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55C39" w14:textId="77777777" w:rsidR="00063159" w:rsidRDefault="00A152FB" w:rsidP="008D4AA3">
      <w:pPr>
        <w:jc w:val="center"/>
        <w:rPr>
          <w:sz w:val="20"/>
          <w:szCs w:val="20"/>
        </w:rPr>
      </w:pPr>
      <w:r>
        <w:rPr>
          <w:rFonts w:hint="eastAsia"/>
          <w:sz w:val="20"/>
          <w:szCs w:val="20"/>
        </w:rPr>
        <w:t xml:space="preserve">                                                                                                                                                                                                                                                                                                                                                                                                                  </w:t>
      </w:r>
    </w:p>
    <w:p w14:paraId="609FFFC0" w14:textId="77777777" w:rsidR="00063159" w:rsidRDefault="00063159" w:rsidP="008D4AA3">
      <w:pPr>
        <w:jc w:val="center"/>
        <w:rPr>
          <w:sz w:val="20"/>
          <w:szCs w:val="20"/>
        </w:rPr>
      </w:pPr>
    </w:p>
    <w:p w14:paraId="75234B21" w14:textId="77777777" w:rsidR="00063159" w:rsidRDefault="00063159" w:rsidP="008D4AA3">
      <w:pPr>
        <w:jc w:val="center"/>
        <w:rPr>
          <w:sz w:val="20"/>
          <w:szCs w:val="20"/>
        </w:rPr>
      </w:pPr>
    </w:p>
    <w:p w14:paraId="66061DC8" w14:textId="77777777" w:rsidR="00063159" w:rsidRPr="00063159" w:rsidRDefault="00063159" w:rsidP="00855B93">
      <w:pPr>
        <w:spacing w:line="276" w:lineRule="auto"/>
        <w:jc w:val="center"/>
        <w:rPr>
          <w:sz w:val="20"/>
          <w:szCs w:val="20"/>
        </w:rPr>
      </w:pPr>
    </w:p>
    <w:p w14:paraId="13B177F9" w14:textId="77777777" w:rsidR="00585E9E" w:rsidRPr="00767854" w:rsidRDefault="00585E9E" w:rsidP="00585E9E">
      <w:pPr>
        <w:spacing w:line="276" w:lineRule="auto"/>
        <w:jc w:val="center"/>
        <w:rPr>
          <w:rFonts w:ascii="Times New Roman" w:eastAsia="方正小标宋简体" w:hAnsi="方正小标宋简体" w:cs="Times New Roman"/>
          <w:b/>
          <w:sz w:val="56"/>
          <w:szCs w:val="44"/>
        </w:rPr>
      </w:pPr>
      <w:r w:rsidRPr="00767854">
        <w:rPr>
          <w:rFonts w:ascii="Times New Roman" w:eastAsia="方正小标宋简体" w:hAnsi="方正小标宋简体" w:cs="Times New Roman"/>
          <w:b/>
          <w:sz w:val="56"/>
          <w:szCs w:val="44"/>
        </w:rPr>
        <w:t>江门</w:t>
      </w:r>
      <w:r>
        <w:rPr>
          <w:rFonts w:ascii="Times New Roman" w:eastAsia="方正小标宋简体" w:hAnsi="方正小标宋简体" w:cs="Times New Roman" w:hint="eastAsia"/>
          <w:b/>
          <w:sz w:val="56"/>
          <w:szCs w:val="44"/>
        </w:rPr>
        <w:t>市</w:t>
      </w:r>
      <w:r w:rsidRPr="00767854">
        <w:rPr>
          <w:rFonts w:ascii="Times New Roman" w:eastAsia="方正小标宋简体" w:hAnsi="方正小标宋简体" w:cs="Times New Roman"/>
          <w:b/>
          <w:sz w:val="56"/>
          <w:szCs w:val="44"/>
        </w:rPr>
        <w:t>产业用地指南</w:t>
      </w:r>
    </w:p>
    <w:p w14:paraId="1A5437AB" w14:textId="57EB3E3E" w:rsidR="00063159" w:rsidRPr="00767854" w:rsidRDefault="00063159" w:rsidP="00855B93">
      <w:pPr>
        <w:jc w:val="center"/>
        <w:rPr>
          <w:rFonts w:ascii="Times New Roman" w:eastAsia="方正小标宋简体" w:hAnsi="方正小标宋简体" w:cs="Times New Roman"/>
          <w:b/>
          <w:sz w:val="44"/>
          <w:szCs w:val="44"/>
        </w:rPr>
      </w:pPr>
      <w:r w:rsidRPr="00767854">
        <w:rPr>
          <w:rFonts w:ascii="Times New Roman" w:eastAsia="方正小标宋简体" w:hAnsi="方正小标宋简体" w:cs="Times New Roman" w:hint="eastAsia"/>
          <w:b/>
          <w:sz w:val="44"/>
          <w:szCs w:val="44"/>
        </w:rPr>
        <w:t>（</w:t>
      </w:r>
      <w:r w:rsidR="007B7319">
        <w:rPr>
          <w:rFonts w:ascii="Times New Roman" w:eastAsia="方正小标宋简体" w:hAnsi="方正小标宋简体" w:cs="Times New Roman"/>
          <w:b/>
          <w:sz w:val="44"/>
          <w:szCs w:val="44"/>
        </w:rPr>
        <w:t>201</w:t>
      </w:r>
      <w:r w:rsidR="007B7319">
        <w:rPr>
          <w:rFonts w:ascii="Times New Roman" w:eastAsia="方正小标宋简体" w:hAnsi="方正小标宋简体" w:cs="Times New Roman" w:hint="eastAsia"/>
          <w:b/>
          <w:sz w:val="44"/>
          <w:szCs w:val="44"/>
        </w:rPr>
        <w:t>9</w:t>
      </w:r>
      <w:r w:rsidR="007B7319">
        <w:rPr>
          <w:rFonts w:ascii="Times New Roman" w:eastAsia="方正小标宋简体" w:hAnsi="方正小标宋简体" w:cs="Times New Roman" w:hint="eastAsia"/>
          <w:b/>
          <w:sz w:val="44"/>
          <w:szCs w:val="44"/>
        </w:rPr>
        <w:t>年</w:t>
      </w:r>
      <w:r w:rsidRPr="00767854">
        <w:rPr>
          <w:rFonts w:ascii="Times New Roman" w:eastAsia="方正小标宋简体" w:hAnsi="方正小标宋简体" w:cs="Times New Roman" w:hint="eastAsia"/>
          <w:b/>
          <w:sz w:val="44"/>
          <w:szCs w:val="44"/>
        </w:rPr>
        <w:t>版）</w:t>
      </w:r>
    </w:p>
    <w:p w14:paraId="2BE8550B" w14:textId="77777777" w:rsidR="00063159" w:rsidRPr="00767854" w:rsidRDefault="0096063C" w:rsidP="00855B93">
      <w:pPr>
        <w:jc w:val="center"/>
        <w:rPr>
          <w:rFonts w:ascii="Times New Roman" w:eastAsia="方正小标宋简体" w:hAnsi="方正小标宋简体" w:cs="Times New Roman"/>
          <w:sz w:val="32"/>
          <w:szCs w:val="44"/>
        </w:rPr>
      </w:pPr>
      <w:r w:rsidRPr="00767854">
        <w:rPr>
          <w:rFonts w:ascii="Times New Roman" w:eastAsia="方正小标宋简体" w:hAnsi="方正小标宋简体" w:cs="Times New Roman" w:hint="eastAsia"/>
          <w:sz w:val="32"/>
          <w:szCs w:val="44"/>
        </w:rPr>
        <w:t>征求意见</w:t>
      </w:r>
      <w:r w:rsidR="00855B93" w:rsidRPr="00767854">
        <w:rPr>
          <w:rFonts w:ascii="Times New Roman" w:eastAsia="方正小标宋简体" w:hAnsi="方正小标宋简体" w:cs="Times New Roman" w:hint="eastAsia"/>
          <w:sz w:val="32"/>
          <w:szCs w:val="44"/>
        </w:rPr>
        <w:t>稿</w:t>
      </w:r>
    </w:p>
    <w:p w14:paraId="0B134A23" w14:textId="77777777" w:rsidR="00063159" w:rsidRPr="00767854" w:rsidRDefault="00063159" w:rsidP="00063159">
      <w:pPr>
        <w:jc w:val="center"/>
        <w:rPr>
          <w:b/>
          <w:sz w:val="18"/>
          <w:szCs w:val="18"/>
        </w:rPr>
      </w:pPr>
    </w:p>
    <w:p w14:paraId="7E0FCA99" w14:textId="77777777" w:rsidR="00063159" w:rsidRPr="00767854" w:rsidRDefault="00063159" w:rsidP="00063159">
      <w:pPr>
        <w:jc w:val="center"/>
        <w:rPr>
          <w:b/>
          <w:sz w:val="18"/>
          <w:szCs w:val="18"/>
        </w:rPr>
      </w:pPr>
    </w:p>
    <w:p w14:paraId="3EDC3E07" w14:textId="77777777" w:rsidR="00063159" w:rsidRPr="00767854" w:rsidRDefault="00063159" w:rsidP="00063159">
      <w:pPr>
        <w:jc w:val="center"/>
        <w:rPr>
          <w:b/>
          <w:sz w:val="18"/>
          <w:szCs w:val="18"/>
        </w:rPr>
      </w:pPr>
    </w:p>
    <w:p w14:paraId="2244627E" w14:textId="77777777" w:rsidR="00063159" w:rsidRPr="00767854" w:rsidRDefault="00063159" w:rsidP="00063159">
      <w:pPr>
        <w:jc w:val="center"/>
        <w:rPr>
          <w:b/>
          <w:sz w:val="18"/>
          <w:szCs w:val="18"/>
        </w:rPr>
      </w:pPr>
    </w:p>
    <w:p w14:paraId="34834E58" w14:textId="77777777" w:rsidR="00063159" w:rsidRPr="00767854" w:rsidRDefault="00063159" w:rsidP="00063159">
      <w:pPr>
        <w:jc w:val="center"/>
        <w:rPr>
          <w:rFonts w:asciiTheme="minorEastAsia" w:hAnsiTheme="minorEastAsia"/>
          <w:b/>
          <w:sz w:val="18"/>
          <w:szCs w:val="18"/>
        </w:rPr>
      </w:pPr>
    </w:p>
    <w:p w14:paraId="2C616641" w14:textId="77777777" w:rsidR="00063159" w:rsidRPr="00767854" w:rsidRDefault="00063159" w:rsidP="00063159">
      <w:pPr>
        <w:jc w:val="center"/>
        <w:rPr>
          <w:rFonts w:asciiTheme="minorEastAsia" w:hAnsiTheme="minorEastAsia"/>
          <w:b/>
          <w:sz w:val="18"/>
          <w:szCs w:val="18"/>
        </w:rPr>
      </w:pPr>
    </w:p>
    <w:p w14:paraId="2F9C8EC0" w14:textId="77777777" w:rsidR="00855B93" w:rsidRPr="00767854" w:rsidRDefault="00855B93" w:rsidP="00063159">
      <w:pPr>
        <w:jc w:val="center"/>
        <w:rPr>
          <w:rFonts w:asciiTheme="minorEastAsia" w:hAnsiTheme="minorEastAsia"/>
          <w:b/>
          <w:sz w:val="18"/>
          <w:szCs w:val="18"/>
        </w:rPr>
      </w:pPr>
    </w:p>
    <w:p w14:paraId="241D2C00" w14:textId="77777777" w:rsidR="00855B93" w:rsidRPr="00767854" w:rsidRDefault="00855B93" w:rsidP="00063159">
      <w:pPr>
        <w:jc w:val="center"/>
        <w:rPr>
          <w:rFonts w:asciiTheme="minorEastAsia" w:hAnsiTheme="minorEastAsia"/>
          <w:b/>
          <w:sz w:val="18"/>
          <w:szCs w:val="18"/>
        </w:rPr>
      </w:pPr>
    </w:p>
    <w:p w14:paraId="0E2DC416" w14:textId="77777777" w:rsidR="00855B93" w:rsidRPr="00767854" w:rsidRDefault="00855B93" w:rsidP="00063159">
      <w:pPr>
        <w:jc w:val="center"/>
        <w:rPr>
          <w:rFonts w:asciiTheme="minorEastAsia" w:hAnsiTheme="minorEastAsia"/>
          <w:b/>
          <w:sz w:val="18"/>
          <w:szCs w:val="18"/>
        </w:rPr>
      </w:pPr>
    </w:p>
    <w:p w14:paraId="0CC8296E" w14:textId="77777777" w:rsidR="00855B93" w:rsidRPr="00767854" w:rsidRDefault="00855B93" w:rsidP="00063159">
      <w:pPr>
        <w:jc w:val="center"/>
        <w:rPr>
          <w:rFonts w:asciiTheme="minorEastAsia" w:hAnsiTheme="minorEastAsia"/>
          <w:b/>
          <w:sz w:val="18"/>
          <w:szCs w:val="18"/>
        </w:rPr>
      </w:pPr>
    </w:p>
    <w:p w14:paraId="75EA2598" w14:textId="77777777" w:rsidR="00855B93" w:rsidRPr="00767854" w:rsidRDefault="00855B93" w:rsidP="00063159">
      <w:pPr>
        <w:jc w:val="center"/>
        <w:rPr>
          <w:rFonts w:asciiTheme="minorEastAsia" w:hAnsiTheme="minorEastAsia"/>
          <w:b/>
          <w:sz w:val="18"/>
          <w:szCs w:val="18"/>
        </w:rPr>
      </w:pPr>
    </w:p>
    <w:p w14:paraId="32B120BF" w14:textId="77777777" w:rsidR="00855B93" w:rsidRPr="00767854" w:rsidRDefault="00855B93" w:rsidP="00063159">
      <w:pPr>
        <w:jc w:val="center"/>
        <w:rPr>
          <w:rFonts w:asciiTheme="minorEastAsia" w:hAnsiTheme="minorEastAsia"/>
          <w:b/>
          <w:sz w:val="18"/>
          <w:szCs w:val="18"/>
        </w:rPr>
      </w:pPr>
    </w:p>
    <w:p w14:paraId="504201D9" w14:textId="77777777" w:rsidR="00855B93" w:rsidRPr="00767854" w:rsidRDefault="00855B93" w:rsidP="00063159">
      <w:pPr>
        <w:jc w:val="center"/>
        <w:rPr>
          <w:rFonts w:asciiTheme="minorEastAsia" w:hAnsiTheme="minorEastAsia"/>
          <w:b/>
          <w:sz w:val="18"/>
          <w:szCs w:val="18"/>
        </w:rPr>
      </w:pPr>
    </w:p>
    <w:p w14:paraId="0F4DC018" w14:textId="77777777" w:rsidR="00855B93" w:rsidRPr="00767854" w:rsidRDefault="00855B93" w:rsidP="00063159">
      <w:pPr>
        <w:jc w:val="center"/>
        <w:rPr>
          <w:rFonts w:asciiTheme="minorEastAsia" w:hAnsiTheme="minorEastAsia"/>
          <w:b/>
          <w:sz w:val="18"/>
          <w:szCs w:val="18"/>
        </w:rPr>
      </w:pPr>
    </w:p>
    <w:p w14:paraId="34CF1F87" w14:textId="77777777" w:rsidR="00855B93" w:rsidRPr="00767854" w:rsidRDefault="00855B93" w:rsidP="00063159">
      <w:pPr>
        <w:jc w:val="center"/>
        <w:rPr>
          <w:rFonts w:asciiTheme="minorEastAsia" w:hAnsiTheme="minorEastAsia"/>
          <w:b/>
          <w:sz w:val="18"/>
          <w:szCs w:val="18"/>
        </w:rPr>
      </w:pPr>
    </w:p>
    <w:p w14:paraId="08F94A79" w14:textId="77777777" w:rsidR="00855B93" w:rsidRPr="00767854" w:rsidRDefault="00855B93" w:rsidP="00063159">
      <w:pPr>
        <w:jc w:val="center"/>
        <w:rPr>
          <w:rFonts w:asciiTheme="minorEastAsia" w:hAnsiTheme="minorEastAsia"/>
          <w:b/>
          <w:sz w:val="18"/>
          <w:szCs w:val="18"/>
        </w:rPr>
      </w:pPr>
    </w:p>
    <w:p w14:paraId="5EAAC1EC" w14:textId="77777777" w:rsidR="00855B93" w:rsidRPr="00767854" w:rsidRDefault="00855B93" w:rsidP="00063159">
      <w:pPr>
        <w:jc w:val="center"/>
        <w:rPr>
          <w:rFonts w:asciiTheme="minorEastAsia" w:hAnsiTheme="minorEastAsia"/>
          <w:b/>
          <w:sz w:val="18"/>
          <w:szCs w:val="18"/>
        </w:rPr>
      </w:pPr>
    </w:p>
    <w:p w14:paraId="57DE5CE4" w14:textId="77777777" w:rsidR="00855B93" w:rsidRPr="00767854" w:rsidRDefault="00855B93" w:rsidP="00063159">
      <w:pPr>
        <w:jc w:val="center"/>
        <w:rPr>
          <w:rFonts w:asciiTheme="minorEastAsia" w:hAnsiTheme="minorEastAsia"/>
          <w:b/>
          <w:sz w:val="18"/>
          <w:szCs w:val="18"/>
        </w:rPr>
      </w:pPr>
    </w:p>
    <w:p w14:paraId="089E6EB9" w14:textId="77777777" w:rsidR="00855B93" w:rsidRPr="00767854" w:rsidRDefault="00855B93" w:rsidP="00063159">
      <w:pPr>
        <w:jc w:val="center"/>
        <w:rPr>
          <w:rFonts w:asciiTheme="minorEastAsia" w:hAnsiTheme="minorEastAsia"/>
          <w:b/>
          <w:sz w:val="18"/>
          <w:szCs w:val="18"/>
        </w:rPr>
      </w:pPr>
    </w:p>
    <w:p w14:paraId="410A6528" w14:textId="77777777" w:rsidR="00855B93" w:rsidRPr="00767854" w:rsidRDefault="00855B93" w:rsidP="00063159">
      <w:pPr>
        <w:jc w:val="center"/>
        <w:rPr>
          <w:rFonts w:asciiTheme="minorEastAsia" w:hAnsiTheme="minorEastAsia"/>
          <w:b/>
          <w:sz w:val="18"/>
          <w:szCs w:val="18"/>
        </w:rPr>
      </w:pPr>
    </w:p>
    <w:p w14:paraId="46D780FA" w14:textId="77777777" w:rsidR="00855B93" w:rsidRPr="00767854" w:rsidRDefault="00855B93" w:rsidP="00063159">
      <w:pPr>
        <w:jc w:val="center"/>
        <w:rPr>
          <w:rFonts w:asciiTheme="minorEastAsia" w:hAnsiTheme="minorEastAsia"/>
          <w:b/>
          <w:sz w:val="18"/>
          <w:szCs w:val="18"/>
        </w:rPr>
      </w:pPr>
    </w:p>
    <w:p w14:paraId="547BE1AB" w14:textId="77777777" w:rsidR="00855B93" w:rsidRPr="00767854" w:rsidRDefault="00855B93" w:rsidP="00063159">
      <w:pPr>
        <w:jc w:val="center"/>
        <w:rPr>
          <w:rFonts w:asciiTheme="minorEastAsia" w:hAnsiTheme="minorEastAsia"/>
          <w:b/>
          <w:sz w:val="18"/>
          <w:szCs w:val="18"/>
        </w:rPr>
      </w:pPr>
    </w:p>
    <w:p w14:paraId="2F8D37B6" w14:textId="77777777" w:rsidR="00855B93" w:rsidRPr="00767854" w:rsidRDefault="00855B93" w:rsidP="00063159">
      <w:pPr>
        <w:jc w:val="center"/>
        <w:rPr>
          <w:rFonts w:asciiTheme="minorEastAsia" w:hAnsiTheme="minorEastAsia"/>
          <w:b/>
          <w:sz w:val="18"/>
          <w:szCs w:val="18"/>
        </w:rPr>
      </w:pPr>
    </w:p>
    <w:p w14:paraId="579F0BBF" w14:textId="77777777" w:rsidR="00855B93" w:rsidRPr="00767854" w:rsidRDefault="00855B93" w:rsidP="00063159">
      <w:pPr>
        <w:jc w:val="center"/>
        <w:rPr>
          <w:rFonts w:asciiTheme="minorEastAsia" w:hAnsiTheme="minorEastAsia"/>
          <w:b/>
          <w:sz w:val="18"/>
          <w:szCs w:val="18"/>
        </w:rPr>
      </w:pPr>
    </w:p>
    <w:p w14:paraId="0B9274EF" w14:textId="77777777" w:rsidR="00855B93" w:rsidRPr="00767854" w:rsidRDefault="00855B93" w:rsidP="00063159">
      <w:pPr>
        <w:jc w:val="center"/>
        <w:rPr>
          <w:rFonts w:asciiTheme="minorEastAsia" w:hAnsiTheme="minorEastAsia"/>
          <w:b/>
          <w:sz w:val="32"/>
          <w:szCs w:val="32"/>
        </w:rPr>
      </w:pPr>
    </w:p>
    <w:p w14:paraId="0C9CA070" w14:textId="77777777" w:rsidR="00855B93" w:rsidRPr="00767854" w:rsidRDefault="00855B93" w:rsidP="00063159">
      <w:pPr>
        <w:jc w:val="center"/>
        <w:rPr>
          <w:rFonts w:asciiTheme="minorEastAsia" w:hAnsiTheme="minorEastAsia"/>
          <w:b/>
          <w:sz w:val="32"/>
          <w:szCs w:val="32"/>
        </w:rPr>
      </w:pPr>
    </w:p>
    <w:p w14:paraId="6FC39139" w14:textId="7C652019" w:rsidR="00D75181" w:rsidRPr="00767854" w:rsidRDefault="00063159" w:rsidP="00953A6C">
      <w:pPr>
        <w:spacing w:line="600" w:lineRule="exact"/>
        <w:jc w:val="center"/>
        <w:rPr>
          <w:rFonts w:ascii="Times New Roman" w:eastAsia="楷体_GB2312" w:hAnsi="Times New Roman" w:cs="Times New Roman"/>
          <w:sz w:val="32"/>
          <w:szCs w:val="32"/>
        </w:rPr>
      </w:pPr>
      <w:r w:rsidRPr="00767854">
        <w:rPr>
          <w:rFonts w:ascii="Times New Roman" w:eastAsia="楷体_GB2312" w:hAnsi="Times New Roman" w:cs="Times New Roman" w:hint="eastAsia"/>
          <w:sz w:val="32"/>
          <w:szCs w:val="32"/>
        </w:rPr>
        <w:t>二</w:t>
      </w:r>
      <w:r w:rsidRPr="00767854">
        <w:rPr>
          <w:rFonts w:ascii="微软雅黑" w:eastAsia="微软雅黑" w:hAnsi="微软雅黑" w:cs="微软雅黑" w:hint="eastAsia"/>
          <w:sz w:val="32"/>
          <w:szCs w:val="32"/>
        </w:rPr>
        <w:t>〇</w:t>
      </w:r>
      <w:r w:rsidRPr="00767854">
        <w:rPr>
          <w:rFonts w:ascii="楷体_GB2312" w:eastAsia="楷体_GB2312" w:hAnsi="楷体_GB2312" w:cs="楷体_GB2312" w:hint="eastAsia"/>
          <w:sz w:val="32"/>
          <w:szCs w:val="32"/>
        </w:rPr>
        <w:t>一九年</w:t>
      </w:r>
      <w:r w:rsidR="00142790">
        <w:rPr>
          <w:rFonts w:ascii="Times New Roman" w:eastAsia="楷体_GB2312" w:hAnsi="Times New Roman" w:cs="Times New Roman" w:hint="eastAsia"/>
          <w:sz w:val="32"/>
          <w:szCs w:val="32"/>
        </w:rPr>
        <w:t>十</w:t>
      </w:r>
      <w:r w:rsidR="00830A55">
        <w:rPr>
          <w:rFonts w:ascii="Times New Roman" w:eastAsia="楷体_GB2312" w:hAnsi="Times New Roman" w:cs="Times New Roman" w:hint="eastAsia"/>
          <w:sz w:val="32"/>
          <w:szCs w:val="32"/>
        </w:rPr>
        <w:t>二</w:t>
      </w:r>
      <w:r w:rsidRPr="00767854">
        <w:rPr>
          <w:rFonts w:ascii="Times New Roman" w:eastAsia="楷体_GB2312" w:hAnsi="Times New Roman" w:cs="Times New Roman" w:hint="eastAsia"/>
          <w:sz w:val="32"/>
          <w:szCs w:val="32"/>
        </w:rPr>
        <w:t>月</w:t>
      </w:r>
      <w:bookmarkStart w:id="0" w:name="_Toc15303128"/>
    </w:p>
    <w:p w14:paraId="3CA71BD0" w14:textId="77777777" w:rsidR="00D75181" w:rsidRPr="00767854" w:rsidRDefault="00D75181">
      <w:pPr>
        <w:widowControl/>
        <w:jc w:val="left"/>
        <w:rPr>
          <w:rFonts w:ascii="Times New Roman" w:eastAsia="楷体_GB2312" w:hAnsi="Times New Roman" w:cs="Times New Roman"/>
          <w:sz w:val="32"/>
          <w:szCs w:val="32"/>
        </w:rPr>
      </w:pPr>
      <w:r w:rsidRPr="00767854">
        <w:rPr>
          <w:rFonts w:ascii="Times New Roman" w:eastAsia="楷体_GB2312" w:hAnsi="Times New Roman" w:cs="Times New Roman"/>
          <w:sz w:val="32"/>
          <w:szCs w:val="32"/>
        </w:rPr>
        <w:br w:type="page"/>
      </w:r>
    </w:p>
    <w:p w14:paraId="71E2C7D0" w14:textId="77777777" w:rsidR="00855B93" w:rsidRPr="00767854" w:rsidRDefault="00855B93" w:rsidP="00953A6C">
      <w:pPr>
        <w:spacing w:line="600" w:lineRule="exact"/>
        <w:jc w:val="center"/>
        <w:rPr>
          <w:rFonts w:ascii="Times New Roman" w:eastAsia="楷体_GB2312" w:hAnsi="Times New Roman" w:cs="Times New Roman"/>
          <w:sz w:val="32"/>
          <w:szCs w:val="32"/>
        </w:rPr>
      </w:pPr>
    </w:p>
    <w:p w14:paraId="24185AD2" w14:textId="77777777" w:rsidR="00063159" w:rsidRPr="00767854" w:rsidRDefault="00063159" w:rsidP="00CB77BE">
      <w:pPr>
        <w:spacing w:after="240" w:line="600" w:lineRule="exact"/>
        <w:jc w:val="center"/>
        <w:rPr>
          <w:rFonts w:ascii="黑体" w:eastAsia="黑体" w:hAnsi="黑体" w:cs="Times New Roman"/>
          <w:b/>
          <w:sz w:val="32"/>
          <w:szCs w:val="32"/>
        </w:rPr>
      </w:pPr>
      <w:r w:rsidRPr="00767854">
        <w:rPr>
          <w:rFonts w:ascii="黑体" w:eastAsia="黑体" w:hAnsi="黑体" w:cs="Times New Roman"/>
          <w:b/>
          <w:sz w:val="32"/>
          <w:szCs w:val="32"/>
        </w:rPr>
        <w:t>前</w:t>
      </w:r>
      <w:r w:rsidR="00BD05D3" w:rsidRPr="00767854">
        <w:rPr>
          <w:rFonts w:ascii="黑体" w:eastAsia="黑体" w:hAnsi="黑体" w:cs="Times New Roman"/>
          <w:b/>
          <w:sz w:val="32"/>
          <w:szCs w:val="32"/>
        </w:rPr>
        <w:t xml:space="preserve"> </w:t>
      </w:r>
      <w:r w:rsidR="00CB77BE" w:rsidRPr="00767854">
        <w:rPr>
          <w:rFonts w:ascii="黑体" w:eastAsia="黑体" w:hAnsi="黑体" w:cs="Times New Roman"/>
          <w:b/>
          <w:sz w:val="32"/>
          <w:szCs w:val="32"/>
        </w:rPr>
        <w:t xml:space="preserve"> </w:t>
      </w:r>
      <w:r w:rsidRPr="00767854">
        <w:rPr>
          <w:rFonts w:ascii="黑体" w:eastAsia="黑体" w:hAnsi="黑体" w:cs="Times New Roman"/>
          <w:b/>
          <w:sz w:val="32"/>
          <w:szCs w:val="32"/>
        </w:rPr>
        <w:t>言</w:t>
      </w:r>
      <w:bookmarkEnd w:id="0"/>
    </w:p>
    <w:p w14:paraId="5560DF43" w14:textId="77777777" w:rsidR="00585E9E" w:rsidRPr="00767854" w:rsidRDefault="00585E9E" w:rsidP="00585E9E">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hint="eastAsia"/>
          <w:sz w:val="32"/>
          <w:szCs w:val="32"/>
        </w:rPr>
        <w:t>江门市着手编制产业用地指南并建立定期更新机制，</w:t>
      </w:r>
      <w:r w:rsidRPr="00767854">
        <w:rPr>
          <w:rFonts w:ascii="Times New Roman" w:eastAsia="仿宋_GB2312" w:hAnsi="Times New Roman" w:cs="Times New Roman"/>
          <w:sz w:val="32"/>
          <w:szCs w:val="32"/>
        </w:rPr>
        <w:t>为产业项目的引入、升级、退出提供土地集约利用和投入产出强度的参考标准，通过加强土地资源统筹和产业准入管理，切实优化结构、提高效益，促进产业能级提升。为</w:t>
      </w:r>
      <w:r w:rsidRPr="00767854">
        <w:rPr>
          <w:rFonts w:ascii="Times New Roman" w:eastAsia="仿宋_GB2312" w:hAnsi="Times New Roman" w:cs="Times New Roman" w:hint="eastAsia"/>
          <w:sz w:val="32"/>
          <w:szCs w:val="32"/>
        </w:rPr>
        <w:t>贯彻“工业立市”发展战略，发挥投资对优化供给结构的关键作用，推动工业投资可持续发展，江门需把壮大和优化工业投资作为增强发展后劲、加快产业优化升级的重要抓手，以重大产业和重大项目为突破口，着力推进新兴产业发展与传统产业结构优化。</w:t>
      </w:r>
    </w:p>
    <w:p w14:paraId="0061F74B" w14:textId="59EE49AD" w:rsidR="00585E9E" w:rsidRPr="00767854" w:rsidRDefault="00585E9E" w:rsidP="00585E9E">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sz w:val="32"/>
          <w:szCs w:val="32"/>
        </w:rPr>
        <w:t>根据国家</w:t>
      </w:r>
      <w:r>
        <w:rPr>
          <w:rFonts w:ascii="Times New Roman" w:eastAsia="仿宋_GB2312" w:hAnsi="Times New Roman" w:cs="Times New Roman" w:hint="eastAsia"/>
          <w:sz w:val="32"/>
          <w:szCs w:val="32"/>
        </w:rPr>
        <w:t>、</w:t>
      </w:r>
      <w:bookmarkStart w:id="1" w:name="_GoBack"/>
      <w:bookmarkEnd w:id="1"/>
      <w:r>
        <w:rPr>
          <w:rFonts w:ascii="Times New Roman" w:eastAsia="仿宋_GB2312" w:hAnsi="Times New Roman" w:cs="Times New Roman" w:hint="eastAsia"/>
          <w:sz w:val="32"/>
          <w:szCs w:val="32"/>
        </w:rPr>
        <w:t>省</w:t>
      </w:r>
      <w:r>
        <w:rPr>
          <w:rFonts w:ascii="Times New Roman" w:eastAsia="仿宋_GB2312" w:hAnsi="Times New Roman" w:cs="Times New Roman"/>
          <w:sz w:val="32"/>
          <w:szCs w:val="32"/>
        </w:rPr>
        <w:t>、</w:t>
      </w:r>
      <w:r w:rsidRPr="00767854">
        <w:rPr>
          <w:rFonts w:ascii="Times New Roman" w:eastAsia="仿宋_GB2312" w:hAnsi="Times New Roman" w:cs="Times New Roman"/>
          <w:sz w:val="32"/>
          <w:szCs w:val="32"/>
        </w:rPr>
        <w:t>市关于发展</w:t>
      </w:r>
      <w:r w:rsidRPr="00767854">
        <w:rPr>
          <w:rFonts w:ascii="Times New Roman" w:eastAsia="仿宋_GB2312" w:hAnsi="Times New Roman" w:cs="Times New Roman" w:hint="eastAsia"/>
          <w:sz w:val="32"/>
          <w:szCs w:val="32"/>
        </w:rPr>
        <w:t>先进制造业</w:t>
      </w:r>
      <w:r w:rsidRPr="00767854">
        <w:rPr>
          <w:rFonts w:ascii="Times New Roman" w:eastAsia="仿宋_GB2312" w:hAnsi="Times New Roman" w:cs="Times New Roman"/>
          <w:sz w:val="32"/>
          <w:szCs w:val="32"/>
        </w:rPr>
        <w:t>和节约集约利用土地的政策要求，在梳理研究本市工作实践并参考借鉴兄弟省市经验的基础上，我们结合近年来</w:t>
      </w:r>
      <w:r w:rsidRPr="00767854">
        <w:rPr>
          <w:rFonts w:ascii="Times New Roman" w:eastAsia="仿宋_GB2312" w:hAnsi="Times New Roman" w:cs="Times New Roman" w:hint="eastAsia"/>
          <w:sz w:val="32"/>
          <w:szCs w:val="32"/>
        </w:rPr>
        <w:t>江门</w:t>
      </w:r>
      <w:r w:rsidRPr="00767854">
        <w:rPr>
          <w:rFonts w:ascii="Times New Roman" w:eastAsia="仿宋_GB2312" w:hAnsi="Times New Roman" w:cs="Times New Roman"/>
          <w:sz w:val="32"/>
          <w:szCs w:val="32"/>
        </w:rPr>
        <w:t>在招商引资、项目落地和结构调整等方面的新情况、新趋势，</w:t>
      </w:r>
      <w:r w:rsidRPr="00767854">
        <w:rPr>
          <w:rFonts w:ascii="Times New Roman" w:eastAsia="仿宋_GB2312" w:hAnsi="Times New Roman" w:cs="Times New Roman" w:hint="eastAsia"/>
          <w:sz w:val="32"/>
          <w:szCs w:val="32"/>
        </w:rPr>
        <w:t>编制</w:t>
      </w:r>
      <w:r w:rsidRPr="00767854">
        <w:rPr>
          <w:rFonts w:ascii="Times New Roman" w:eastAsia="仿宋_GB2312" w:hAnsi="Times New Roman" w:cs="Times New Roman"/>
          <w:sz w:val="32"/>
          <w:szCs w:val="32"/>
        </w:rPr>
        <w:t>了《</w:t>
      </w:r>
      <w:r w:rsidRPr="00767854">
        <w:rPr>
          <w:rFonts w:ascii="Times New Roman" w:eastAsia="仿宋_GB2312" w:hAnsi="Times New Roman" w:cs="Times New Roman" w:hint="eastAsia"/>
          <w:sz w:val="32"/>
          <w:szCs w:val="32"/>
        </w:rPr>
        <w:t>江门</w:t>
      </w:r>
      <w:r w:rsidRPr="00767854">
        <w:rPr>
          <w:rFonts w:ascii="Times New Roman" w:eastAsia="仿宋_GB2312" w:hAnsi="Times New Roman" w:cs="Times New Roman"/>
          <w:sz w:val="32"/>
          <w:szCs w:val="32"/>
        </w:rPr>
        <w:t>产业用地指南（</w:t>
      </w:r>
      <w:r w:rsidRPr="00767854">
        <w:rPr>
          <w:rFonts w:ascii="Times New Roman" w:eastAsia="仿宋_GB2312" w:hAnsi="Times New Roman" w:cs="Times New Roman"/>
          <w:sz w:val="32"/>
          <w:szCs w:val="32"/>
        </w:rPr>
        <w:t>2019</w:t>
      </w:r>
      <w:r w:rsidR="009145AC">
        <w:rPr>
          <w:rFonts w:ascii="Times New Roman" w:eastAsia="仿宋_GB2312" w:hAnsi="Times New Roman" w:cs="Times New Roman" w:hint="eastAsia"/>
          <w:sz w:val="32"/>
          <w:szCs w:val="32"/>
        </w:rPr>
        <w:t>年</w:t>
      </w:r>
      <w:r w:rsidRPr="00767854">
        <w:rPr>
          <w:rFonts w:ascii="Times New Roman" w:eastAsia="仿宋_GB2312" w:hAnsi="Times New Roman" w:cs="Times New Roman"/>
          <w:sz w:val="32"/>
          <w:szCs w:val="32"/>
        </w:rPr>
        <w:t>版）》（</w:t>
      </w:r>
      <w:r w:rsidRPr="00767854">
        <w:rPr>
          <w:rFonts w:ascii="Times New Roman" w:eastAsia="仿宋_GB2312" w:hAnsi="Times New Roman" w:cs="Times New Roman" w:hint="eastAsia"/>
          <w:sz w:val="32"/>
          <w:szCs w:val="32"/>
        </w:rPr>
        <w:t>以下简称“指南”</w:t>
      </w:r>
      <w:r w:rsidRPr="00767854">
        <w:rPr>
          <w:rFonts w:ascii="Times New Roman" w:eastAsia="仿宋_GB2312" w:hAnsi="Times New Roman" w:cs="Times New Roman"/>
          <w:sz w:val="32"/>
          <w:szCs w:val="32"/>
        </w:rPr>
        <w:t>）。</w:t>
      </w:r>
    </w:p>
    <w:p w14:paraId="4958A594" w14:textId="195C792B" w:rsidR="00585E9E" w:rsidRPr="00767854" w:rsidRDefault="00585E9E" w:rsidP="00585E9E">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sz w:val="32"/>
          <w:szCs w:val="32"/>
        </w:rPr>
        <w:t>本指南对产业项目的容积率、固定资产投资强度</w:t>
      </w:r>
      <w:r>
        <w:rPr>
          <w:rFonts w:ascii="Times New Roman" w:eastAsia="仿宋_GB2312" w:hAnsi="Times New Roman" w:cs="Times New Roman" w:hint="eastAsia"/>
          <w:sz w:val="32"/>
          <w:szCs w:val="32"/>
        </w:rPr>
        <w:t>、</w:t>
      </w:r>
      <w:r w:rsidRPr="00767854">
        <w:rPr>
          <w:rFonts w:ascii="Times New Roman" w:eastAsia="仿宋_GB2312" w:hAnsi="Times New Roman" w:cs="Times New Roman" w:hint="eastAsia"/>
          <w:sz w:val="32"/>
          <w:szCs w:val="32"/>
        </w:rPr>
        <w:t>首期建筑投资</w:t>
      </w:r>
      <w:r>
        <w:rPr>
          <w:rFonts w:ascii="Times New Roman" w:eastAsia="仿宋_GB2312" w:hAnsi="Times New Roman" w:cs="Times New Roman" w:hint="eastAsia"/>
          <w:sz w:val="32"/>
          <w:szCs w:val="32"/>
        </w:rPr>
        <w:t>强度</w:t>
      </w:r>
      <w:r w:rsidRPr="00767854">
        <w:rPr>
          <w:rFonts w:ascii="Times New Roman" w:eastAsia="仿宋_GB2312" w:hAnsi="Times New Roman" w:cs="Times New Roman"/>
          <w:sz w:val="32"/>
          <w:szCs w:val="32"/>
        </w:rPr>
        <w:t>、土地产出率、土地税收产出率</w:t>
      </w:r>
      <w:r>
        <w:rPr>
          <w:rFonts w:ascii="Times New Roman" w:eastAsia="仿宋_GB2312" w:hAnsi="Times New Roman" w:cs="Times New Roman" w:hint="eastAsia"/>
          <w:sz w:val="32"/>
          <w:szCs w:val="32"/>
        </w:rPr>
        <w:t>五</w:t>
      </w:r>
      <w:r w:rsidRPr="00767854">
        <w:rPr>
          <w:rFonts w:ascii="Times New Roman" w:eastAsia="仿宋_GB2312" w:hAnsi="Times New Roman" w:cs="Times New Roman"/>
          <w:sz w:val="32"/>
          <w:szCs w:val="32"/>
        </w:rPr>
        <w:t>项用地指标进行了相关规定，对建筑系数、行政办公及生活服务设施用地所占比重、绿地率提出了控制要求。其中对容积率、</w:t>
      </w:r>
      <w:r w:rsidRPr="00767854">
        <w:rPr>
          <w:rFonts w:ascii="Times New Roman" w:eastAsia="仿宋_GB2312" w:hAnsi="Times New Roman" w:cs="Times New Roman" w:hint="eastAsia"/>
          <w:sz w:val="32"/>
          <w:szCs w:val="32"/>
        </w:rPr>
        <w:t>固定资产投资强度</w:t>
      </w:r>
      <w:r>
        <w:rPr>
          <w:rFonts w:ascii="Times New Roman" w:eastAsia="仿宋_GB2312" w:hAnsi="Times New Roman" w:cs="Times New Roman" w:hint="eastAsia"/>
          <w:sz w:val="32"/>
          <w:szCs w:val="32"/>
        </w:rPr>
        <w:t>、</w:t>
      </w:r>
      <w:r w:rsidRPr="00767854">
        <w:rPr>
          <w:rFonts w:ascii="Times New Roman" w:eastAsia="仿宋_GB2312" w:hAnsi="Times New Roman" w:cs="Times New Roman" w:hint="eastAsia"/>
          <w:sz w:val="32"/>
          <w:szCs w:val="32"/>
        </w:rPr>
        <w:t>首期建筑投资</w:t>
      </w:r>
      <w:r>
        <w:rPr>
          <w:rFonts w:ascii="Times New Roman" w:eastAsia="仿宋_GB2312" w:hAnsi="Times New Roman" w:cs="Times New Roman" w:hint="eastAsia"/>
          <w:sz w:val="32"/>
          <w:szCs w:val="32"/>
        </w:rPr>
        <w:t>强度</w:t>
      </w:r>
      <w:r w:rsidRPr="00767854">
        <w:rPr>
          <w:rFonts w:ascii="Times New Roman" w:eastAsia="仿宋_GB2312" w:hAnsi="Times New Roman" w:cs="Times New Roman" w:hint="eastAsia"/>
          <w:sz w:val="32"/>
          <w:szCs w:val="32"/>
        </w:rPr>
        <w:t>、</w:t>
      </w:r>
      <w:r w:rsidRPr="00767854">
        <w:rPr>
          <w:rFonts w:ascii="Times New Roman" w:eastAsia="仿宋_GB2312" w:hAnsi="Times New Roman" w:cs="Times New Roman"/>
          <w:sz w:val="32"/>
          <w:szCs w:val="32"/>
        </w:rPr>
        <w:t>土地产出率和土地税收产出率</w:t>
      </w:r>
      <w:r>
        <w:rPr>
          <w:rFonts w:ascii="Times New Roman" w:eastAsia="仿宋_GB2312" w:hAnsi="Times New Roman" w:cs="Times New Roman" w:hint="eastAsia"/>
          <w:sz w:val="32"/>
          <w:szCs w:val="32"/>
        </w:rPr>
        <w:t>五</w:t>
      </w:r>
      <w:r w:rsidRPr="00767854">
        <w:rPr>
          <w:rFonts w:ascii="Times New Roman" w:eastAsia="仿宋_GB2312" w:hAnsi="Times New Roman" w:cs="Times New Roman"/>
          <w:sz w:val="32"/>
          <w:szCs w:val="32"/>
        </w:rPr>
        <w:t>项指标设置了均值、控制值。</w:t>
      </w:r>
      <w:r w:rsidR="001F1A9B" w:rsidRPr="001F1A9B">
        <w:rPr>
          <w:rFonts w:ascii="Times New Roman" w:eastAsia="仿宋_GB2312" w:hAnsi="Times New Roman" w:cs="Times New Roman" w:hint="eastAsia"/>
          <w:sz w:val="32"/>
          <w:szCs w:val="32"/>
        </w:rPr>
        <w:t>本指南基础数据主要</w:t>
      </w:r>
      <w:r w:rsidR="001F1A9B" w:rsidRPr="001F1A9B">
        <w:rPr>
          <w:rFonts w:ascii="Times New Roman" w:eastAsia="仿宋_GB2312" w:hAnsi="Times New Roman" w:cs="Times New Roman" w:hint="eastAsia"/>
          <w:sz w:val="32"/>
          <w:szCs w:val="32"/>
        </w:rPr>
        <w:lastRenderedPageBreak/>
        <w:t>来源于</w:t>
      </w:r>
      <w:r w:rsidR="001F1A9B" w:rsidRPr="001F1A9B">
        <w:rPr>
          <w:rFonts w:ascii="Times New Roman" w:eastAsia="仿宋_GB2312" w:hAnsi="Times New Roman" w:cs="Times New Roman" w:hint="eastAsia"/>
          <w:sz w:val="32"/>
          <w:szCs w:val="32"/>
        </w:rPr>
        <w:t>2018</w:t>
      </w:r>
      <w:r w:rsidR="001F1A9B" w:rsidRPr="001F1A9B">
        <w:rPr>
          <w:rFonts w:ascii="Times New Roman" w:eastAsia="仿宋_GB2312" w:hAnsi="Times New Roman" w:cs="Times New Roman" w:hint="eastAsia"/>
          <w:sz w:val="32"/>
          <w:szCs w:val="32"/>
        </w:rPr>
        <w:t>年度江门市国家级、省级开发区，</w:t>
      </w:r>
      <w:r w:rsidR="001F1A9B">
        <w:rPr>
          <w:rFonts w:ascii="Times New Roman" w:eastAsia="仿宋_GB2312" w:hAnsi="Times New Roman" w:cs="Times New Roman" w:hint="eastAsia"/>
          <w:sz w:val="32"/>
          <w:szCs w:val="32"/>
        </w:rPr>
        <w:t>以及</w:t>
      </w:r>
      <w:proofErr w:type="gramStart"/>
      <w:r w:rsidR="001F1A9B">
        <w:rPr>
          <w:rFonts w:ascii="Times New Roman" w:eastAsia="仿宋_GB2312" w:hAnsi="Times New Roman" w:cs="Times New Roman" w:hint="eastAsia"/>
          <w:sz w:val="32"/>
          <w:szCs w:val="32"/>
        </w:rPr>
        <w:t>省产业</w:t>
      </w:r>
      <w:proofErr w:type="gramEnd"/>
      <w:r w:rsidR="001F1A9B">
        <w:rPr>
          <w:rFonts w:ascii="Times New Roman" w:eastAsia="仿宋_GB2312" w:hAnsi="Times New Roman" w:cs="Times New Roman" w:hint="eastAsia"/>
          <w:sz w:val="32"/>
          <w:szCs w:val="32"/>
        </w:rPr>
        <w:t>转移工业园区土地集约利用评价成果数据库中各项统计数据</w:t>
      </w:r>
      <w:r w:rsidRPr="00767854">
        <w:rPr>
          <w:rFonts w:ascii="Times New Roman" w:eastAsia="仿宋_GB2312" w:hAnsi="Times New Roman" w:cs="Times New Roman" w:hint="eastAsia"/>
          <w:sz w:val="32"/>
          <w:szCs w:val="32"/>
        </w:rPr>
        <w:t>。</w:t>
      </w:r>
    </w:p>
    <w:p w14:paraId="68D4F47C" w14:textId="77777777" w:rsidR="00585E9E" w:rsidRPr="00767854" w:rsidRDefault="00585E9E" w:rsidP="00585E9E">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hint="eastAsia"/>
          <w:sz w:val="32"/>
          <w:szCs w:val="32"/>
        </w:rPr>
        <w:t>本指南所涵盖的产业用地适用领域包括工业用地、基础设施用地、现代服务业用地、仓储物流业用地、战略性新兴产业用地。涉及混合用地的，可根据本指南按照相关用地比例进行折算。其中，与制造业相关的工业用地产业项目类用地按照国家行业分类标准，结合江门实际，分为</w:t>
      </w:r>
      <w:r w:rsidRPr="00767854">
        <w:rPr>
          <w:rFonts w:ascii="Times New Roman" w:eastAsia="仿宋_GB2312" w:hAnsi="Times New Roman" w:cs="Times New Roman" w:hint="eastAsia"/>
          <w:sz w:val="32"/>
          <w:szCs w:val="32"/>
        </w:rPr>
        <w:t>197</w:t>
      </w:r>
      <w:r w:rsidRPr="00767854">
        <w:rPr>
          <w:rFonts w:ascii="Times New Roman" w:eastAsia="仿宋_GB2312" w:hAnsi="Times New Roman" w:cs="Times New Roman" w:hint="eastAsia"/>
          <w:sz w:val="32"/>
          <w:szCs w:val="32"/>
        </w:rPr>
        <w:t>个中类行业设置用地标准；仓储物流业用地按照仓储物品的属性分为通用仓储类、保温冷藏类、冷冻类、化学危险品类、城市配送类、农副产品类、堆场类等七个类别设置用地标准。战略性新兴产业项目用地按照其对应的行业中类代码与相关产业领域的用地标准相衔接。</w:t>
      </w:r>
    </w:p>
    <w:p w14:paraId="4CB4197B" w14:textId="77777777" w:rsidR="00063159" w:rsidRPr="00767854" w:rsidRDefault="00585E9E" w:rsidP="00585E9E">
      <w:pPr>
        <w:spacing w:line="600" w:lineRule="exact"/>
        <w:ind w:firstLineChars="200" w:firstLine="640"/>
      </w:pPr>
      <w:r w:rsidRPr="00767854">
        <w:rPr>
          <w:rFonts w:ascii="Times New Roman" w:eastAsia="仿宋_GB2312" w:hAnsi="Times New Roman" w:cs="Times New Roman" w:hint="eastAsia"/>
          <w:sz w:val="32"/>
          <w:szCs w:val="32"/>
        </w:rPr>
        <w:t>本指南自颁布之日起施行。市相关部门将根据社会经济</w:t>
      </w:r>
      <w:r w:rsidRPr="00767854">
        <w:rPr>
          <w:rFonts w:ascii="Times New Roman" w:eastAsia="仿宋_GB2312" w:hAnsi="Times New Roman" w:cs="Times New Roman" w:hint="eastAsia"/>
          <w:sz w:val="32"/>
          <w:szCs w:val="32"/>
        </w:rPr>
        <w:t xml:space="preserve"> </w:t>
      </w:r>
      <w:r w:rsidRPr="00767854">
        <w:rPr>
          <w:rFonts w:ascii="Times New Roman" w:eastAsia="仿宋_GB2312" w:hAnsi="Times New Roman" w:cs="Times New Roman" w:hint="eastAsia"/>
          <w:sz w:val="32"/>
          <w:szCs w:val="32"/>
        </w:rPr>
        <w:t>发展、技术进步、节约集约用地要求和指南实施情况，对产业用地指南进行适时修订。</w:t>
      </w:r>
      <w:r w:rsidR="00063159" w:rsidRPr="00767854">
        <w:rPr>
          <w:rFonts w:eastAsia="黑体"/>
          <w:color w:val="000000"/>
          <w:kern w:val="0"/>
          <w:sz w:val="32"/>
          <w:szCs w:val="32"/>
        </w:rPr>
        <w:br w:type="page"/>
      </w:r>
    </w:p>
    <w:p w14:paraId="344254C2" w14:textId="77777777" w:rsidR="00063159" w:rsidRPr="00767854" w:rsidRDefault="00063159" w:rsidP="006A199E">
      <w:pPr>
        <w:spacing w:after="240"/>
        <w:jc w:val="center"/>
        <w:rPr>
          <w:rFonts w:ascii="黑体" w:eastAsia="黑体" w:hAnsi="黑体" w:cs="Times New Roman"/>
          <w:b/>
          <w:sz w:val="32"/>
          <w:szCs w:val="32"/>
        </w:rPr>
      </w:pPr>
      <w:r w:rsidRPr="00767854">
        <w:rPr>
          <w:rFonts w:ascii="黑体" w:eastAsia="黑体" w:hAnsi="黑体" w:cs="Times New Roman"/>
          <w:b/>
          <w:sz w:val="32"/>
          <w:szCs w:val="32"/>
        </w:rPr>
        <w:lastRenderedPageBreak/>
        <w:t>目</w:t>
      </w:r>
      <w:r w:rsidRPr="00767854">
        <w:rPr>
          <w:rFonts w:ascii="黑体" w:eastAsia="黑体" w:hAnsi="黑体" w:cs="Times New Roman"/>
          <w:b/>
          <w:sz w:val="32"/>
          <w:szCs w:val="32"/>
        </w:rPr>
        <w:tab/>
        <w:t>录</w:t>
      </w:r>
    </w:p>
    <w:p w14:paraId="6FBA5E7B" w14:textId="74DF2A7B" w:rsidR="006A199E" w:rsidRPr="006A199E" w:rsidRDefault="00063159" w:rsidP="00B4673E">
      <w:pPr>
        <w:pStyle w:val="12"/>
        <w:spacing w:after="0"/>
        <w:rPr>
          <w:kern w:val="2"/>
        </w:rPr>
      </w:pPr>
      <w:r w:rsidRPr="00483E79">
        <w:rPr>
          <w:color w:val="000000"/>
        </w:rPr>
        <w:fldChar w:fldCharType="begin"/>
      </w:r>
      <w:r w:rsidRPr="00483E79">
        <w:rPr>
          <w:color w:val="000000"/>
        </w:rPr>
        <w:instrText xml:space="preserve"> TOC \o "1-3" \h \z \u </w:instrText>
      </w:r>
      <w:r w:rsidRPr="00483E79">
        <w:rPr>
          <w:color w:val="000000"/>
        </w:rPr>
        <w:fldChar w:fldCharType="separate"/>
      </w:r>
      <w:hyperlink w:anchor="_Toc21772413" w:history="1">
        <w:r w:rsidR="006A199E" w:rsidRPr="006A199E">
          <w:rPr>
            <w:rStyle w:val="ad"/>
            <w:rFonts w:hint="eastAsia"/>
          </w:rPr>
          <w:t>总</w:t>
        </w:r>
        <w:r w:rsidR="006A199E" w:rsidRPr="006A199E">
          <w:rPr>
            <w:rStyle w:val="ad"/>
          </w:rPr>
          <w:t xml:space="preserve">  </w:t>
        </w:r>
        <w:r w:rsidR="006A199E" w:rsidRPr="006A199E">
          <w:rPr>
            <w:rStyle w:val="ad"/>
            <w:rFonts w:hint="eastAsia"/>
          </w:rPr>
          <w:t>则</w:t>
        </w:r>
        <w:r w:rsidR="006A199E" w:rsidRPr="006A199E">
          <w:rPr>
            <w:webHidden/>
          </w:rPr>
          <w:tab/>
        </w:r>
        <w:r w:rsidR="006A199E" w:rsidRPr="006A199E">
          <w:rPr>
            <w:webHidden/>
          </w:rPr>
          <w:fldChar w:fldCharType="begin"/>
        </w:r>
        <w:r w:rsidR="006A199E" w:rsidRPr="006A199E">
          <w:rPr>
            <w:webHidden/>
          </w:rPr>
          <w:instrText xml:space="preserve"> PAGEREF _Toc21772413 \h </w:instrText>
        </w:r>
        <w:r w:rsidR="006A199E" w:rsidRPr="006A199E">
          <w:rPr>
            <w:webHidden/>
          </w:rPr>
        </w:r>
        <w:r w:rsidR="006A199E" w:rsidRPr="006A199E">
          <w:rPr>
            <w:webHidden/>
          </w:rPr>
          <w:fldChar w:fldCharType="separate"/>
        </w:r>
        <w:r w:rsidR="00544FBB">
          <w:rPr>
            <w:webHidden/>
          </w:rPr>
          <w:t>1</w:t>
        </w:r>
        <w:r w:rsidR="006A199E" w:rsidRPr="006A199E">
          <w:rPr>
            <w:webHidden/>
          </w:rPr>
          <w:fldChar w:fldCharType="end"/>
        </w:r>
      </w:hyperlink>
    </w:p>
    <w:p w14:paraId="5BC783E0" w14:textId="7930BCC4" w:rsidR="006A199E" w:rsidRPr="006A199E" w:rsidRDefault="009145AC" w:rsidP="00B4673E">
      <w:pPr>
        <w:pStyle w:val="12"/>
        <w:spacing w:after="0"/>
        <w:rPr>
          <w:kern w:val="2"/>
        </w:rPr>
      </w:pPr>
      <w:hyperlink w:anchor="_Toc21772414" w:history="1">
        <w:r w:rsidR="006A199E" w:rsidRPr="006A199E">
          <w:rPr>
            <w:rStyle w:val="ad"/>
            <w:rFonts w:hint="eastAsia"/>
          </w:rPr>
          <w:t>第一部分</w:t>
        </w:r>
        <w:r w:rsidR="006A199E" w:rsidRPr="006A199E">
          <w:rPr>
            <w:rStyle w:val="ad"/>
          </w:rPr>
          <w:t xml:space="preserve">  </w:t>
        </w:r>
        <w:r w:rsidR="006A199E" w:rsidRPr="006A199E">
          <w:rPr>
            <w:rStyle w:val="ad"/>
            <w:rFonts w:hint="eastAsia"/>
          </w:rPr>
          <w:t>指标设定</w:t>
        </w:r>
        <w:r w:rsidR="006A199E" w:rsidRPr="006A199E">
          <w:rPr>
            <w:webHidden/>
          </w:rPr>
          <w:tab/>
        </w:r>
        <w:r w:rsidR="006A199E" w:rsidRPr="006A199E">
          <w:rPr>
            <w:webHidden/>
          </w:rPr>
          <w:fldChar w:fldCharType="begin"/>
        </w:r>
        <w:r w:rsidR="006A199E" w:rsidRPr="006A199E">
          <w:rPr>
            <w:webHidden/>
          </w:rPr>
          <w:instrText xml:space="preserve"> PAGEREF _Toc21772414 \h </w:instrText>
        </w:r>
        <w:r w:rsidR="006A199E" w:rsidRPr="006A199E">
          <w:rPr>
            <w:webHidden/>
          </w:rPr>
        </w:r>
        <w:r w:rsidR="006A199E" w:rsidRPr="006A199E">
          <w:rPr>
            <w:webHidden/>
          </w:rPr>
          <w:fldChar w:fldCharType="separate"/>
        </w:r>
        <w:r w:rsidR="00544FBB">
          <w:rPr>
            <w:webHidden/>
          </w:rPr>
          <w:t>2</w:t>
        </w:r>
        <w:r w:rsidR="006A199E" w:rsidRPr="006A199E">
          <w:rPr>
            <w:webHidden/>
          </w:rPr>
          <w:fldChar w:fldCharType="end"/>
        </w:r>
      </w:hyperlink>
    </w:p>
    <w:p w14:paraId="101B177F" w14:textId="287134B4" w:rsidR="006A199E" w:rsidRPr="00B4673E" w:rsidRDefault="009145AC" w:rsidP="00B4673E">
      <w:pPr>
        <w:pStyle w:val="22"/>
        <w:spacing w:after="0" w:line="240" w:lineRule="auto"/>
        <w:rPr>
          <w:kern w:val="2"/>
        </w:rPr>
      </w:pPr>
      <w:hyperlink w:anchor="_Toc21772415" w:history="1">
        <w:r w:rsidR="006A199E" w:rsidRPr="00B4673E">
          <w:rPr>
            <w:rStyle w:val="ad"/>
            <w:rFonts w:hint="eastAsia"/>
          </w:rPr>
          <w:t>一、指标解释</w:t>
        </w:r>
        <w:r w:rsidR="006A199E" w:rsidRPr="00B4673E">
          <w:rPr>
            <w:webHidden/>
          </w:rPr>
          <w:tab/>
        </w:r>
        <w:r w:rsidR="006A199E" w:rsidRPr="00B4673E">
          <w:rPr>
            <w:webHidden/>
          </w:rPr>
          <w:fldChar w:fldCharType="begin"/>
        </w:r>
        <w:r w:rsidR="006A199E" w:rsidRPr="00B4673E">
          <w:rPr>
            <w:webHidden/>
          </w:rPr>
          <w:instrText xml:space="preserve"> PAGEREF _Toc21772415 \h </w:instrText>
        </w:r>
        <w:r w:rsidR="006A199E" w:rsidRPr="00B4673E">
          <w:rPr>
            <w:webHidden/>
          </w:rPr>
        </w:r>
        <w:r w:rsidR="006A199E" w:rsidRPr="00B4673E">
          <w:rPr>
            <w:webHidden/>
          </w:rPr>
          <w:fldChar w:fldCharType="separate"/>
        </w:r>
        <w:r w:rsidR="00544FBB">
          <w:rPr>
            <w:webHidden/>
          </w:rPr>
          <w:t>2</w:t>
        </w:r>
        <w:r w:rsidR="006A199E" w:rsidRPr="00B4673E">
          <w:rPr>
            <w:webHidden/>
          </w:rPr>
          <w:fldChar w:fldCharType="end"/>
        </w:r>
      </w:hyperlink>
    </w:p>
    <w:p w14:paraId="7A6124EC" w14:textId="7CBE824F" w:rsidR="006A199E" w:rsidRPr="00B4673E" w:rsidRDefault="009145AC" w:rsidP="00B4673E">
      <w:pPr>
        <w:pStyle w:val="22"/>
        <w:spacing w:after="0" w:line="240" w:lineRule="auto"/>
        <w:rPr>
          <w:kern w:val="2"/>
        </w:rPr>
      </w:pPr>
      <w:hyperlink w:anchor="_Toc21772416" w:history="1">
        <w:r w:rsidR="006A199E" w:rsidRPr="00B4673E">
          <w:rPr>
            <w:rStyle w:val="ad"/>
            <w:rFonts w:hint="eastAsia"/>
          </w:rPr>
          <w:t>二、指标标准</w:t>
        </w:r>
        <w:r w:rsidR="006A199E" w:rsidRPr="00B4673E">
          <w:rPr>
            <w:webHidden/>
          </w:rPr>
          <w:tab/>
        </w:r>
        <w:r w:rsidR="006A199E" w:rsidRPr="00B4673E">
          <w:rPr>
            <w:webHidden/>
          </w:rPr>
          <w:fldChar w:fldCharType="begin"/>
        </w:r>
        <w:r w:rsidR="006A199E" w:rsidRPr="00B4673E">
          <w:rPr>
            <w:webHidden/>
          </w:rPr>
          <w:instrText xml:space="preserve"> PAGEREF _Toc21772416 \h </w:instrText>
        </w:r>
        <w:r w:rsidR="006A199E" w:rsidRPr="00B4673E">
          <w:rPr>
            <w:webHidden/>
          </w:rPr>
        </w:r>
        <w:r w:rsidR="006A199E" w:rsidRPr="00B4673E">
          <w:rPr>
            <w:webHidden/>
          </w:rPr>
          <w:fldChar w:fldCharType="separate"/>
        </w:r>
        <w:r w:rsidR="00544FBB">
          <w:rPr>
            <w:webHidden/>
          </w:rPr>
          <w:t>5</w:t>
        </w:r>
        <w:r w:rsidR="006A199E" w:rsidRPr="00B4673E">
          <w:rPr>
            <w:webHidden/>
          </w:rPr>
          <w:fldChar w:fldCharType="end"/>
        </w:r>
      </w:hyperlink>
    </w:p>
    <w:p w14:paraId="7BD25E01" w14:textId="36903639" w:rsidR="006A199E" w:rsidRPr="006A199E" w:rsidRDefault="009145AC" w:rsidP="00B4673E">
      <w:pPr>
        <w:pStyle w:val="12"/>
        <w:spacing w:after="0"/>
        <w:rPr>
          <w:kern w:val="2"/>
        </w:rPr>
      </w:pPr>
      <w:hyperlink w:anchor="_Toc21772417" w:history="1">
        <w:r w:rsidR="006A199E" w:rsidRPr="006A199E">
          <w:rPr>
            <w:rStyle w:val="ad"/>
            <w:rFonts w:hint="eastAsia"/>
          </w:rPr>
          <w:t>第二部分</w:t>
        </w:r>
        <w:r w:rsidR="006A199E" w:rsidRPr="006A199E">
          <w:rPr>
            <w:rStyle w:val="ad"/>
          </w:rPr>
          <w:t xml:space="preserve">  </w:t>
        </w:r>
        <w:r w:rsidR="006A199E" w:rsidRPr="006A199E">
          <w:rPr>
            <w:rStyle w:val="ad"/>
            <w:rFonts w:hint="eastAsia"/>
          </w:rPr>
          <w:t>使用说明</w:t>
        </w:r>
        <w:r w:rsidR="006A199E" w:rsidRPr="006A199E">
          <w:rPr>
            <w:webHidden/>
          </w:rPr>
          <w:tab/>
        </w:r>
        <w:r w:rsidR="006A199E" w:rsidRPr="006A199E">
          <w:rPr>
            <w:webHidden/>
          </w:rPr>
          <w:fldChar w:fldCharType="begin"/>
        </w:r>
        <w:r w:rsidR="006A199E" w:rsidRPr="006A199E">
          <w:rPr>
            <w:webHidden/>
          </w:rPr>
          <w:instrText xml:space="preserve"> PAGEREF _Toc21772417 \h </w:instrText>
        </w:r>
        <w:r w:rsidR="006A199E" w:rsidRPr="006A199E">
          <w:rPr>
            <w:webHidden/>
          </w:rPr>
        </w:r>
        <w:r w:rsidR="006A199E" w:rsidRPr="006A199E">
          <w:rPr>
            <w:webHidden/>
          </w:rPr>
          <w:fldChar w:fldCharType="separate"/>
        </w:r>
        <w:r w:rsidR="00544FBB">
          <w:rPr>
            <w:webHidden/>
          </w:rPr>
          <w:t>2</w:t>
        </w:r>
        <w:r w:rsidR="006A199E" w:rsidRPr="006A199E">
          <w:rPr>
            <w:webHidden/>
          </w:rPr>
          <w:fldChar w:fldCharType="end"/>
        </w:r>
      </w:hyperlink>
    </w:p>
    <w:p w14:paraId="506D3856" w14:textId="369E34A1" w:rsidR="006A199E" w:rsidRPr="00B4673E" w:rsidRDefault="009145AC" w:rsidP="00B4673E">
      <w:pPr>
        <w:pStyle w:val="22"/>
        <w:spacing w:after="0" w:line="240" w:lineRule="auto"/>
        <w:rPr>
          <w:kern w:val="2"/>
        </w:rPr>
      </w:pPr>
      <w:hyperlink w:anchor="_Toc21772418" w:history="1">
        <w:r w:rsidR="006A199E" w:rsidRPr="00B4673E">
          <w:rPr>
            <w:rStyle w:val="ad"/>
            <w:rFonts w:hint="eastAsia"/>
          </w:rPr>
          <w:t>一、使用对象</w:t>
        </w:r>
        <w:r w:rsidR="006A199E" w:rsidRPr="00B4673E">
          <w:rPr>
            <w:webHidden/>
          </w:rPr>
          <w:tab/>
        </w:r>
        <w:r w:rsidR="006A199E" w:rsidRPr="00B4673E">
          <w:rPr>
            <w:webHidden/>
          </w:rPr>
          <w:fldChar w:fldCharType="begin"/>
        </w:r>
        <w:r w:rsidR="006A199E" w:rsidRPr="00B4673E">
          <w:rPr>
            <w:webHidden/>
          </w:rPr>
          <w:instrText xml:space="preserve"> PAGEREF _Toc21772418 \h </w:instrText>
        </w:r>
        <w:r w:rsidR="006A199E" w:rsidRPr="00B4673E">
          <w:rPr>
            <w:webHidden/>
          </w:rPr>
        </w:r>
        <w:r w:rsidR="006A199E" w:rsidRPr="00B4673E">
          <w:rPr>
            <w:webHidden/>
          </w:rPr>
          <w:fldChar w:fldCharType="separate"/>
        </w:r>
        <w:r w:rsidR="00544FBB">
          <w:rPr>
            <w:webHidden/>
          </w:rPr>
          <w:t>6</w:t>
        </w:r>
        <w:r w:rsidR="006A199E" w:rsidRPr="00B4673E">
          <w:rPr>
            <w:webHidden/>
          </w:rPr>
          <w:fldChar w:fldCharType="end"/>
        </w:r>
      </w:hyperlink>
    </w:p>
    <w:p w14:paraId="09170B58" w14:textId="6D81823B" w:rsidR="006A199E" w:rsidRPr="00B4673E" w:rsidRDefault="009145AC" w:rsidP="00B4673E">
      <w:pPr>
        <w:pStyle w:val="22"/>
        <w:spacing w:after="0" w:line="240" w:lineRule="auto"/>
        <w:rPr>
          <w:kern w:val="2"/>
        </w:rPr>
      </w:pPr>
      <w:hyperlink w:anchor="_Toc21772419" w:history="1">
        <w:r w:rsidR="006A199E" w:rsidRPr="00B4673E">
          <w:rPr>
            <w:rStyle w:val="ad"/>
            <w:rFonts w:hint="eastAsia"/>
          </w:rPr>
          <w:t>二、使用方法</w:t>
        </w:r>
        <w:r w:rsidR="006A199E" w:rsidRPr="00B4673E">
          <w:rPr>
            <w:webHidden/>
          </w:rPr>
          <w:tab/>
        </w:r>
        <w:r w:rsidR="006A199E" w:rsidRPr="00B4673E">
          <w:rPr>
            <w:webHidden/>
          </w:rPr>
          <w:fldChar w:fldCharType="begin"/>
        </w:r>
        <w:r w:rsidR="006A199E" w:rsidRPr="00B4673E">
          <w:rPr>
            <w:webHidden/>
          </w:rPr>
          <w:instrText xml:space="preserve"> PAGEREF _Toc21772419 \h </w:instrText>
        </w:r>
        <w:r w:rsidR="006A199E" w:rsidRPr="00B4673E">
          <w:rPr>
            <w:webHidden/>
          </w:rPr>
        </w:r>
        <w:r w:rsidR="006A199E" w:rsidRPr="00B4673E">
          <w:rPr>
            <w:webHidden/>
          </w:rPr>
          <w:fldChar w:fldCharType="separate"/>
        </w:r>
        <w:r w:rsidR="00544FBB">
          <w:rPr>
            <w:webHidden/>
          </w:rPr>
          <w:t>7</w:t>
        </w:r>
        <w:r w:rsidR="006A199E" w:rsidRPr="00B4673E">
          <w:rPr>
            <w:webHidden/>
          </w:rPr>
          <w:fldChar w:fldCharType="end"/>
        </w:r>
      </w:hyperlink>
    </w:p>
    <w:p w14:paraId="541AE91D" w14:textId="439683C2" w:rsidR="006A199E" w:rsidRPr="00B4673E" w:rsidRDefault="009145AC" w:rsidP="00B4673E">
      <w:pPr>
        <w:pStyle w:val="31"/>
        <w:tabs>
          <w:tab w:val="right" w:leader="dot" w:pos="8296"/>
        </w:tabs>
        <w:spacing w:after="0" w:line="240" w:lineRule="auto"/>
        <w:rPr>
          <w:rFonts w:ascii="仿宋" w:eastAsia="仿宋" w:hAnsi="仿宋"/>
          <w:noProof/>
          <w:kern w:val="2"/>
          <w:sz w:val="30"/>
          <w:szCs w:val="30"/>
        </w:rPr>
      </w:pPr>
      <w:hyperlink w:anchor="_Toc21772420" w:history="1">
        <w:r w:rsidR="006A199E" w:rsidRPr="00B4673E">
          <w:rPr>
            <w:rStyle w:val="ad"/>
            <w:rFonts w:ascii="仿宋" w:eastAsia="仿宋" w:hAnsi="仿宋" w:hint="eastAsia"/>
            <w:noProof/>
            <w:sz w:val="30"/>
            <w:szCs w:val="30"/>
          </w:rPr>
          <w:t>（一）指标使用要求</w:t>
        </w:r>
        <w:r w:rsidR="006A199E" w:rsidRPr="00B4673E">
          <w:rPr>
            <w:rFonts w:ascii="仿宋" w:eastAsia="仿宋" w:hAnsi="仿宋"/>
            <w:noProof/>
            <w:webHidden/>
            <w:sz w:val="30"/>
            <w:szCs w:val="30"/>
          </w:rPr>
          <w:tab/>
        </w:r>
        <w:r w:rsidR="006A199E" w:rsidRPr="00B4673E">
          <w:rPr>
            <w:rFonts w:ascii="仿宋" w:eastAsia="仿宋" w:hAnsi="仿宋"/>
            <w:noProof/>
            <w:webHidden/>
            <w:sz w:val="30"/>
            <w:szCs w:val="30"/>
          </w:rPr>
          <w:fldChar w:fldCharType="begin"/>
        </w:r>
        <w:r w:rsidR="006A199E" w:rsidRPr="00B4673E">
          <w:rPr>
            <w:rFonts w:ascii="仿宋" w:eastAsia="仿宋" w:hAnsi="仿宋"/>
            <w:noProof/>
            <w:webHidden/>
            <w:sz w:val="30"/>
            <w:szCs w:val="30"/>
          </w:rPr>
          <w:instrText xml:space="preserve"> PAGEREF _Toc21772420 \h </w:instrText>
        </w:r>
        <w:r w:rsidR="006A199E" w:rsidRPr="00B4673E">
          <w:rPr>
            <w:rFonts w:ascii="仿宋" w:eastAsia="仿宋" w:hAnsi="仿宋"/>
            <w:noProof/>
            <w:webHidden/>
            <w:sz w:val="30"/>
            <w:szCs w:val="30"/>
          </w:rPr>
        </w:r>
        <w:r w:rsidR="006A199E" w:rsidRPr="00B4673E">
          <w:rPr>
            <w:rFonts w:ascii="仿宋" w:eastAsia="仿宋" w:hAnsi="仿宋"/>
            <w:noProof/>
            <w:webHidden/>
            <w:sz w:val="30"/>
            <w:szCs w:val="30"/>
          </w:rPr>
          <w:fldChar w:fldCharType="separate"/>
        </w:r>
        <w:r w:rsidR="00544FBB">
          <w:rPr>
            <w:rFonts w:ascii="仿宋" w:eastAsia="仿宋" w:hAnsi="仿宋"/>
            <w:noProof/>
            <w:webHidden/>
            <w:sz w:val="30"/>
            <w:szCs w:val="30"/>
          </w:rPr>
          <w:t>7</w:t>
        </w:r>
        <w:r w:rsidR="006A199E" w:rsidRPr="00B4673E">
          <w:rPr>
            <w:rFonts w:ascii="仿宋" w:eastAsia="仿宋" w:hAnsi="仿宋"/>
            <w:noProof/>
            <w:webHidden/>
            <w:sz w:val="30"/>
            <w:szCs w:val="30"/>
          </w:rPr>
          <w:fldChar w:fldCharType="end"/>
        </w:r>
      </w:hyperlink>
    </w:p>
    <w:p w14:paraId="276DD594" w14:textId="1EE0B05E" w:rsidR="006A199E" w:rsidRPr="00B4673E" w:rsidRDefault="009145AC" w:rsidP="00B4673E">
      <w:pPr>
        <w:pStyle w:val="31"/>
        <w:tabs>
          <w:tab w:val="right" w:leader="dot" w:pos="8296"/>
        </w:tabs>
        <w:spacing w:after="0" w:line="240" w:lineRule="auto"/>
        <w:rPr>
          <w:rFonts w:ascii="仿宋" w:eastAsia="仿宋" w:hAnsi="仿宋"/>
          <w:noProof/>
          <w:kern w:val="2"/>
          <w:sz w:val="30"/>
          <w:szCs w:val="30"/>
        </w:rPr>
      </w:pPr>
      <w:hyperlink w:anchor="_Toc21772421" w:history="1">
        <w:r w:rsidR="006A199E" w:rsidRPr="00B4673E">
          <w:rPr>
            <w:rStyle w:val="ad"/>
            <w:rFonts w:ascii="仿宋" w:eastAsia="仿宋" w:hAnsi="仿宋" w:hint="eastAsia"/>
            <w:noProof/>
            <w:sz w:val="30"/>
            <w:szCs w:val="30"/>
          </w:rPr>
          <w:t>（二）区域土地等别</w:t>
        </w:r>
        <w:r w:rsidR="006A199E" w:rsidRPr="00B4673E">
          <w:rPr>
            <w:rFonts w:ascii="仿宋" w:eastAsia="仿宋" w:hAnsi="仿宋"/>
            <w:noProof/>
            <w:webHidden/>
            <w:sz w:val="30"/>
            <w:szCs w:val="30"/>
          </w:rPr>
          <w:tab/>
        </w:r>
        <w:r w:rsidR="006A199E" w:rsidRPr="00B4673E">
          <w:rPr>
            <w:rFonts w:ascii="仿宋" w:eastAsia="仿宋" w:hAnsi="仿宋"/>
            <w:noProof/>
            <w:webHidden/>
            <w:sz w:val="30"/>
            <w:szCs w:val="30"/>
          </w:rPr>
          <w:fldChar w:fldCharType="begin"/>
        </w:r>
        <w:r w:rsidR="006A199E" w:rsidRPr="00B4673E">
          <w:rPr>
            <w:rFonts w:ascii="仿宋" w:eastAsia="仿宋" w:hAnsi="仿宋"/>
            <w:noProof/>
            <w:webHidden/>
            <w:sz w:val="30"/>
            <w:szCs w:val="30"/>
          </w:rPr>
          <w:instrText xml:space="preserve"> PAGEREF _Toc21772421 \h </w:instrText>
        </w:r>
        <w:r w:rsidR="006A199E" w:rsidRPr="00B4673E">
          <w:rPr>
            <w:rFonts w:ascii="仿宋" w:eastAsia="仿宋" w:hAnsi="仿宋"/>
            <w:noProof/>
            <w:webHidden/>
            <w:sz w:val="30"/>
            <w:szCs w:val="30"/>
          </w:rPr>
        </w:r>
        <w:r w:rsidR="006A199E" w:rsidRPr="00B4673E">
          <w:rPr>
            <w:rFonts w:ascii="仿宋" w:eastAsia="仿宋" w:hAnsi="仿宋"/>
            <w:noProof/>
            <w:webHidden/>
            <w:sz w:val="30"/>
            <w:szCs w:val="30"/>
          </w:rPr>
          <w:fldChar w:fldCharType="separate"/>
        </w:r>
        <w:r w:rsidR="00544FBB">
          <w:rPr>
            <w:rFonts w:ascii="仿宋" w:eastAsia="仿宋" w:hAnsi="仿宋"/>
            <w:noProof/>
            <w:webHidden/>
            <w:sz w:val="30"/>
            <w:szCs w:val="30"/>
          </w:rPr>
          <w:t>9</w:t>
        </w:r>
        <w:r w:rsidR="006A199E" w:rsidRPr="00B4673E">
          <w:rPr>
            <w:rFonts w:ascii="仿宋" w:eastAsia="仿宋" w:hAnsi="仿宋"/>
            <w:noProof/>
            <w:webHidden/>
            <w:sz w:val="30"/>
            <w:szCs w:val="30"/>
          </w:rPr>
          <w:fldChar w:fldCharType="end"/>
        </w:r>
      </w:hyperlink>
    </w:p>
    <w:p w14:paraId="3BA752A7" w14:textId="6120CBE0" w:rsidR="006A199E" w:rsidRPr="006A199E" w:rsidRDefault="009145AC" w:rsidP="00B4673E">
      <w:pPr>
        <w:pStyle w:val="22"/>
        <w:spacing w:after="0" w:line="240" w:lineRule="auto"/>
        <w:rPr>
          <w:rFonts w:asciiTheme="minorHAnsi" w:eastAsiaTheme="minorEastAsia" w:hAnsiTheme="minorHAnsi"/>
          <w:kern w:val="2"/>
        </w:rPr>
      </w:pPr>
      <w:hyperlink w:anchor="_Toc21772422" w:history="1">
        <w:r w:rsidR="006A199E" w:rsidRPr="006A199E">
          <w:rPr>
            <w:rStyle w:val="ad"/>
            <w:rFonts w:eastAsia="黑体" w:hint="eastAsia"/>
            <w:sz w:val="30"/>
            <w:szCs w:val="30"/>
          </w:rPr>
          <w:t>三、使用管理</w:t>
        </w:r>
        <w:r w:rsidR="006A199E" w:rsidRPr="006A199E">
          <w:rPr>
            <w:webHidden/>
          </w:rPr>
          <w:tab/>
        </w:r>
        <w:r w:rsidR="006A199E" w:rsidRPr="006A199E">
          <w:rPr>
            <w:webHidden/>
          </w:rPr>
          <w:fldChar w:fldCharType="begin"/>
        </w:r>
        <w:r w:rsidR="006A199E" w:rsidRPr="006A199E">
          <w:rPr>
            <w:webHidden/>
          </w:rPr>
          <w:instrText xml:space="preserve"> PAGEREF _Toc21772422 \h </w:instrText>
        </w:r>
        <w:r w:rsidR="006A199E" w:rsidRPr="006A199E">
          <w:rPr>
            <w:webHidden/>
          </w:rPr>
        </w:r>
        <w:r w:rsidR="006A199E" w:rsidRPr="006A199E">
          <w:rPr>
            <w:webHidden/>
          </w:rPr>
          <w:fldChar w:fldCharType="separate"/>
        </w:r>
        <w:r w:rsidR="00544FBB">
          <w:rPr>
            <w:webHidden/>
          </w:rPr>
          <w:t>10</w:t>
        </w:r>
        <w:r w:rsidR="006A199E" w:rsidRPr="006A199E">
          <w:rPr>
            <w:webHidden/>
          </w:rPr>
          <w:fldChar w:fldCharType="end"/>
        </w:r>
      </w:hyperlink>
    </w:p>
    <w:p w14:paraId="1D1A99E0" w14:textId="4F88CE16" w:rsidR="006A199E" w:rsidRPr="006A199E" w:rsidRDefault="009145AC" w:rsidP="00B4673E">
      <w:pPr>
        <w:pStyle w:val="12"/>
        <w:spacing w:after="0"/>
        <w:rPr>
          <w:kern w:val="2"/>
        </w:rPr>
      </w:pPr>
      <w:hyperlink w:anchor="_Toc21772423" w:history="1">
        <w:r w:rsidR="006A199E" w:rsidRPr="006A199E">
          <w:rPr>
            <w:rStyle w:val="ad"/>
            <w:rFonts w:hint="eastAsia"/>
          </w:rPr>
          <w:t>第三部分</w:t>
        </w:r>
        <w:r w:rsidR="006A199E" w:rsidRPr="006A199E">
          <w:rPr>
            <w:rStyle w:val="ad"/>
          </w:rPr>
          <w:t xml:space="preserve">  </w:t>
        </w:r>
        <w:r w:rsidR="006A199E" w:rsidRPr="006A199E">
          <w:rPr>
            <w:rStyle w:val="ad"/>
            <w:rFonts w:hint="eastAsia"/>
          </w:rPr>
          <w:t>指标数值</w:t>
        </w:r>
        <w:r w:rsidR="006A199E" w:rsidRPr="006A199E">
          <w:rPr>
            <w:webHidden/>
          </w:rPr>
          <w:tab/>
        </w:r>
        <w:r w:rsidR="006A199E" w:rsidRPr="006A199E">
          <w:rPr>
            <w:webHidden/>
          </w:rPr>
          <w:fldChar w:fldCharType="begin"/>
        </w:r>
        <w:r w:rsidR="006A199E" w:rsidRPr="006A199E">
          <w:rPr>
            <w:webHidden/>
          </w:rPr>
          <w:instrText xml:space="preserve"> PAGEREF _Toc21772423 \h </w:instrText>
        </w:r>
        <w:r w:rsidR="006A199E" w:rsidRPr="006A199E">
          <w:rPr>
            <w:webHidden/>
          </w:rPr>
        </w:r>
        <w:r w:rsidR="006A199E" w:rsidRPr="006A199E">
          <w:rPr>
            <w:webHidden/>
          </w:rPr>
          <w:fldChar w:fldCharType="separate"/>
        </w:r>
        <w:r w:rsidR="00544FBB">
          <w:rPr>
            <w:webHidden/>
          </w:rPr>
          <w:t>13</w:t>
        </w:r>
        <w:r w:rsidR="006A199E" w:rsidRPr="006A199E">
          <w:rPr>
            <w:webHidden/>
          </w:rPr>
          <w:fldChar w:fldCharType="end"/>
        </w:r>
      </w:hyperlink>
    </w:p>
    <w:p w14:paraId="208DEB9C" w14:textId="7C9A2E6F" w:rsidR="006A199E" w:rsidRPr="006A199E" w:rsidRDefault="009145AC" w:rsidP="00B4673E">
      <w:pPr>
        <w:pStyle w:val="22"/>
        <w:spacing w:after="0" w:line="240" w:lineRule="auto"/>
        <w:rPr>
          <w:kern w:val="2"/>
          <w:sz w:val="21"/>
          <w:szCs w:val="22"/>
        </w:rPr>
      </w:pPr>
      <w:hyperlink w:anchor="_Toc21772424" w:history="1">
        <w:r w:rsidR="006A199E" w:rsidRPr="006A199E">
          <w:rPr>
            <w:rStyle w:val="ad"/>
            <w:rFonts w:hint="eastAsia"/>
          </w:rPr>
          <w:t>一、容积率</w:t>
        </w:r>
        <w:r w:rsidR="006A199E" w:rsidRPr="006A199E">
          <w:rPr>
            <w:webHidden/>
          </w:rPr>
          <w:tab/>
        </w:r>
        <w:r w:rsidR="006A199E" w:rsidRPr="006A199E">
          <w:rPr>
            <w:webHidden/>
          </w:rPr>
          <w:fldChar w:fldCharType="begin"/>
        </w:r>
        <w:r w:rsidR="006A199E" w:rsidRPr="006A199E">
          <w:rPr>
            <w:webHidden/>
          </w:rPr>
          <w:instrText xml:space="preserve"> PAGEREF _Toc21772424 \h </w:instrText>
        </w:r>
        <w:r w:rsidR="006A199E" w:rsidRPr="006A199E">
          <w:rPr>
            <w:webHidden/>
          </w:rPr>
        </w:r>
        <w:r w:rsidR="006A199E" w:rsidRPr="006A199E">
          <w:rPr>
            <w:webHidden/>
          </w:rPr>
          <w:fldChar w:fldCharType="separate"/>
        </w:r>
        <w:r w:rsidR="00544FBB">
          <w:rPr>
            <w:webHidden/>
          </w:rPr>
          <w:t>13</w:t>
        </w:r>
        <w:r w:rsidR="006A199E" w:rsidRPr="006A199E">
          <w:rPr>
            <w:webHidden/>
          </w:rPr>
          <w:fldChar w:fldCharType="end"/>
        </w:r>
      </w:hyperlink>
    </w:p>
    <w:p w14:paraId="7F949337" w14:textId="52714D58" w:rsidR="006A199E" w:rsidRPr="006A199E" w:rsidRDefault="009145AC" w:rsidP="00B4673E">
      <w:pPr>
        <w:pStyle w:val="22"/>
        <w:spacing w:after="0" w:line="240" w:lineRule="auto"/>
        <w:rPr>
          <w:kern w:val="2"/>
          <w:sz w:val="21"/>
          <w:szCs w:val="22"/>
        </w:rPr>
      </w:pPr>
      <w:hyperlink w:anchor="_Toc21772425" w:history="1">
        <w:r w:rsidR="006A199E" w:rsidRPr="006A199E">
          <w:rPr>
            <w:rStyle w:val="ad"/>
            <w:rFonts w:hint="eastAsia"/>
          </w:rPr>
          <w:t>二、固定资产投资强度</w:t>
        </w:r>
        <w:r w:rsidR="006A199E" w:rsidRPr="006A199E">
          <w:rPr>
            <w:webHidden/>
          </w:rPr>
          <w:tab/>
        </w:r>
        <w:r w:rsidR="006A199E" w:rsidRPr="006A199E">
          <w:rPr>
            <w:webHidden/>
          </w:rPr>
          <w:fldChar w:fldCharType="begin"/>
        </w:r>
        <w:r w:rsidR="006A199E" w:rsidRPr="006A199E">
          <w:rPr>
            <w:webHidden/>
          </w:rPr>
          <w:instrText xml:space="preserve"> PAGEREF _Toc21772425 \h </w:instrText>
        </w:r>
        <w:r w:rsidR="006A199E" w:rsidRPr="006A199E">
          <w:rPr>
            <w:webHidden/>
          </w:rPr>
        </w:r>
        <w:r w:rsidR="006A199E" w:rsidRPr="006A199E">
          <w:rPr>
            <w:webHidden/>
          </w:rPr>
          <w:fldChar w:fldCharType="separate"/>
        </w:r>
        <w:r w:rsidR="00544FBB">
          <w:rPr>
            <w:webHidden/>
          </w:rPr>
          <w:t>21</w:t>
        </w:r>
        <w:r w:rsidR="006A199E" w:rsidRPr="006A199E">
          <w:rPr>
            <w:webHidden/>
          </w:rPr>
          <w:fldChar w:fldCharType="end"/>
        </w:r>
      </w:hyperlink>
    </w:p>
    <w:p w14:paraId="01E09321" w14:textId="24A0328E" w:rsidR="006A199E" w:rsidRPr="006A199E" w:rsidRDefault="009145AC" w:rsidP="00B4673E">
      <w:pPr>
        <w:pStyle w:val="22"/>
        <w:spacing w:after="0" w:line="240" w:lineRule="auto"/>
        <w:rPr>
          <w:kern w:val="2"/>
          <w:sz w:val="21"/>
          <w:szCs w:val="22"/>
        </w:rPr>
      </w:pPr>
      <w:hyperlink w:anchor="_Toc21772426" w:history="1">
        <w:r w:rsidR="006A199E" w:rsidRPr="006A199E">
          <w:rPr>
            <w:rStyle w:val="ad"/>
            <w:rFonts w:hint="eastAsia"/>
          </w:rPr>
          <w:t>三、首期建筑投资强度</w:t>
        </w:r>
        <w:r w:rsidR="006A199E" w:rsidRPr="006A199E">
          <w:rPr>
            <w:webHidden/>
          </w:rPr>
          <w:tab/>
        </w:r>
        <w:r w:rsidR="006A199E" w:rsidRPr="006A199E">
          <w:rPr>
            <w:webHidden/>
          </w:rPr>
          <w:fldChar w:fldCharType="begin"/>
        </w:r>
        <w:r w:rsidR="006A199E" w:rsidRPr="006A199E">
          <w:rPr>
            <w:webHidden/>
          </w:rPr>
          <w:instrText xml:space="preserve"> PAGEREF _Toc21772426 \h </w:instrText>
        </w:r>
        <w:r w:rsidR="006A199E" w:rsidRPr="006A199E">
          <w:rPr>
            <w:webHidden/>
          </w:rPr>
        </w:r>
        <w:r w:rsidR="006A199E" w:rsidRPr="006A199E">
          <w:rPr>
            <w:webHidden/>
          </w:rPr>
          <w:fldChar w:fldCharType="separate"/>
        </w:r>
        <w:r w:rsidR="00544FBB">
          <w:rPr>
            <w:webHidden/>
          </w:rPr>
          <w:t>28</w:t>
        </w:r>
        <w:r w:rsidR="006A199E" w:rsidRPr="006A199E">
          <w:rPr>
            <w:webHidden/>
          </w:rPr>
          <w:fldChar w:fldCharType="end"/>
        </w:r>
      </w:hyperlink>
    </w:p>
    <w:p w14:paraId="1F790D11" w14:textId="5890EF02" w:rsidR="006A199E" w:rsidRPr="006A199E" w:rsidRDefault="009145AC" w:rsidP="00B4673E">
      <w:pPr>
        <w:pStyle w:val="22"/>
        <w:spacing w:after="0" w:line="240" w:lineRule="auto"/>
        <w:rPr>
          <w:kern w:val="2"/>
          <w:sz w:val="21"/>
          <w:szCs w:val="22"/>
        </w:rPr>
      </w:pPr>
      <w:hyperlink w:anchor="_Toc21772427" w:history="1">
        <w:r w:rsidR="006A199E" w:rsidRPr="006A199E">
          <w:rPr>
            <w:rStyle w:val="ad"/>
            <w:rFonts w:hint="eastAsia"/>
          </w:rPr>
          <w:t>四、土地产出率</w:t>
        </w:r>
        <w:r w:rsidR="006A199E" w:rsidRPr="006A199E">
          <w:rPr>
            <w:webHidden/>
          </w:rPr>
          <w:tab/>
        </w:r>
        <w:r w:rsidR="006A199E" w:rsidRPr="006A199E">
          <w:rPr>
            <w:webHidden/>
          </w:rPr>
          <w:fldChar w:fldCharType="begin"/>
        </w:r>
        <w:r w:rsidR="006A199E" w:rsidRPr="006A199E">
          <w:rPr>
            <w:webHidden/>
          </w:rPr>
          <w:instrText xml:space="preserve"> PAGEREF _Toc21772427 \h </w:instrText>
        </w:r>
        <w:r w:rsidR="006A199E" w:rsidRPr="006A199E">
          <w:rPr>
            <w:webHidden/>
          </w:rPr>
        </w:r>
        <w:r w:rsidR="006A199E" w:rsidRPr="006A199E">
          <w:rPr>
            <w:webHidden/>
          </w:rPr>
          <w:fldChar w:fldCharType="separate"/>
        </w:r>
        <w:r w:rsidR="00544FBB">
          <w:rPr>
            <w:webHidden/>
          </w:rPr>
          <w:t>35</w:t>
        </w:r>
        <w:r w:rsidR="006A199E" w:rsidRPr="006A199E">
          <w:rPr>
            <w:webHidden/>
          </w:rPr>
          <w:fldChar w:fldCharType="end"/>
        </w:r>
      </w:hyperlink>
    </w:p>
    <w:p w14:paraId="01F701E0" w14:textId="3CCC2CDC" w:rsidR="006A199E" w:rsidRPr="006A199E" w:rsidRDefault="009145AC" w:rsidP="00B4673E">
      <w:pPr>
        <w:pStyle w:val="22"/>
        <w:spacing w:after="0" w:line="240" w:lineRule="auto"/>
        <w:rPr>
          <w:kern w:val="2"/>
          <w:sz w:val="21"/>
          <w:szCs w:val="22"/>
        </w:rPr>
      </w:pPr>
      <w:hyperlink w:anchor="_Toc21772428" w:history="1">
        <w:r w:rsidR="006A199E" w:rsidRPr="006A199E">
          <w:rPr>
            <w:rStyle w:val="ad"/>
            <w:rFonts w:hint="eastAsia"/>
          </w:rPr>
          <w:t>五、土地税收产出率</w:t>
        </w:r>
        <w:r w:rsidR="006A199E" w:rsidRPr="006A199E">
          <w:rPr>
            <w:webHidden/>
          </w:rPr>
          <w:tab/>
        </w:r>
        <w:r w:rsidR="006A199E" w:rsidRPr="006A199E">
          <w:rPr>
            <w:webHidden/>
          </w:rPr>
          <w:fldChar w:fldCharType="begin"/>
        </w:r>
        <w:r w:rsidR="006A199E" w:rsidRPr="006A199E">
          <w:rPr>
            <w:webHidden/>
          </w:rPr>
          <w:instrText xml:space="preserve"> PAGEREF _Toc21772428 \h </w:instrText>
        </w:r>
        <w:r w:rsidR="006A199E" w:rsidRPr="006A199E">
          <w:rPr>
            <w:webHidden/>
          </w:rPr>
        </w:r>
        <w:r w:rsidR="006A199E" w:rsidRPr="006A199E">
          <w:rPr>
            <w:webHidden/>
          </w:rPr>
          <w:fldChar w:fldCharType="separate"/>
        </w:r>
        <w:r w:rsidR="00544FBB">
          <w:rPr>
            <w:webHidden/>
          </w:rPr>
          <w:t>42</w:t>
        </w:r>
        <w:r w:rsidR="006A199E" w:rsidRPr="006A199E">
          <w:rPr>
            <w:webHidden/>
          </w:rPr>
          <w:fldChar w:fldCharType="end"/>
        </w:r>
      </w:hyperlink>
    </w:p>
    <w:p w14:paraId="7C0F976F" w14:textId="12078164" w:rsidR="006A199E" w:rsidRPr="006A199E" w:rsidRDefault="009145AC" w:rsidP="00B4673E">
      <w:pPr>
        <w:pStyle w:val="12"/>
        <w:spacing w:after="0"/>
        <w:rPr>
          <w:kern w:val="2"/>
        </w:rPr>
      </w:pPr>
      <w:hyperlink w:anchor="_Toc21772429" w:history="1">
        <w:r w:rsidR="006A199E" w:rsidRPr="006A199E">
          <w:rPr>
            <w:rStyle w:val="ad"/>
            <w:rFonts w:hint="eastAsia"/>
          </w:rPr>
          <w:t>附件</w:t>
        </w:r>
        <w:r w:rsidR="006A199E" w:rsidRPr="006A199E">
          <w:rPr>
            <w:rStyle w:val="ad"/>
          </w:rPr>
          <w:t>1</w:t>
        </w:r>
        <w:r w:rsidR="006A199E" w:rsidRPr="006A199E">
          <w:rPr>
            <w:webHidden/>
          </w:rPr>
          <w:tab/>
        </w:r>
        <w:r w:rsidR="006A199E" w:rsidRPr="006A199E">
          <w:rPr>
            <w:webHidden/>
          </w:rPr>
          <w:fldChar w:fldCharType="begin"/>
        </w:r>
        <w:r w:rsidR="006A199E" w:rsidRPr="006A199E">
          <w:rPr>
            <w:webHidden/>
          </w:rPr>
          <w:instrText xml:space="preserve"> PAGEREF _Toc21772429 \h </w:instrText>
        </w:r>
        <w:r w:rsidR="006A199E" w:rsidRPr="006A199E">
          <w:rPr>
            <w:webHidden/>
          </w:rPr>
        </w:r>
        <w:r w:rsidR="006A199E" w:rsidRPr="006A199E">
          <w:rPr>
            <w:webHidden/>
          </w:rPr>
          <w:fldChar w:fldCharType="separate"/>
        </w:r>
        <w:r w:rsidR="00544FBB">
          <w:rPr>
            <w:webHidden/>
          </w:rPr>
          <w:t>49</w:t>
        </w:r>
        <w:r w:rsidR="006A199E" w:rsidRPr="006A199E">
          <w:rPr>
            <w:webHidden/>
          </w:rPr>
          <w:fldChar w:fldCharType="end"/>
        </w:r>
      </w:hyperlink>
    </w:p>
    <w:p w14:paraId="7D316BD8" w14:textId="00361972" w:rsidR="006A199E" w:rsidRPr="006A199E" w:rsidRDefault="009145AC" w:rsidP="00B4673E">
      <w:pPr>
        <w:pStyle w:val="22"/>
        <w:spacing w:after="0" w:line="240" w:lineRule="auto"/>
        <w:rPr>
          <w:kern w:val="2"/>
          <w:sz w:val="21"/>
          <w:szCs w:val="22"/>
        </w:rPr>
      </w:pPr>
      <w:hyperlink w:anchor="_Toc21772430" w:history="1">
        <w:r w:rsidR="006A199E" w:rsidRPr="006A199E">
          <w:rPr>
            <w:rStyle w:val="ad"/>
            <w:rFonts w:hint="eastAsia"/>
          </w:rPr>
          <w:t>战略性新兴产业行业代码对照表</w:t>
        </w:r>
        <w:r w:rsidR="006A199E" w:rsidRPr="006A199E">
          <w:rPr>
            <w:webHidden/>
          </w:rPr>
          <w:tab/>
        </w:r>
        <w:r w:rsidR="006A199E" w:rsidRPr="006A199E">
          <w:rPr>
            <w:webHidden/>
          </w:rPr>
          <w:fldChar w:fldCharType="begin"/>
        </w:r>
        <w:r w:rsidR="006A199E" w:rsidRPr="006A199E">
          <w:rPr>
            <w:webHidden/>
          </w:rPr>
          <w:instrText xml:space="preserve"> PAGEREF _Toc21772430 \h </w:instrText>
        </w:r>
        <w:r w:rsidR="006A199E" w:rsidRPr="006A199E">
          <w:rPr>
            <w:webHidden/>
          </w:rPr>
        </w:r>
        <w:r w:rsidR="006A199E" w:rsidRPr="006A199E">
          <w:rPr>
            <w:webHidden/>
          </w:rPr>
          <w:fldChar w:fldCharType="separate"/>
        </w:r>
        <w:r w:rsidR="00544FBB">
          <w:rPr>
            <w:webHidden/>
          </w:rPr>
          <w:t>49</w:t>
        </w:r>
        <w:r w:rsidR="006A199E" w:rsidRPr="006A199E">
          <w:rPr>
            <w:webHidden/>
          </w:rPr>
          <w:fldChar w:fldCharType="end"/>
        </w:r>
      </w:hyperlink>
    </w:p>
    <w:p w14:paraId="6C032B3D" w14:textId="2112975A" w:rsidR="006A199E" w:rsidRPr="006A199E" w:rsidRDefault="009145AC" w:rsidP="00B4673E">
      <w:pPr>
        <w:pStyle w:val="12"/>
        <w:spacing w:after="0"/>
        <w:rPr>
          <w:kern w:val="2"/>
        </w:rPr>
      </w:pPr>
      <w:hyperlink w:anchor="_Toc21772431" w:history="1">
        <w:r w:rsidR="006A199E" w:rsidRPr="006A199E">
          <w:rPr>
            <w:rStyle w:val="ad"/>
            <w:rFonts w:hint="eastAsia"/>
          </w:rPr>
          <w:t>附件</w:t>
        </w:r>
        <w:r w:rsidR="006A199E" w:rsidRPr="006A199E">
          <w:rPr>
            <w:rStyle w:val="ad"/>
          </w:rPr>
          <w:t>2</w:t>
        </w:r>
        <w:r w:rsidR="006A199E" w:rsidRPr="006A199E">
          <w:rPr>
            <w:webHidden/>
          </w:rPr>
          <w:tab/>
        </w:r>
        <w:r w:rsidR="006A199E" w:rsidRPr="006A199E">
          <w:rPr>
            <w:webHidden/>
          </w:rPr>
          <w:fldChar w:fldCharType="begin"/>
        </w:r>
        <w:r w:rsidR="006A199E" w:rsidRPr="006A199E">
          <w:rPr>
            <w:webHidden/>
          </w:rPr>
          <w:instrText xml:space="preserve"> PAGEREF _Toc21772431 \h </w:instrText>
        </w:r>
        <w:r w:rsidR="006A199E" w:rsidRPr="006A199E">
          <w:rPr>
            <w:webHidden/>
          </w:rPr>
        </w:r>
        <w:r w:rsidR="006A199E" w:rsidRPr="006A199E">
          <w:rPr>
            <w:webHidden/>
          </w:rPr>
          <w:fldChar w:fldCharType="separate"/>
        </w:r>
        <w:r w:rsidR="00544FBB">
          <w:rPr>
            <w:webHidden/>
          </w:rPr>
          <w:t>63</w:t>
        </w:r>
        <w:r w:rsidR="006A199E" w:rsidRPr="006A199E">
          <w:rPr>
            <w:webHidden/>
          </w:rPr>
          <w:fldChar w:fldCharType="end"/>
        </w:r>
      </w:hyperlink>
    </w:p>
    <w:p w14:paraId="509EA10B" w14:textId="31DE5C3E" w:rsidR="006A199E" w:rsidRPr="00B4673E" w:rsidRDefault="009145AC" w:rsidP="00B4673E">
      <w:pPr>
        <w:pStyle w:val="22"/>
        <w:spacing w:after="0" w:line="240" w:lineRule="auto"/>
        <w:rPr>
          <w:kern w:val="2"/>
        </w:rPr>
      </w:pPr>
      <w:hyperlink w:anchor="_Toc21772432" w:history="1">
        <w:r w:rsidR="006A199E" w:rsidRPr="00B4673E">
          <w:rPr>
            <w:rStyle w:val="ad"/>
            <w:rFonts w:hint="eastAsia"/>
          </w:rPr>
          <w:t>应用举例</w:t>
        </w:r>
        <w:r w:rsidR="006A199E" w:rsidRPr="00B4673E">
          <w:rPr>
            <w:webHidden/>
          </w:rPr>
          <w:tab/>
        </w:r>
        <w:r w:rsidR="006A199E" w:rsidRPr="00B4673E">
          <w:rPr>
            <w:webHidden/>
          </w:rPr>
          <w:fldChar w:fldCharType="begin"/>
        </w:r>
        <w:r w:rsidR="006A199E" w:rsidRPr="00B4673E">
          <w:rPr>
            <w:webHidden/>
          </w:rPr>
          <w:instrText xml:space="preserve"> PAGEREF _Toc21772432 \h </w:instrText>
        </w:r>
        <w:r w:rsidR="006A199E" w:rsidRPr="00B4673E">
          <w:rPr>
            <w:webHidden/>
          </w:rPr>
        </w:r>
        <w:r w:rsidR="006A199E" w:rsidRPr="00B4673E">
          <w:rPr>
            <w:webHidden/>
          </w:rPr>
          <w:fldChar w:fldCharType="separate"/>
        </w:r>
        <w:r w:rsidR="00544FBB">
          <w:rPr>
            <w:webHidden/>
          </w:rPr>
          <w:t>63</w:t>
        </w:r>
        <w:r w:rsidR="006A199E" w:rsidRPr="00B4673E">
          <w:rPr>
            <w:webHidden/>
          </w:rPr>
          <w:fldChar w:fldCharType="end"/>
        </w:r>
      </w:hyperlink>
    </w:p>
    <w:p w14:paraId="709513C3" w14:textId="77777777" w:rsidR="00601848" w:rsidRPr="00767854" w:rsidRDefault="00063159" w:rsidP="00B4673E">
      <w:pPr>
        <w:rPr>
          <w:sz w:val="28"/>
          <w:szCs w:val="28"/>
        </w:rPr>
      </w:pPr>
      <w:r w:rsidRPr="00483E79">
        <w:rPr>
          <w:rFonts w:ascii="黑体" w:eastAsia="黑体" w:hAnsi="黑体"/>
          <w:sz w:val="32"/>
          <w:szCs w:val="32"/>
        </w:rPr>
        <w:fldChar w:fldCharType="end"/>
      </w:r>
    </w:p>
    <w:p w14:paraId="222407D8" w14:textId="77777777" w:rsidR="00B73629" w:rsidRPr="00767854" w:rsidRDefault="00B73629" w:rsidP="00601848">
      <w:pPr>
        <w:sectPr w:rsidR="00B73629" w:rsidRPr="00767854">
          <w:footerReference w:type="even" r:id="rId9"/>
          <w:pgSz w:w="11906" w:h="16838"/>
          <w:pgMar w:top="1440" w:right="1800" w:bottom="1440" w:left="1800" w:header="851" w:footer="992" w:gutter="0"/>
          <w:cols w:space="425"/>
          <w:docGrid w:type="lines" w:linePitch="312"/>
        </w:sectPr>
      </w:pPr>
    </w:p>
    <w:p w14:paraId="5B4DA170" w14:textId="77777777" w:rsidR="008D4AA3" w:rsidRPr="00767854" w:rsidRDefault="008D4AA3" w:rsidP="00BD05D3">
      <w:pPr>
        <w:pStyle w:val="1"/>
        <w:spacing w:line="600" w:lineRule="exact"/>
        <w:jc w:val="center"/>
        <w:rPr>
          <w:rFonts w:ascii="黑体" w:eastAsia="黑体" w:hAnsi="黑体" w:cs="黑体"/>
          <w:sz w:val="32"/>
          <w:szCs w:val="32"/>
        </w:rPr>
      </w:pPr>
      <w:bookmarkStart w:id="2" w:name="_Toc21772413"/>
      <w:r w:rsidRPr="00767854">
        <w:rPr>
          <w:rFonts w:ascii="黑体" w:eastAsia="黑体" w:hAnsi="黑体" w:cs="黑体"/>
          <w:sz w:val="32"/>
          <w:szCs w:val="32"/>
        </w:rPr>
        <w:lastRenderedPageBreak/>
        <w:t>总</w:t>
      </w:r>
      <w:r w:rsidR="00063159" w:rsidRPr="00767854">
        <w:rPr>
          <w:rFonts w:ascii="黑体" w:eastAsia="黑体" w:hAnsi="黑体" w:cs="黑体" w:hint="eastAsia"/>
          <w:sz w:val="32"/>
          <w:szCs w:val="32"/>
        </w:rPr>
        <w:t xml:space="preserve">  </w:t>
      </w:r>
      <w:r w:rsidRPr="00767854">
        <w:rPr>
          <w:rFonts w:ascii="黑体" w:eastAsia="黑体" w:hAnsi="黑体" w:cs="黑体"/>
          <w:sz w:val="32"/>
          <w:szCs w:val="32"/>
        </w:rPr>
        <w:t>则</w:t>
      </w:r>
      <w:bookmarkEnd w:id="2"/>
    </w:p>
    <w:p w14:paraId="4C3739D3" w14:textId="77777777" w:rsidR="008D4AA3" w:rsidRPr="00767854" w:rsidRDefault="008D4AA3" w:rsidP="00BD05D3">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sz w:val="32"/>
          <w:szCs w:val="32"/>
        </w:rPr>
        <w:t>为加快</w:t>
      </w:r>
      <w:r w:rsidR="00220334" w:rsidRPr="00767854">
        <w:rPr>
          <w:rFonts w:ascii="Times New Roman" w:eastAsia="仿宋_GB2312" w:hAnsi="Times New Roman" w:cs="Times New Roman" w:hint="eastAsia"/>
          <w:sz w:val="32"/>
          <w:szCs w:val="32"/>
        </w:rPr>
        <w:t>江门市</w:t>
      </w:r>
      <w:r w:rsidRPr="00767854">
        <w:rPr>
          <w:rFonts w:ascii="Times New Roman" w:eastAsia="仿宋_GB2312" w:hAnsi="Times New Roman" w:cs="Times New Roman"/>
          <w:sz w:val="32"/>
          <w:szCs w:val="32"/>
        </w:rPr>
        <w:t>社会和经济转型升级，促进产业用地的节约集约利用，提高产业项目建设用地的管理水平，根据</w:t>
      </w:r>
      <w:r w:rsidR="008C1786" w:rsidRPr="00767854">
        <w:rPr>
          <w:rFonts w:ascii="Times New Roman" w:eastAsia="仿宋_GB2312" w:hAnsi="Times New Roman" w:cs="Times New Roman" w:hint="eastAsia"/>
          <w:sz w:val="32"/>
          <w:szCs w:val="32"/>
        </w:rPr>
        <w:t>《国土资源部关于大力推进节约集约用地制度建设的意见》（</w:t>
      </w:r>
      <w:proofErr w:type="gramStart"/>
      <w:r w:rsidR="008C1786" w:rsidRPr="00767854">
        <w:rPr>
          <w:rFonts w:ascii="Times New Roman" w:eastAsia="仿宋_GB2312" w:hAnsi="Times New Roman" w:cs="Times New Roman" w:hint="eastAsia"/>
          <w:sz w:val="32"/>
          <w:szCs w:val="32"/>
        </w:rPr>
        <w:t>国土资发〔</w:t>
      </w:r>
      <w:r w:rsidR="008C1786" w:rsidRPr="00767854">
        <w:rPr>
          <w:rFonts w:ascii="Times New Roman" w:eastAsia="仿宋_GB2312" w:hAnsi="Times New Roman" w:cs="Times New Roman" w:hint="eastAsia"/>
          <w:sz w:val="32"/>
          <w:szCs w:val="32"/>
        </w:rPr>
        <w:t>2012</w:t>
      </w:r>
      <w:r w:rsidR="008C1786" w:rsidRPr="00767854">
        <w:rPr>
          <w:rFonts w:ascii="Times New Roman" w:eastAsia="仿宋_GB2312" w:hAnsi="Times New Roman" w:cs="Times New Roman" w:hint="eastAsia"/>
          <w:sz w:val="32"/>
          <w:szCs w:val="32"/>
        </w:rPr>
        <w:t>〕</w:t>
      </w:r>
      <w:proofErr w:type="gramEnd"/>
      <w:r w:rsidR="008C1786" w:rsidRPr="00767854">
        <w:rPr>
          <w:rFonts w:ascii="Times New Roman" w:eastAsia="仿宋_GB2312" w:hAnsi="Times New Roman" w:cs="Times New Roman" w:hint="eastAsia"/>
          <w:sz w:val="32"/>
          <w:szCs w:val="32"/>
        </w:rPr>
        <w:t xml:space="preserve">47 </w:t>
      </w:r>
      <w:r w:rsidR="00BD05D3" w:rsidRPr="00767854">
        <w:rPr>
          <w:rFonts w:ascii="Times New Roman" w:eastAsia="仿宋_GB2312" w:hAnsi="Times New Roman" w:cs="Times New Roman" w:hint="eastAsia"/>
          <w:sz w:val="32"/>
          <w:szCs w:val="32"/>
        </w:rPr>
        <w:t>号）</w:t>
      </w:r>
      <w:r w:rsidR="008C1786" w:rsidRPr="00767854">
        <w:rPr>
          <w:rFonts w:ascii="Times New Roman" w:eastAsia="仿宋_GB2312" w:hAnsi="Times New Roman" w:cs="Times New Roman" w:hint="eastAsia"/>
          <w:sz w:val="32"/>
          <w:szCs w:val="32"/>
        </w:rPr>
        <w:t>《国土资源部关于严格执行土地使用标准大力促进节约集约用地的通知》（</w:t>
      </w:r>
      <w:proofErr w:type="gramStart"/>
      <w:r w:rsidR="008C1786" w:rsidRPr="00767854">
        <w:rPr>
          <w:rFonts w:ascii="Times New Roman" w:eastAsia="仿宋_GB2312" w:hAnsi="Times New Roman" w:cs="Times New Roman" w:hint="eastAsia"/>
          <w:sz w:val="32"/>
          <w:szCs w:val="32"/>
        </w:rPr>
        <w:t>国土资发〔</w:t>
      </w:r>
      <w:r w:rsidR="008C1786" w:rsidRPr="00767854">
        <w:rPr>
          <w:rFonts w:ascii="Times New Roman" w:eastAsia="仿宋_GB2312" w:hAnsi="Times New Roman" w:cs="Times New Roman" w:hint="eastAsia"/>
          <w:sz w:val="32"/>
          <w:szCs w:val="32"/>
        </w:rPr>
        <w:t>2012</w:t>
      </w:r>
      <w:r w:rsidR="008C1786" w:rsidRPr="00767854">
        <w:rPr>
          <w:rFonts w:ascii="Times New Roman" w:eastAsia="仿宋_GB2312" w:hAnsi="Times New Roman" w:cs="Times New Roman" w:hint="eastAsia"/>
          <w:sz w:val="32"/>
          <w:szCs w:val="32"/>
        </w:rPr>
        <w:t>〕</w:t>
      </w:r>
      <w:proofErr w:type="gramEnd"/>
      <w:r w:rsidR="008C1786" w:rsidRPr="00767854">
        <w:rPr>
          <w:rFonts w:ascii="Times New Roman" w:eastAsia="仿宋_GB2312" w:hAnsi="Times New Roman" w:cs="Times New Roman" w:hint="eastAsia"/>
          <w:sz w:val="32"/>
          <w:szCs w:val="32"/>
        </w:rPr>
        <w:t xml:space="preserve">132 </w:t>
      </w:r>
      <w:r w:rsidR="008C1786" w:rsidRPr="00767854">
        <w:rPr>
          <w:rFonts w:ascii="Times New Roman" w:eastAsia="仿宋_GB2312" w:hAnsi="Times New Roman" w:cs="Times New Roman" w:hint="eastAsia"/>
          <w:sz w:val="32"/>
          <w:szCs w:val="32"/>
        </w:rPr>
        <w:t>号）《国土资源部关于推进土地节约集约利用的指导意见》（</w:t>
      </w:r>
      <w:proofErr w:type="gramStart"/>
      <w:r w:rsidR="008C1786" w:rsidRPr="00767854">
        <w:rPr>
          <w:rFonts w:ascii="Times New Roman" w:eastAsia="仿宋_GB2312" w:hAnsi="Times New Roman" w:cs="Times New Roman" w:hint="eastAsia"/>
          <w:sz w:val="32"/>
          <w:szCs w:val="32"/>
        </w:rPr>
        <w:t>国土资发〔</w:t>
      </w:r>
      <w:r w:rsidR="008C1786" w:rsidRPr="00767854">
        <w:rPr>
          <w:rFonts w:ascii="Times New Roman" w:eastAsia="仿宋_GB2312" w:hAnsi="Times New Roman" w:cs="Times New Roman" w:hint="eastAsia"/>
          <w:sz w:val="32"/>
          <w:szCs w:val="32"/>
        </w:rPr>
        <w:t>2014</w:t>
      </w:r>
      <w:r w:rsidR="008C1786" w:rsidRPr="00767854">
        <w:rPr>
          <w:rFonts w:ascii="Times New Roman" w:eastAsia="仿宋_GB2312" w:hAnsi="Times New Roman" w:cs="Times New Roman" w:hint="eastAsia"/>
          <w:sz w:val="32"/>
          <w:szCs w:val="32"/>
        </w:rPr>
        <w:t>〕</w:t>
      </w:r>
      <w:proofErr w:type="gramEnd"/>
      <w:r w:rsidR="008C1786" w:rsidRPr="00767854">
        <w:rPr>
          <w:rFonts w:ascii="Times New Roman" w:eastAsia="仿宋_GB2312" w:hAnsi="Times New Roman" w:cs="Times New Roman" w:hint="eastAsia"/>
          <w:sz w:val="32"/>
          <w:szCs w:val="32"/>
        </w:rPr>
        <w:t>119</w:t>
      </w:r>
      <w:r w:rsidR="008C1786" w:rsidRPr="00767854">
        <w:rPr>
          <w:rFonts w:ascii="Times New Roman" w:eastAsia="仿宋_GB2312" w:hAnsi="Times New Roman" w:cs="Times New Roman" w:hint="eastAsia"/>
          <w:sz w:val="32"/>
          <w:szCs w:val="32"/>
        </w:rPr>
        <w:t>号）</w:t>
      </w:r>
      <w:r w:rsidRPr="00767854">
        <w:rPr>
          <w:rFonts w:ascii="Times New Roman" w:eastAsia="仿宋_GB2312" w:hAnsi="Times New Roman" w:cs="Times New Roman"/>
          <w:sz w:val="32"/>
          <w:szCs w:val="32"/>
        </w:rPr>
        <w:t>，结合</w:t>
      </w:r>
      <w:r w:rsidR="00220334" w:rsidRPr="00767854">
        <w:rPr>
          <w:rFonts w:ascii="Times New Roman" w:eastAsia="仿宋_GB2312" w:hAnsi="Times New Roman" w:cs="Times New Roman" w:hint="eastAsia"/>
          <w:sz w:val="32"/>
          <w:szCs w:val="32"/>
        </w:rPr>
        <w:t>江门市</w:t>
      </w:r>
      <w:r w:rsidR="006F75BB" w:rsidRPr="00767854">
        <w:rPr>
          <w:rFonts w:ascii="Times New Roman" w:eastAsia="仿宋_GB2312" w:hAnsi="Times New Roman" w:cs="Times New Roman"/>
          <w:sz w:val="32"/>
          <w:szCs w:val="32"/>
        </w:rPr>
        <w:t>产业用地的实际情况，编制</w:t>
      </w:r>
      <w:r w:rsidRPr="00767854">
        <w:rPr>
          <w:rFonts w:ascii="Times New Roman" w:eastAsia="仿宋_GB2312" w:hAnsi="Times New Roman" w:cs="Times New Roman"/>
          <w:sz w:val="32"/>
          <w:szCs w:val="32"/>
        </w:rPr>
        <w:t>《</w:t>
      </w:r>
      <w:r w:rsidR="00220334" w:rsidRPr="00767854">
        <w:rPr>
          <w:rFonts w:ascii="Times New Roman" w:eastAsia="仿宋_GB2312" w:hAnsi="Times New Roman" w:cs="Times New Roman" w:hint="eastAsia"/>
          <w:sz w:val="32"/>
          <w:szCs w:val="32"/>
        </w:rPr>
        <w:t>江门</w:t>
      </w:r>
      <w:r w:rsidRPr="00767854">
        <w:rPr>
          <w:rFonts w:ascii="Times New Roman" w:eastAsia="仿宋_GB2312" w:hAnsi="Times New Roman" w:cs="Times New Roman"/>
          <w:sz w:val="32"/>
          <w:szCs w:val="32"/>
        </w:rPr>
        <w:t>市</w:t>
      </w:r>
      <w:r w:rsidRPr="00767854">
        <w:rPr>
          <w:rFonts w:ascii="Times New Roman" w:eastAsia="仿宋_GB2312" w:hAnsi="Times New Roman" w:cs="Times New Roman" w:hint="eastAsia"/>
          <w:sz w:val="32"/>
          <w:szCs w:val="32"/>
        </w:rPr>
        <w:t>产业</w:t>
      </w:r>
      <w:r w:rsidRPr="00767854">
        <w:rPr>
          <w:rFonts w:ascii="Times New Roman" w:eastAsia="仿宋_GB2312" w:hAnsi="Times New Roman" w:cs="Times New Roman"/>
          <w:sz w:val="32"/>
          <w:szCs w:val="32"/>
        </w:rPr>
        <w:t>用地指南》（以下简称</w:t>
      </w:r>
      <w:r w:rsidRPr="00767854">
        <w:rPr>
          <w:rFonts w:ascii="Times New Roman" w:eastAsia="仿宋_GB2312" w:hAnsi="Times New Roman" w:cs="Times New Roman" w:hint="eastAsia"/>
          <w:sz w:val="32"/>
          <w:szCs w:val="32"/>
        </w:rPr>
        <w:t>“</w:t>
      </w:r>
      <w:r w:rsidRPr="00767854">
        <w:rPr>
          <w:rFonts w:ascii="Times New Roman" w:eastAsia="仿宋_GB2312" w:hAnsi="Times New Roman" w:cs="Times New Roman"/>
          <w:sz w:val="32"/>
          <w:szCs w:val="32"/>
        </w:rPr>
        <w:t>指南</w:t>
      </w:r>
      <w:r w:rsidRPr="00767854">
        <w:rPr>
          <w:rFonts w:ascii="Times New Roman" w:eastAsia="仿宋_GB2312" w:hAnsi="Times New Roman" w:cs="Times New Roman" w:hint="eastAsia"/>
          <w:sz w:val="32"/>
          <w:szCs w:val="32"/>
        </w:rPr>
        <w:t>”</w:t>
      </w:r>
      <w:r w:rsidRPr="00767854">
        <w:rPr>
          <w:rFonts w:ascii="Times New Roman" w:eastAsia="仿宋_GB2312" w:hAnsi="Times New Roman" w:cs="Times New Roman"/>
          <w:sz w:val="32"/>
          <w:szCs w:val="32"/>
        </w:rPr>
        <w:t>）。</w:t>
      </w:r>
    </w:p>
    <w:p w14:paraId="7DB24251" w14:textId="78C52429" w:rsidR="008D4AA3" w:rsidRPr="00767854" w:rsidRDefault="008D4AA3" w:rsidP="00B16D2C">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sz w:val="32"/>
          <w:szCs w:val="32"/>
        </w:rPr>
        <w:t>本指南主要用于产业项目招商，用地审批、土地供应和土地使用监管</w:t>
      </w:r>
      <w:r w:rsidR="00DA4EE0" w:rsidRPr="00DA4EE0">
        <w:rPr>
          <w:rFonts w:ascii="Times New Roman" w:eastAsia="仿宋_GB2312" w:hAnsi="Times New Roman" w:cs="Times New Roman" w:hint="eastAsia"/>
          <w:sz w:val="32"/>
          <w:szCs w:val="32"/>
        </w:rPr>
        <w:t>（不含保障城市正常运作和居民日常生活所必须的供电、供水、供气等公共基础设施项目）</w:t>
      </w:r>
      <w:r w:rsidRPr="00767854">
        <w:rPr>
          <w:rFonts w:ascii="Times New Roman" w:eastAsia="仿宋_GB2312" w:hAnsi="Times New Roman" w:cs="Times New Roman"/>
          <w:sz w:val="32"/>
          <w:szCs w:val="32"/>
        </w:rPr>
        <w:t>。本指南适用于</w:t>
      </w:r>
      <w:r w:rsidR="00220334" w:rsidRPr="00767854">
        <w:rPr>
          <w:rFonts w:ascii="Times New Roman" w:eastAsia="仿宋_GB2312" w:hAnsi="Times New Roman" w:cs="Times New Roman" w:hint="eastAsia"/>
          <w:sz w:val="32"/>
          <w:szCs w:val="32"/>
        </w:rPr>
        <w:t>江门</w:t>
      </w:r>
      <w:r w:rsidRPr="00767854">
        <w:rPr>
          <w:rFonts w:ascii="Times New Roman" w:eastAsia="仿宋_GB2312" w:hAnsi="Times New Roman" w:cs="Times New Roman"/>
          <w:sz w:val="32"/>
          <w:szCs w:val="32"/>
        </w:rPr>
        <w:t>市域范围内各项新建项目，改、扩建项目可参照执行。新建生产项目涉及多种产品的，按其主要产品进行限定。国家或广东省已颁布有关工程项目用地标准的，应同时满足本指南设定指标和国家、广东省标准的要求。市政府已出台文件对特定区域产业发展有明确限定的，应同时遵照执行，其相关指标应符合</w:t>
      </w:r>
      <w:r w:rsidR="00B16D2C">
        <w:rPr>
          <w:rFonts w:ascii="Times New Roman" w:eastAsia="仿宋_GB2312" w:hAnsi="Times New Roman" w:cs="Times New Roman" w:hint="eastAsia"/>
          <w:sz w:val="32"/>
          <w:szCs w:val="32"/>
        </w:rPr>
        <w:t>《</w:t>
      </w:r>
      <w:r w:rsidR="00B16D2C" w:rsidRPr="00B16D2C">
        <w:rPr>
          <w:rFonts w:ascii="Times New Roman" w:eastAsia="仿宋_GB2312" w:hAnsi="Times New Roman" w:cs="Times New Roman" w:hint="eastAsia"/>
          <w:sz w:val="32"/>
          <w:szCs w:val="32"/>
        </w:rPr>
        <w:t>江门市人民政府关于进一步提升节约集约用地水平的实施意见</w:t>
      </w:r>
      <w:r w:rsidR="00B16D2C">
        <w:rPr>
          <w:rFonts w:ascii="Times New Roman" w:eastAsia="仿宋_GB2312" w:hAnsi="Times New Roman" w:cs="Times New Roman" w:hint="eastAsia"/>
          <w:sz w:val="32"/>
          <w:szCs w:val="32"/>
        </w:rPr>
        <w:t>》（</w:t>
      </w:r>
      <w:r w:rsidR="00B16D2C" w:rsidRPr="00B16D2C">
        <w:rPr>
          <w:rFonts w:ascii="Times New Roman" w:eastAsia="仿宋_GB2312" w:hAnsi="Times New Roman" w:cs="Times New Roman" w:hint="eastAsia"/>
          <w:sz w:val="32"/>
          <w:szCs w:val="32"/>
        </w:rPr>
        <w:t>江府〔</w:t>
      </w:r>
      <w:r w:rsidR="00B16D2C" w:rsidRPr="00B16D2C">
        <w:rPr>
          <w:rFonts w:ascii="Times New Roman" w:eastAsia="仿宋_GB2312" w:hAnsi="Times New Roman" w:cs="Times New Roman" w:hint="eastAsia"/>
          <w:sz w:val="32"/>
          <w:szCs w:val="32"/>
        </w:rPr>
        <w:t>2013</w:t>
      </w:r>
      <w:r w:rsidR="00B16D2C" w:rsidRPr="00B16D2C">
        <w:rPr>
          <w:rFonts w:ascii="Times New Roman" w:eastAsia="仿宋_GB2312" w:hAnsi="Times New Roman" w:cs="Times New Roman" w:hint="eastAsia"/>
          <w:sz w:val="32"/>
          <w:szCs w:val="32"/>
        </w:rPr>
        <w:t>〕</w:t>
      </w:r>
      <w:r w:rsidR="00B16D2C" w:rsidRPr="00B16D2C">
        <w:rPr>
          <w:rFonts w:ascii="Times New Roman" w:eastAsia="仿宋_GB2312" w:hAnsi="Times New Roman" w:cs="Times New Roman" w:hint="eastAsia"/>
          <w:sz w:val="32"/>
          <w:szCs w:val="32"/>
        </w:rPr>
        <w:t>16</w:t>
      </w:r>
      <w:r w:rsidR="00B16D2C" w:rsidRPr="00B16D2C">
        <w:rPr>
          <w:rFonts w:ascii="Times New Roman" w:eastAsia="仿宋_GB2312" w:hAnsi="Times New Roman" w:cs="Times New Roman" w:hint="eastAsia"/>
          <w:sz w:val="32"/>
          <w:szCs w:val="32"/>
        </w:rPr>
        <w:t>号</w:t>
      </w:r>
      <w:r w:rsidR="00B16D2C">
        <w:rPr>
          <w:rFonts w:ascii="Times New Roman" w:eastAsia="仿宋_GB2312" w:hAnsi="Times New Roman" w:cs="Times New Roman" w:hint="eastAsia"/>
          <w:sz w:val="32"/>
          <w:szCs w:val="32"/>
        </w:rPr>
        <w:t>）、</w:t>
      </w:r>
      <w:r w:rsidR="00F12686">
        <w:rPr>
          <w:rFonts w:ascii="Times New Roman" w:eastAsia="仿宋_GB2312" w:hAnsi="Times New Roman" w:cs="Times New Roman" w:hint="eastAsia"/>
          <w:sz w:val="32"/>
          <w:szCs w:val="32"/>
        </w:rPr>
        <w:t>《</w:t>
      </w:r>
      <w:r w:rsidR="00F12686" w:rsidRPr="006B2CF1">
        <w:rPr>
          <w:rFonts w:ascii="Times New Roman" w:eastAsia="仿宋_GB2312" w:hAnsi="Times New Roman" w:cs="Times New Roman" w:hint="eastAsia"/>
          <w:sz w:val="32"/>
          <w:szCs w:val="32"/>
        </w:rPr>
        <w:t>江门市人民政府关于印发江门市加强节约集约用地促进高质量发展工作方案的通知</w:t>
      </w:r>
      <w:r w:rsidR="00F12686">
        <w:rPr>
          <w:rFonts w:ascii="Times New Roman" w:eastAsia="仿宋_GB2312" w:hAnsi="Times New Roman" w:cs="Times New Roman" w:hint="eastAsia"/>
          <w:sz w:val="32"/>
          <w:szCs w:val="32"/>
        </w:rPr>
        <w:t>》（</w:t>
      </w:r>
      <w:r w:rsidR="00F12686" w:rsidRPr="006B2CF1">
        <w:rPr>
          <w:rFonts w:ascii="Times New Roman" w:eastAsia="仿宋_GB2312" w:hAnsi="Times New Roman" w:cs="Times New Roman" w:hint="eastAsia"/>
          <w:sz w:val="32"/>
          <w:szCs w:val="32"/>
        </w:rPr>
        <w:t>江府〔</w:t>
      </w:r>
      <w:r w:rsidR="00F12686" w:rsidRPr="006B2CF1">
        <w:rPr>
          <w:rFonts w:ascii="Times New Roman" w:eastAsia="仿宋_GB2312" w:hAnsi="Times New Roman" w:cs="Times New Roman" w:hint="eastAsia"/>
          <w:sz w:val="32"/>
          <w:szCs w:val="32"/>
        </w:rPr>
        <w:t>2018</w:t>
      </w:r>
      <w:r w:rsidR="00F12686" w:rsidRPr="006B2CF1">
        <w:rPr>
          <w:rFonts w:ascii="Times New Roman" w:eastAsia="仿宋_GB2312" w:hAnsi="Times New Roman" w:cs="Times New Roman" w:hint="eastAsia"/>
          <w:sz w:val="32"/>
          <w:szCs w:val="32"/>
        </w:rPr>
        <w:t>〕</w:t>
      </w:r>
      <w:r w:rsidR="00F12686">
        <w:rPr>
          <w:rFonts w:ascii="Times New Roman" w:eastAsia="仿宋_GB2312" w:hAnsi="Times New Roman" w:cs="Times New Roman" w:hint="eastAsia"/>
          <w:sz w:val="32"/>
          <w:szCs w:val="32"/>
        </w:rPr>
        <w:t>25</w:t>
      </w:r>
      <w:r w:rsidR="00F12686" w:rsidRPr="006B2CF1">
        <w:rPr>
          <w:rFonts w:ascii="Times New Roman" w:eastAsia="仿宋_GB2312" w:hAnsi="Times New Roman" w:cs="Times New Roman" w:hint="eastAsia"/>
          <w:sz w:val="32"/>
          <w:szCs w:val="32"/>
        </w:rPr>
        <w:t>号</w:t>
      </w:r>
      <w:r w:rsidR="00F12686">
        <w:rPr>
          <w:rFonts w:ascii="Times New Roman" w:eastAsia="仿宋_GB2312" w:hAnsi="Times New Roman" w:cs="Times New Roman" w:hint="eastAsia"/>
          <w:sz w:val="32"/>
          <w:szCs w:val="32"/>
        </w:rPr>
        <w:t>）、</w:t>
      </w:r>
      <w:r w:rsidR="00B16D2C">
        <w:rPr>
          <w:rFonts w:ascii="Times New Roman" w:eastAsia="仿宋_GB2312" w:hAnsi="Times New Roman" w:cs="Times New Roman" w:hint="eastAsia"/>
          <w:sz w:val="32"/>
          <w:szCs w:val="32"/>
        </w:rPr>
        <w:t>《</w:t>
      </w:r>
      <w:r w:rsidR="00B16D2C" w:rsidRPr="00B16D2C">
        <w:rPr>
          <w:rFonts w:ascii="Times New Roman" w:eastAsia="仿宋_GB2312" w:hAnsi="Times New Roman" w:cs="Times New Roman" w:hint="eastAsia"/>
          <w:sz w:val="32"/>
          <w:szCs w:val="32"/>
        </w:rPr>
        <w:t>江门市人民政府关于印发江门市投资准入负面清单（</w:t>
      </w:r>
      <w:r w:rsidR="00B16D2C" w:rsidRPr="00B16D2C">
        <w:rPr>
          <w:rFonts w:ascii="Times New Roman" w:eastAsia="仿宋_GB2312" w:hAnsi="Times New Roman" w:cs="Times New Roman" w:hint="eastAsia"/>
          <w:sz w:val="32"/>
          <w:szCs w:val="32"/>
        </w:rPr>
        <w:t>2018</w:t>
      </w:r>
      <w:r w:rsidR="00B16D2C" w:rsidRPr="00B16D2C">
        <w:rPr>
          <w:rFonts w:ascii="Times New Roman" w:eastAsia="仿宋_GB2312" w:hAnsi="Times New Roman" w:cs="Times New Roman" w:hint="eastAsia"/>
          <w:sz w:val="32"/>
          <w:szCs w:val="32"/>
        </w:rPr>
        <w:t>年本）的通知</w:t>
      </w:r>
      <w:r w:rsidR="00B16D2C">
        <w:rPr>
          <w:rFonts w:ascii="Times New Roman" w:eastAsia="仿宋_GB2312" w:hAnsi="Times New Roman" w:cs="Times New Roman" w:hint="eastAsia"/>
          <w:sz w:val="32"/>
          <w:szCs w:val="32"/>
        </w:rPr>
        <w:t>》（</w:t>
      </w:r>
      <w:r w:rsidR="00B16D2C" w:rsidRPr="00B16D2C">
        <w:rPr>
          <w:rFonts w:ascii="Times New Roman" w:eastAsia="仿宋_GB2312" w:hAnsi="Times New Roman" w:cs="Times New Roman" w:hint="eastAsia"/>
          <w:sz w:val="32"/>
          <w:szCs w:val="32"/>
        </w:rPr>
        <w:t>江</w:t>
      </w:r>
      <w:r w:rsidR="00B16D2C" w:rsidRPr="00B16D2C">
        <w:rPr>
          <w:rFonts w:ascii="Times New Roman" w:eastAsia="仿宋_GB2312" w:hAnsi="Times New Roman" w:cs="Times New Roman" w:hint="eastAsia"/>
          <w:sz w:val="32"/>
          <w:szCs w:val="32"/>
        </w:rPr>
        <w:lastRenderedPageBreak/>
        <w:t>府〔</w:t>
      </w:r>
      <w:r w:rsidR="00B16D2C" w:rsidRPr="00B16D2C">
        <w:rPr>
          <w:rFonts w:ascii="Times New Roman" w:eastAsia="仿宋_GB2312" w:hAnsi="Times New Roman" w:cs="Times New Roman" w:hint="eastAsia"/>
          <w:sz w:val="32"/>
          <w:szCs w:val="32"/>
        </w:rPr>
        <w:t>2018</w:t>
      </w:r>
      <w:r w:rsidR="00B16D2C" w:rsidRPr="00B16D2C">
        <w:rPr>
          <w:rFonts w:ascii="Times New Roman" w:eastAsia="仿宋_GB2312" w:hAnsi="Times New Roman" w:cs="Times New Roman" w:hint="eastAsia"/>
          <w:sz w:val="32"/>
          <w:szCs w:val="32"/>
        </w:rPr>
        <w:t>〕</w:t>
      </w:r>
      <w:r w:rsidR="00B16D2C">
        <w:rPr>
          <w:rFonts w:ascii="Times New Roman" w:eastAsia="仿宋_GB2312" w:hAnsi="Times New Roman" w:cs="Times New Roman" w:hint="eastAsia"/>
          <w:sz w:val="32"/>
          <w:szCs w:val="32"/>
        </w:rPr>
        <w:t>20</w:t>
      </w:r>
      <w:r w:rsidR="00B16D2C" w:rsidRPr="00B16D2C">
        <w:rPr>
          <w:rFonts w:ascii="Times New Roman" w:eastAsia="仿宋_GB2312" w:hAnsi="Times New Roman" w:cs="Times New Roman" w:hint="eastAsia"/>
          <w:sz w:val="32"/>
          <w:szCs w:val="32"/>
        </w:rPr>
        <w:t>号</w:t>
      </w:r>
      <w:r w:rsidR="00F12686">
        <w:rPr>
          <w:rFonts w:ascii="Times New Roman" w:eastAsia="仿宋_GB2312" w:hAnsi="Times New Roman" w:cs="Times New Roman" w:hint="eastAsia"/>
          <w:sz w:val="32"/>
          <w:szCs w:val="32"/>
        </w:rPr>
        <w:t>）、</w:t>
      </w:r>
      <w:r w:rsidR="00F12686" w:rsidRPr="00767854">
        <w:rPr>
          <w:rFonts w:ascii="Times New Roman" w:eastAsia="仿宋_GB2312" w:hAnsi="Times New Roman" w:cs="Times New Roman"/>
          <w:sz w:val="32"/>
          <w:szCs w:val="32"/>
        </w:rPr>
        <w:t>《</w:t>
      </w:r>
      <w:r w:rsidR="00F12686" w:rsidRPr="00767854">
        <w:rPr>
          <w:rFonts w:ascii="Times New Roman" w:eastAsia="仿宋_GB2312" w:hAnsi="Times New Roman" w:cs="Times New Roman" w:hint="eastAsia"/>
          <w:sz w:val="32"/>
          <w:szCs w:val="32"/>
        </w:rPr>
        <w:t>江门市工业产业布局与发展规划（</w:t>
      </w:r>
      <w:r w:rsidR="00F12686" w:rsidRPr="00767854">
        <w:rPr>
          <w:rFonts w:ascii="Times New Roman" w:eastAsia="仿宋_GB2312" w:hAnsi="Times New Roman" w:cs="Times New Roman"/>
          <w:sz w:val="32"/>
          <w:szCs w:val="32"/>
        </w:rPr>
        <w:t>2011-2020</w:t>
      </w:r>
      <w:r w:rsidR="00F12686" w:rsidRPr="00767854">
        <w:rPr>
          <w:rFonts w:ascii="Times New Roman" w:eastAsia="仿宋_GB2312" w:hAnsi="Times New Roman" w:cs="Times New Roman" w:hint="eastAsia"/>
          <w:sz w:val="32"/>
          <w:szCs w:val="32"/>
        </w:rPr>
        <w:t>年）</w:t>
      </w:r>
      <w:r w:rsidR="00F12686">
        <w:rPr>
          <w:rFonts w:ascii="Times New Roman" w:eastAsia="仿宋_GB2312" w:hAnsi="Times New Roman" w:cs="Times New Roman"/>
          <w:sz w:val="32"/>
          <w:szCs w:val="32"/>
        </w:rPr>
        <w:t>》</w:t>
      </w:r>
      <w:r w:rsidR="00F12686">
        <w:rPr>
          <w:rFonts w:ascii="Times New Roman" w:eastAsia="仿宋_GB2312" w:hAnsi="Times New Roman" w:cs="Times New Roman" w:hint="eastAsia"/>
          <w:sz w:val="32"/>
          <w:szCs w:val="32"/>
        </w:rPr>
        <w:t>等政策</w:t>
      </w:r>
      <w:r w:rsidR="00F12686">
        <w:rPr>
          <w:rFonts w:ascii="Times New Roman" w:eastAsia="仿宋_GB2312" w:hAnsi="Times New Roman" w:cs="Times New Roman"/>
          <w:sz w:val="32"/>
          <w:szCs w:val="32"/>
        </w:rPr>
        <w:t>文件</w:t>
      </w:r>
      <w:r w:rsidRPr="00767854">
        <w:rPr>
          <w:rFonts w:ascii="Times New Roman" w:eastAsia="仿宋_GB2312" w:hAnsi="Times New Roman" w:cs="Times New Roman"/>
          <w:sz w:val="32"/>
          <w:szCs w:val="32"/>
        </w:rPr>
        <w:t>要求。</w:t>
      </w:r>
      <w:r w:rsidRPr="00767854">
        <w:rPr>
          <w:rFonts w:ascii="Times New Roman" w:eastAsia="仿宋_GB2312" w:hAnsi="Times New Roman" w:cs="Times New Roman" w:hint="eastAsia"/>
          <w:sz w:val="32"/>
          <w:szCs w:val="32"/>
        </w:rPr>
        <w:t>对于成长性好、具有较大发展潜力的产业项目，可以灵活、开放的态度按“一事一议”方式报请市政府予以综合考虑和个性化支持。</w:t>
      </w:r>
    </w:p>
    <w:p w14:paraId="3AA7287E" w14:textId="3C364858" w:rsidR="00F12686" w:rsidRDefault="008D4AA3" w:rsidP="00AF4055">
      <w:pPr>
        <w:spacing w:line="600" w:lineRule="exact"/>
        <w:ind w:firstLineChars="200" w:firstLine="640"/>
        <w:rPr>
          <w:rFonts w:ascii="Times New Roman" w:eastAsia="仿宋_GB2312" w:hAnsi="Times New Roman" w:cs="Times New Roman"/>
          <w:sz w:val="32"/>
          <w:szCs w:val="32"/>
        </w:rPr>
      </w:pPr>
      <w:r w:rsidRPr="00767854">
        <w:rPr>
          <w:rFonts w:ascii="Times New Roman" w:eastAsia="仿宋_GB2312" w:hAnsi="Times New Roman" w:cs="Times New Roman"/>
          <w:sz w:val="32"/>
          <w:szCs w:val="32"/>
        </w:rPr>
        <w:t>本指南主要参照《国民经济行业分类》（</w:t>
      </w:r>
      <w:r w:rsidR="00495B4F" w:rsidRPr="00767854">
        <w:rPr>
          <w:rFonts w:ascii="Times New Roman" w:eastAsia="仿宋_GB2312" w:hAnsi="Times New Roman" w:cs="Times New Roman"/>
          <w:sz w:val="32"/>
          <w:szCs w:val="32"/>
        </w:rPr>
        <w:t>GB/T4754-2017</w:t>
      </w:r>
      <w:r w:rsidRPr="00767854">
        <w:rPr>
          <w:rFonts w:ascii="Times New Roman" w:eastAsia="仿宋_GB2312" w:hAnsi="Times New Roman" w:cs="Times New Roman"/>
          <w:sz w:val="32"/>
          <w:szCs w:val="32"/>
        </w:rPr>
        <w:t>）《土地利用现状分类》（</w:t>
      </w:r>
      <w:r w:rsidR="00495B4F" w:rsidRPr="00767854">
        <w:rPr>
          <w:rFonts w:ascii="Times New Roman" w:eastAsia="仿宋_GB2312" w:hAnsi="Times New Roman" w:cs="Times New Roman"/>
          <w:sz w:val="32"/>
          <w:szCs w:val="32"/>
        </w:rPr>
        <w:t>GB/T21010-2017</w:t>
      </w:r>
      <w:r w:rsidRPr="00767854">
        <w:rPr>
          <w:rFonts w:ascii="Times New Roman" w:eastAsia="仿宋_GB2312" w:hAnsi="Times New Roman" w:cs="Times New Roman"/>
          <w:sz w:val="32"/>
          <w:szCs w:val="32"/>
        </w:rPr>
        <w:t>）</w:t>
      </w:r>
      <w:r w:rsidR="00585E9E" w:rsidRPr="00767854">
        <w:rPr>
          <w:rFonts w:ascii="Times New Roman" w:eastAsia="仿宋_GB2312" w:hAnsi="Times New Roman" w:cs="Times New Roman"/>
          <w:sz w:val="32"/>
          <w:szCs w:val="32"/>
        </w:rPr>
        <w:t>和</w:t>
      </w:r>
      <w:r w:rsidRPr="00767854">
        <w:rPr>
          <w:rFonts w:ascii="Times New Roman" w:eastAsia="仿宋_GB2312" w:hAnsi="Times New Roman" w:cs="Times New Roman"/>
          <w:sz w:val="32"/>
          <w:szCs w:val="32"/>
        </w:rPr>
        <w:t>《城市用地分类与规划建设用地标准》（</w:t>
      </w:r>
      <w:r w:rsidRPr="00767854">
        <w:rPr>
          <w:rFonts w:ascii="Times New Roman" w:eastAsia="仿宋_GB2312" w:hAnsi="Times New Roman" w:cs="Times New Roman"/>
          <w:sz w:val="32"/>
          <w:szCs w:val="32"/>
        </w:rPr>
        <w:t>GB 50137-2011</w:t>
      </w:r>
      <w:r w:rsidRPr="00767854">
        <w:rPr>
          <w:rFonts w:ascii="Times New Roman" w:eastAsia="仿宋_GB2312" w:hAnsi="Times New Roman" w:cs="Times New Roman"/>
          <w:sz w:val="32"/>
          <w:szCs w:val="32"/>
        </w:rPr>
        <w:t>）</w:t>
      </w:r>
      <w:r w:rsidR="00585E9E">
        <w:rPr>
          <w:rFonts w:ascii="Times New Roman" w:eastAsia="仿宋_GB2312" w:hAnsi="Times New Roman" w:cs="Times New Roman" w:hint="eastAsia"/>
          <w:sz w:val="32"/>
          <w:szCs w:val="32"/>
        </w:rPr>
        <w:t>的</w:t>
      </w:r>
      <w:r w:rsidRPr="00767854">
        <w:rPr>
          <w:rFonts w:ascii="Times New Roman" w:eastAsia="仿宋_GB2312" w:hAnsi="Times New Roman" w:cs="Times New Roman"/>
          <w:sz w:val="32"/>
          <w:szCs w:val="32"/>
        </w:rPr>
        <w:t>产业用地分类。</w:t>
      </w:r>
    </w:p>
    <w:p w14:paraId="7FFD8723" w14:textId="629B256C" w:rsidR="00063159" w:rsidRPr="00AF4055" w:rsidRDefault="00F12686" w:rsidP="00F12686">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39C94869" w14:textId="77777777" w:rsidR="00585E9E" w:rsidRPr="00767854" w:rsidRDefault="00585E9E" w:rsidP="00585E9E">
      <w:pPr>
        <w:pStyle w:val="1"/>
        <w:spacing w:line="600" w:lineRule="exact"/>
        <w:jc w:val="center"/>
        <w:rPr>
          <w:rFonts w:ascii="黑体" w:eastAsia="黑体" w:hAnsi="黑体" w:cs="黑体"/>
          <w:sz w:val="32"/>
          <w:szCs w:val="32"/>
        </w:rPr>
      </w:pPr>
      <w:bookmarkStart w:id="3" w:name="_Toc21772414"/>
      <w:bookmarkStart w:id="4" w:name="_Toc21772417"/>
      <w:r w:rsidRPr="00767854">
        <w:rPr>
          <w:rFonts w:ascii="黑体" w:eastAsia="黑体" w:hAnsi="黑体" w:cs="黑体" w:hint="eastAsia"/>
          <w:sz w:val="32"/>
          <w:szCs w:val="32"/>
        </w:rPr>
        <w:lastRenderedPageBreak/>
        <w:t>第一部分  指标设定</w:t>
      </w:r>
      <w:bookmarkEnd w:id="3"/>
    </w:p>
    <w:p w14:paraId="79EBA76D" w14:textId="77777777" w:rsidR="00585E9E" w:rsidRPr="00767854" w:rsidRDefault="00585E9E" w:rsidP="00585E9E">
      <w:pPr>
        <w:spacing w:line="640" w:lineRule="exact"/>
        <w:ind w:firstLineChars="221" w:firstLine="707"/>
        <w:jc w:val="left"/>
        <w:outlineLvl w:val="1"/>
        <w:rPr>
          <w:rFonts w:eastAsia="黑体"/>
          <w:color w:val="000000"/>
          <w:kern w:val="0"/>
          <w:sz w:val="32"/>
          <w:szCs w:val="32"/>
        </w:rPr>
      </w:pPr>
      <w:bookmarkStart w:id="5" w:name="_Toc21772415"/>
      <w:r w:rsidRPr="00767854">
        <w:rPr>
          <w:rFonts w:eastAsia="黑体"/>
          <w:color w:val="000000"/>
          <w:kern w:val="0"/>
          <w:sz w:val="32"/>
          <w:szCs w:val="32"/>
        </w:rPr>
        <w:t>一、指标解释</w:t>
      </w:r>
      <w:bookmarkEnd w:id="5"/>
    </w:p>
    <w:p w14:paraId="60830525" w14:textId="385A0513" w:rsidR="00585E9E" w:rsidRPr="00767854" w:rsidRDefault="00585E9E" w:rsidP="00585E9E">
      <w:pPr>
        <w:autoSpaceDE w:val="0"/>
        <w:autoSpaceDN w:val="0"/>
        <w:adjustRightInd w:val="0"/>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本指南主要对《工业项目建设用地控制指标》（</w:t>
      </w:r>
      <w:proofErr w:type="gramStart"/>
      <w:r w:rsidRPr="00767854">
        <w:rPr>
          <w:rFonts w:ascii="仿宋_GB2312" w:eastAsia="仿宋_GB2312" w:hint="eastAsia"/>
          <w:color w:val="000000"/>
          <w:kern w:val="0"/>
          <w:sz w:val="32"/>
          <w:szCs w:val="32"/>
        </w:rPr>
        <w:t>国土资发〔2008〕</w:t>
      </w:r>
      <w:proofErr w:type="gramEnd"/>
      <w:r w:rsidRPr="00767854">
        <w:rPr>
          <w:rFonts w:ascii="仿宋_GB2312" w:eastAsia="仿宋_GB2312" w:hint="eastAsia"/>
          <w:color w:val="000000"/>
          <w:kern w:val="0"/>
          <w:sz w:val="32"/>
          <w:szCs w:val="32"/>
        </w:rPr>
        <w:t>24号）规定的产业项目的容积率、固定资产投资强度</w:t>
      </w:r>
      <w:r>
        <w:rPr>
          <w:rFonts w:ascii="仿宋_GB2312" w:eastAsia="仿宋_GB2312" w:hint="eastAsia"/>
          <w:color w:val="000000"/>
          <w:kern w:val="0"/>
          <w:sz w:val="32"/>
          <w:szCs w:val="32"/>
        </w:rPr>
        <w:t>、</w:t>
      </w:r>
      <w:r w:rsidR="00DA4EE0" w:rsidRPr="00DA4EE0">
        <w:rPr>
          <w:rFonts w:ascii="仿宋_GB2312" w:eastAsia="仿宋_GB2312" w:hint="eastAsia"/>
          <w:color w:val="000000"/>
          <w:kern w:val="0"/>
          <w:sz w:val="32"/>
          <w:szCs w:val="32"/>
        </w:rPr>
        <w:t>首期建筑投资强度、</w:t>
      </w:r>
      <w:r w:rsidRPr="00767854">
        <w:rPr>
          <w:rFonts w:ascii="仿宋_GB2312" w:eastAsia="仿宋_GB2312" w:hint="eastAsia"/>
          <w:color w:val="000000"/>
          <w:kern w:val="0"/>
          <w:sz w:val="32"/>
          <w:szCs w:val="32"/>
        </w:rPr>
        <w:t>土地产出率、土地税收产出率、建筑系数、行政办公及生活服务设施用地所占比重、绿地率等</w:t>
      </w:r>
      <w:r w:rsidR="00DA4EE0">
        <w:rPr>
          <w:rFonts w:ascii="仿宋_GB2312" w:eastAsia="仿宋_GB2312" w:hint="eastAsia"/>
          <w:color w:val="000000"/>
          <w:kern w:val="0"/>
          <w:sz w:val="32"/>
          <w:szCs w:val="32"/>
        </w:rPr>
        <w:t>八</w:t>
      </w:r>
      <w:r w:rsidRPr="00767854">
        <w:rPr>
          <w:rFonts w:ascii="仿宋_GB2312" w:eastAsia="仿宋_GB2312" w:hint="eastAsia"/>
          <w:color w:val="000000"/>
          <w:kern w:val="0"/>
          <w:sz w:val="32"/>
          <w:szCs w:val="32"/>
        </w:rPr>
        <w:t>项用地指标的控制标准进行相关规定</w:t>
      </w:r>
      <w:r>
        <w:rPr>
          <w:rFonts w:ascii="仿宋_GB2312" w:eastAsia="仿宋_GB2312" w:hint="eastAsia"/>
          <w:color w:val="000000"/>
          <w:kern w:val="0"/>
          <w:sz w:val="32"/>
          <w:szCs w:val="32"/>
        </w:rPr>
        <w:t>，结合</w:t>
      </w:r>
      <w:r>
        <w:rPr>
          <w:rFonts w:ascii="仿宋_GB2312" w:eastAsia="仿宋_GB2312"/>
          <w:color w:val="000000"/>
          <w:kern w:val="0"/>
          <w:sz w:val="32"/>
          <w:szCs w:val="32"/>
        </w:rPr>
        <w:t>江门实际</w:t>
      </w:r>
      <w:r>
        <w:rPr>
          <w:rFonts w:ascii="仿宋_GB2312" w:eastAsia="仿宋_GB2312" w:hint="eastAsia"/>
          <w:color w:val="000000"/>
          <w:kern w:val="0"/>
          <w:sz w:val="32"/>
          <w:szCs w:val="32"/>
        </w:rPr>
        <w:t>情况</w:t>
      </w:r>
      <w:r>
        <w:rPr>
          <w:rFonts w:ascii="仿宋_GB2312" w:eastAsia="仿宋_GB2312"/>
          <w:color w:val="000000"/>
          <w:kern w:val="0"/>
          <w:sz w:val="32"/>
          <w:szCs w:val="32"/>
        </w:rPr>
        <w:t>，增加了</w:t>
      </w:r>
      <w:r w:rsidRPr="00767854">
        <w:rPr>
          <w:rFonts w:ascii="仿宋_GB2312" w:eastAsia="仿宋_GB2312" w:hint="eastAsia"/>
          <w:color w:val="000000"/>
          <w:kern w:val="0"/>
          <w:sz w:val="32"/>
          <w:szCs w:val="32"/>
        </w:rPr>
        <w:t>首期建筑投资</w:t>
      </w:r>
      <w:r>
        <w:rPr>
          <w:rFonts w:ascii="仿宋_GB2312" w:eastAsia="仿宋_GB2312" w:hint="eastAsia"/>
          <w:color w:val="000000"/>
          <w:kern w:val="0"/>
          <w:sz w:val="32"/>
          <w:szCs w:val="32"/>
        </w:rPr>
        <w:t>强度</w:t>
      </w:r>
      <w:r w:rsidRPr="00767854">
        <w:rPr>
          <w:rFonts w:ascii="仿宋_GB2312" w:eastAsia="仿宋_GB2312" w:hint="eastAsia"/>
          <w:color w:val="000000"/>
          <w:kern w:val="0"/>
          <w:sz w:val="32"/>
          <w:szCs w:val="32"/>
        </w:rPr>
        <w:t>的控制标准，其中对容积率、固定资产投资强度、</w:t>
      </w:r>
      <w:r w:rsidRPr="00413C5D">
        <w:rPr>
          <w:rFonts w:ascii="仿宋_GB2312" w:eastAsia="仿宋_GB2312" w:hint="eastAsia"/>
          <w:color w:val="000000"/>
          <w:kern w:val="0"/>
          <w:sz w:val="32"/>
          <w:szCs w:val="32"/>
        </w:rPr>
        <w:t>首期建筑投资强度、</w:t>
      </w:r>
      <w:r w:rsidRPr="00767854">
        <w:rPr>
          <w:rFonts w:ascii="仿宋_GB2312" w:eastAsia="仿宋_GB2312" w:hint="eastAsia"/>
          <w:color w:val="000000"/>
          <w:kern w:val="0"/>
          <w:sz w:val="32"/>
          <w:szCs w:val="32"/>
        </w:rPr>
        <w:t>土地产出率和土地税收产出率等</w:t>
      </w:r>
      <w:r>
        <w:rPr>
          <w:rFonts w:ascii="仿宋_GB2312" w:eastAsia="仿宋_GB2312" w:hint="eastAsia"/>
          <w:color w:val="000000"/>
          <w:kern w:val="0"/>
          <w:sz w:val="32"/>
          <w:szCs w:val="32"/>
        </w:rPr>
        <w:t>五</w:t>
      </w:r>
      <w:r w:rsidRPr="00767854">
        <w:rPr>
          <w:rFonts w:ascii="仿宋_GB2312" w:eastAsia="仿宋_GB2312" w:hint="eastAsia"/>
          <w:color w:val="000000"/>
          <w:kern w:val="0"/>
          <w:sz w:val="32"/>
          <w:szCs w:val="32"/>
        </w:rPr>
        <w:t>项指标设置了均值和控制值。</w:t>
      </w:r>
    </w:p>
    <w:p w14:paraId="1D6942B9"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sidRPr="00767854">
        <w:rPr>
          <w:rFonts w:ascii="仿宋_GB2312" w:eastAsia="仿宋_GB2312" w:hint="eastAsia"/>
          <w:b/>
          <w:color w:val="000000"/>
          <w:kern w:val="0"/>
          <w:sz w:val="32"/>
          <w:szCs w:val="32"/>
        </w:rPr>
        <w:t>1、容积率：</w:t>
      </w:r>
      <w:r w:rsidRPr="00767854">
        <w:rPr>
          <w:rFonts w:ascii="仿宋_GB2312" w:eastAsia="仿宋_GB2312" w:hint="eastAsia"/>
          <w:color w:val="000000"/>
          <w:kern w:val="0"/>
          <w:sz w:val="32"/>
          <w:szCs w:val="32"/>
        </w:rPr>
        <w:t>项目用地范围内单位土地面积上的建筑面积。反映项目对土地的空间利用情况，是衡量土地空间利用程度的重要指标。</w:t>
      </w:r>
    </w:p>
    <w:p w14:paraId="6A31645C"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计算公式：容积率＝</w:t>
      </w:r>
      <w:proofErr w:type="gramStart"/>
      <w:r w:rsidRPr="00767854">
        <w:rPr>
          <w:rFonts w:ascii="仿宋_GB2312" w:eastAsia="仿宋_GB2312" w:hint="eastAsia"/>
          <w:color w:val="000000"/>
          <w:kern w:val="0"/>
          <w:sz w:val="32"/>
          <w:szCs w:val="32"/>
        </w:rPr>
        <w:t>项目计容建筑面积</w:t>
      </w:r>
      <w:proofErr w:type="gramEnd"/>
      <w:r w:rsidRPr="00767854">
        <w:rPr>
          <w:rFonts w:ascii="仿宋_GB2312" w:eastAsia="仿宋_GB2312" w:hint="eastAsia"/>
          <w:color w:val="000000"/>
          <w:kern w:val="0"/>
          <w:sz w:val="32"/>
          <w:szCs w:val="32"/>
        </w:rPr>
        <w:t>÷项目总用地面积。</w:t>
      </w:r>
    </w:p>
    <w:p w14:paraId="03E3FD42" w14:textId="1A0EE163"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其中，</w:t>
      </w:r>
      <w:proofErr w:type="gramStart"/>
      <w:r w:rsidRPr="00767854">
        <w:rPr>
          <w:rFonts w:ascii="仿宋_GB2312" w:eastAsia="仿宋_GB2312" w:hint="eastAsia"/>
          <w:color w:val="000000"/>
          <w:kern w:val="0"/>
          <w:sz w:val="32"/>
          <w:szCs w:val="32"/>
        </w:rPr>
        <w:t>项目计</w:t>
      </w:r>
      <w:r w:rsidR="00DA4EE0">
        <w:rPr>
          <w:rFonts w:ascii="仿宋_GB2312" w:eastAsia="仿宋_GB2312" w:hint="eastAsia"/>
          <w:color w:val="000000"/>
          <w:kern w:val="0"/>
          <w:sz w:val="32"/>
          <w:szCs w:val="32"/>
        </w:rPr>
        <w:t>容建筑面积</w:t>
      </w:r>
      <w:proofErr w:type="gramEnd"/>
      <w:r w:rsidR="00DA4EE0">
        <w:rPr>
          <w:rFonts w:ascii="仿宋_GB2312" w:eastAsia="仿宋_GB2312" w:hint="eastAsia"/>
          <w:color w:val="000000"/>
          <w:kern w:val="0"/>
          <w:sz w:val="32"/>
          <w:szCs w:val="32"/>
        </w:rPr>
        <w:t>根据自然资源部门有关规定计算；项目总用地面积是指项目供</w:t>
      </w:r>
      <w:r w:rsidRPr="00767854">
        <w:rPr>
          <w:rFonts w:ascii="仿宋_GB2312" w:eastAsia="仿宋_GB2312" w:hint="eastAsia"/>
          <w:color w:val="000000"/>
          <w:kern w:val="0"/>
          <w:sz w:val="32"/>
          <w:szCs w:val="32"/>
        </w:rPr>
        <w:t>地红线范围内的土地面积，下同。</w:t>
      </w:r>
    </w:p>
    <w:p w14:paraId="5C778CAA"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sidRPr="00767854">
        <w:rPr>
          <w:rFonts w:ascii="仿宋_GB2312" w:eastAsia="仿宋_GB2312" w:hint="eastAsia"/>
          <w:b/>
          <w:color w:val="000000"/>
          <w:kern w:val="0"/>
          <w:sz w:val="32"/>
          <w:szCs w:val="32"/>
        </w:rPr>
        <w:t>2、固定资产投资强度：</w:t>
      </w:r>
      <w:r w:rsidRPr="00767854">
        <w:rPr>
          <w:rFonts w:ascii="仿宋_GB2312" w:eastAsia="仿宋_GB2312" w:hint="eastAsia"/>
          <w:color w:val="000000"/>
          <w:kern w:val="0"/>
          <w:sz w:val="32"/>
          <w:szCs w:val="32"/>
        </w:rPr>
        <w:t>项目用地范围内单位土地面积上的固定资产投资额。反映单位土地上项目固定资产投资情况，是衡量土地投入水平的重要指标。</w:t>
      </w:r>
    </w:p>
    <w:p w14:paraId="715C3EBB" w14:textId="77777777" w:rsidR="00585E9E"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计算公式：固定资产投资强度＝项目固定资产投资÷项</w:t>
      </w:r>
      <w:r w:rsidRPr="00767854">
        <w:rPr>
          <w:rFonts w:ascii="仿宋_GB2312" w:eastAsia="仿宋_GB2312" w:hint="eastAsia"/>
          <w:color w:val="000000"/>
          <w:kern w:val="0"/>
          <w:sz w:val="32"/>
          <w:szCs w:val="32"/>
        </w:rPr>
        <w:lastRenderedPageBreak/>
        <w:t>目总用地面积。</w:t>
      </w:r>
    </w:p>
    <w:p w14:paraId="7ADF7820" w14:textId="77777777" w:rsidR="00585E9E"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其中，项目固定资产投资包括厂房、设备和地价款，厂房和设备的投资额按照项目建成进入正常生产时的厂房</w:t>
      </w:r>
      <w:r>
        <w:rPr>
          <w:rFonts w:ascii="仿宋_GB2312" w:eastAsia="仿宋_GB2312" w:hint="eastAsia"/>
          <w:color w:val="000000"/>
          <w:kern w:val="0"/>
          <w:sz w:val="32"/>
          <w:szCs w:val="32"/>
        </w:rPr>
        <w:t>建造成本和设备购置成本计算，地价款按照土地合同约定成交金额计算。</w:t>
      </w:r>
    </w:p>
    <w:p w14:paraId="6A106EEA" w14:textId="77777777" w:rsidR="00585E9E" w:rsidRDefault="00585E9E" w:rsidP="00585E9E">
      <w:pPr>
        <w:spacing w:line="600" w:lineRule="exact"/>
        <w:ind w:firstLineChars="221" w:firstLine="710"/>
        <w:rPr>
          <w:rFonts w:ascii="仿宋_GB2312" w:eastAsia="仿宋_GB2312"/>
          <w:color w:val="000000"/>
          <w:kern w:val="0"/>
          <w:sz w:val="32"/>
          <w:szCs w:val="32"/>
        </w:rPr>
      </w:pPr>
      <w:r w:rsidRPr="00413C5D">
        <w:rPr>
          <w:rFonts w:ascii="仿宋_GB2312" w:eastAsia="仿宋_GB2312" w:hint="eastAsia"/>
          <w:b/>
          <w:color w:val="000000"/>
          <w:kern w:val="0"/>
          <w:sz w:val="32"/>
          <w:szCs w:val="32"/>
        </w:rPr>
        <w:t>3、首期建筑投资强度：</w:t>
      </w:r>
      <w:r w:rsidRPr="00413C5D">
        <w:rPr>
          <w:rFonts w:ascii="仿宋_GB2312" w:eastAsia="仿宋_GB2312" w:hint="eastAsia"/>
          <w:color w:val="000000"/>
          <w:kern w:val="0"/>
          <w:sz w:val="32"/>
          <w:szCs w:val="32"/>
        </w:rPr>
        <w:t>项目用地范围内单位土地面积上的</w:t>
      </w:r>
      <w:r>
        <w:rPr>
          <w:rFonts w:ascii="仿宋_GB2312" w:eastAsia="仿宋_GB2312" w:hint="eastAsia"/>
          <w:color w:val="000000"/>
          <w:kern w:val="0"/>
          <w:sz w:val="32"/>
          <w:szCs w:val="32"/>
        </w:rPr>
        <w:t>首期建筑投资额。反映单位土地上项目建筑投资情况</w:t>
      </w:r>
      <w:r w:rsidRPr="00413C5D">
        <w:rPr>
          <w:rFonts w:ascii="仿宋_GB2312" w:eastAsia="仿宋_GB2312" w:hint="eastAsia"/>
          <w:color w:val="000000"/>
          <w:kern w:val="0"/>
          <w:sz w:val="32"/>
          <w:szCs w:val="32"/>
        </w:rPr>
        <w:t>，是衡量</w:t>
      </w:r>
      <w:r>
        <w:rPr>
          <w:rFonts w:ascii="仿宋_GB2312" w:eastAsia="仿宋_GB2312" w:hint="eastAsia"/>
          <w:color w:val="000000"/>
          <w:kern w:val="0"/>
          <w:sz w:val="32"/>
          <w:szCs w:val="32"/>
        </w:rPr>
        <w:t>产业建筑投入</w:t>
      </w:r>
      <w:r w:rsidRPr="00413C5D">
        <w:rPr>
          <w:rFonts w:ascii="仿宋_GB2312" w:eastAsia="仿宋_GB2312" w:hint="eastAsia"/>
          <w:color w:val="000000"/>
          <w:kern w:val="0"/>
          <w:sz w:val="32"/>
          <w:szCs w:val="32"/>
        </w:rPr>
        <w:t>的重要指标。</w:t>
      </w:r>
    </w:p>
    <w:p w14:paraId="137BFAA0" w14:textId="77777777" w:rsidR="00585E9E" w:rsidRPr="006A199E" w:rsidRDefault="00585E9E" w:rsidP="00585E9E">
      <w:pPr>
        <w:spacing w:line="600" w:lineRule="exact"/>
        <w:ind w:firstLineChars="221" w:firstLine="707"/>
        <w:rPr>
          <w:rFonts w:ascii="仿宋_GB2312" w:eastAsia="仿宋_GB2312"/>
          <w:color w:val="000000"/>
          <w:kern w:val="0"/>
          <w:sz w:val="32"/>
          <w:szCs w:val="32"/>
        </w:rPr>
      </w:pPr>
      <w:r w:rsidRPr="006A199E">
        <w:rPr>
          <w:rFonts w:ascii="仿宋_GB2312" w:eastAsia="仿宋_GB2312" w:hint="eastAsia"/>
          <w:color w:val="000000"/>
          <w:kern w:val="0"/>
          <w:sz w:val="32"/>
          <w:szCs w:val="32"/>
        </w:rPr>
        <w:t>首期建筑投资强度＝项目首期建筑投资额÷项目总用地面积。其中，由于首期建筑投资额缺少直接数据，因此通过建筑单位面积的造价成本进行计算，即：首期建筑投资强度＝建筑单位面积造价成本*建筑总面积÷项目用地面积＝建筑单位面积造价成本*容积率。</w:t>
      </w:r>
    </w:p>
    <w:p w14:paraId="164A8A05" w14:textId="1A2131D9" w:rsidR="00585E9E" w:rsidRDefault="00585E9E" w:rsidP="00585E9E">
      <w:pPr>
        <w:spacing w:line="600" w:lineRule="exact"/>
        <w:ind w:firstLineChars="221" w:firstLine="707"/>
        <w:rPr>
          <w:rFonts w:ascii="仿宋_GB2312" w:eastAsia="仿宋_GB2312"/>
          <w:color w:val="000000"/>
          <w:kern w:val="0"/>
          <w:sz w:val="32"/>
          <w:szCs w:val="32"/>
        </w:rPr>
      </w:pPr>
      <w:r>
        <w:rPr>
          <w:rFonts w:ascii="仿宋_GB2312" w:eastAsia="仿宋_GB2312" w:hint="eastAsia"/>
          <w:color w:val="000000"/>
          <w:kern w:val="0"/>
          <w:sz w:val="32"/>
          <w:szCs w:val="32"/>
        </w:rPr>
        <w:t>根据建筑构造成本和实地建设经验</w:t>
      </w:r>
      <w:r w:rsidRPr="006A199E">
        <w:rPr>
          <w:rFonts w:ascii="仿宋_GB2312" w:eastAsia="仿宋_GB2312" w:hint="eastAsia"/>
          <w:color w:val="000000"/>
          <w:kern w:val="0"/>
          <w:sz w:val="32"/>
          <w:szCs w:val="32"/>
        </w:rPr>
        <w:t>，一般来说，江门市工业建筑的建筑单位面积造价成本约为1</w:t>
      </w:r>
      <w:r w:rsidR="00B96A51">
        <w:rPr>
          <w:rFonts w:ascii="仿宋_GB2312" w:eastAsia="仿宋_GB2312" w:hint="eastAsia"/>
          <w:color w:val="000000"/>
          <w:kern w:val="0"/>
          <w:sz w:val="32"/>
          <w:szCs w:val="32"/>
        </w:rPr>
        <w:t>0</w:t>
      </w:r>
      <w:r w:rsidRPr="006A199E">
        <w:rPr>
          <w:rFonts w:ascii="仿宋_GB2312" w:eastAsia="仿宋_GB2312" w:hint="eastAsia"/>
          <w:color w:val="000000"/>
          <w:kern w:val="0"/>
          <w:sz w:val="32"/>
          <w:szCs w:val="32"/>
        </w:rPr>
        <w:t>00元/㎡，则不同类别产业的首期建筑投资强度，分别通过各类产业容积率标准以及一般工业建筑单位面积造价成本进行计算。</w:t>
      </w:r>
    </w:p>
    <w:p w14:paraId="449D96A4"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4</w:t>
      </w:r>
      <w:r w:rsidRPr="00767854">
        <w:rPr>
          <w:rFonts w:ascii="仿宋_GB2312" w:eastAsia="仿宋_GB2312" w:hint="eastAsia"/>
          <w:b/>
          <w:color w:val="000000"/>
          <w:kern w:val="0"/>
          <w:sz w:val="32"/>
          <w:szCs w:val="32"/>
        </w:rPr>
        <w:t>、土地产出率：</w:t>
      </w:r>
      <w:r w:rsidRPr="00767854">
        <w:rPr>
          <w:rFonts w:ascii="仿宋_GB2312" w:eastAsia="仿宋_GB2312" w:hint="eastAsia"/>
          <w:color w:val="000000"/>
          <w:kern w:val="0"/>
          <w:sz w:val="32"/>
          <w:szCs w:val="32"/>
        </w:rPr>
        <w:t>项目用地范围内单位土地面积上的主营业务收入。反映单位土地上项目的产出情况，是衡量土地产出水平的重要指标。</w:t>
      </w:r>
    </w:p>
    <w:p w14:paraId="6CA8ED96"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计算公式：土地产出率＝项目主营业务收入÷项目总用地面积。</w:t>
      </w:r>
    </w:p>
    <w:p w14:paraId="27AF95CB"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5</w:t>
      </w:r>
      <w:r w:rsidRPr="00767854">
        <w:rPr>
          <w:rFonts w:ascii="仿宋_GB2312" w:eastAsia="仿宋_GB2312" w:hint="eastAsia"/>
          <w:b/>
          <w:color w:val="000000"/>
          <w:kern w:val="0"/>
          <w:sz w:val="32"/>
          <w:szCs w:val="32"/>
        </w:rPr>
        <w:t>、土地税收产出率：</w:t>
      </w:r>
      <w:r w:rsidRPr="00767854">
        <w:rPr>
          <w:rFonts w:ascii="仿宋_GB2312" w:eastAsia="仿宋_GB2312" w:hint="eastAsia"/>
          <w:color w:val="000000"/>
          <w:kern w:val="0"/>
          <w:sz w:val="32"/>
          <w:szCs w:val="32"/>
        </w:rPr>
        <w:t>项目用地范围内单位土地面积上</w:t>
      </w:r>
      <w:r w:rsidRPr="00767854">
        <w:rPr>
          <w:rFonts w:ascii="仿宋_GB2312" w:eastAsia="仿宋_GB2312" w:hint="eastAsia"/>
          <w:color w:val="000000"/>
          <w:kern w:val="0"/>
          <w:sz w:val="32"/>
          <w:szCs w:val="32"/>
        </w:rPr>
        <w:lastRenderedPageBreak/>
        <w:t>上缴税金数量。反映单位土地上项目的税收情况，是衡量土地产出水平的另一个重要指标。</w:t>
      </w:r>
    </w:p>
    <w:p w14:paraId="161261CB"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计算公式：土地税收产出率＝项目上缴税金总额÷项目总用地面积。</w:t>
      </w:r>
    </w:p>
    <w:p w14:paraId="5A3E6271"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其中，项目上缴税金总额为一个自然年度内，企业实际向各级税务部门缴纳的所有税金的合计。</w:t>
      </w:r>
    </w:p>
    <w:p w14:paraId="26535DA6"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6</w:t>
      </w:r>
      <w:r w:rsidRPr="00767854">
        <w:rPr>
          <w:rFonts w:ascii="仿宋_GB2312" w:eastAsia="仿宋_GB2312" w:hint="eastAsia"/>
          <w:b/>
          <w:color w:val="000000"/>
          <w:kern w:val="0"/>
          <w:sz w:val="32"/>
          <w:szCs w:val="32"/>
        </w:rPr>
        <w:t>、建筑系数：</w:t>
      </w:r>
      <w:r w:rsidRPr="00767854">
        <w:rPr>
          <w:rFonts w:ascii="仿宋_GB2312" w:eastAsia="仿宋_GB2312" w:hint="eastAsia"/>
          <w:color w:val="000000"/>
          <w:kern w:val="0"/>
          <w:sz w:val="32"/>
          <w:szCs w:val="32"/>
        </w:rPr>
        <w:t>项目用地范围内各种建筑物、用于生产和直接为生产服务的构筑物占地面积总和占总用地面积的比例。反映项目对土地在平面上的利用状况，是衡量土地平面利用程度的重要指标。</w:t>
      </w:r>
    </w:p>
    <w:p w14:paraId="673C5F8D"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计算公式：建筑系数＝（项目建筑物占地面积+项目构筑物占地面积+项目堆场用地面积）÷项目总用地面积×100%。</w:t>
      </w:r>
    </w:p>
    <w:p w14:paraId="122A918C"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7</w:t>
      </w:r>
      <w:r w:rsidRPr="00767854">
        <w:rPr>
          <w:rFonts w:ascii="仿宋_GB2312" w:eastAsia="仿宋_GB2312" w:hint="eastAsia"/>
          <w:b/>
          <w:color w:val="000000"/>
          <w:kern w:val="0"/>
          <w:sz w:val="32"/>
          <w:szCs w:val="32"/>
        </w:rPr>
        <w:t>、行政办公及生活服务设施用地所占比重：</w:t>
      </w:r>
      <w:r w:rsidRPr="00767854">
        <w:rPr>
          <w:rFonts w:ascii="仿宋_GB2312" w:eastAsia="仿宋_GB2312" w:hint="eastAsia"/>
          <w:color w:val="000000"/>
          <w:kern w:val="0"/>
          <w:sz w:val="32"/>
          <w:szCs w:val="32"/>
        </w:rPr>
        <w:t>项目用地范围行政办公、生活服务设施用地面积占总用地面积的比例。反映项目中非生产性配套设施使用土地的情况。</w:t>
      </w:r>
    </w:p>
    <w:p w14:paraId="061E5BDD"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计算公式：行政办公及生活服务设施用地面积所占比重＝行政办公、生活服务设施用地面积÷项目总用地面积×100%。</w:t>
      </w:r>
    </w:p>
    <w:p w14:paraId="55B6E302"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proofErr w:type="gramStart"/>
      <w:r w:rsidRPr="00767854">
        <w:rPr>
          <w:rFonts w:ascii="仿宋_GB2312" w:eastAsia="仿宋_GB2312" w:hint="eastAsia"/>
          <w:color w:val="000000"/>
          <w:kern w:val="0"/>
          <w:sz w:val="32"/>
          <w:szCs w:val="32"/>
        </w:rPr>
        <w:t>当无法</w:t>
      </w:r>
      <w:proofErr w:type="gramEnd"/>
      <w:r w:rsidRPr="00767854">
        <w:rPr>
          <w:rFonts w:ascii="仿宋_GB2312" w:eastAsia="仿宋_GB2312" w:hint="eastAsia"/>
          <w:color w:val="000000"/>
          <w:kern w:val="0"/>
          <w:sz w:val="32"/>
          <w:szCs w:val="32"/>
        </w:rPr>
        <w:t>单独计算行政办公和生活服务设施占用土地面积时，可以采用行政办公和生活服务设施建筑面积占总建筑面积的比重计算得出的分摊土地面积代替。</w:t>
      </w:r>
    </w:p>
    <w:p w14:paraId="642FA6A1" w14:textId="77777777" w:rsidR="00585E9E" w:rsidRPr="00767854" w:rsidRDefault="00585E9E" w:rsidP="00585E9E">
      <w:pPr>
        <w:spacing w:line="60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8</w:t>
      </w:r>
      <w:r w:rsidRPr="00767854">
        <w:rPr>
          <w:rFonts w:ascii="仿宋_GB2312" w:eastAsia="仿宋_GB2312" w:hint="eastAsia"/>
          <w:b/>
          <w:color w:val="000000"/>
          <w:kern w:val="0"/>
          <w:sz w:val="32"/>
          <w:szCs w:val="32"/>
        </w:rPr>
        <w:t>、绿地率：</w:t>
      </w:r>
      <w:r w:rsidRPr="00767854">
        <w:rPr>
          <w:rFonts w:ascii="仿宋_GB2312" w:eastAsia="仿宋_GB2312" w:hint="eastAsia"/>
          <w:color w:val="000000"/>
          <w:kern w:val="0"/>
          <w:sz w:val="32"/>
          <w:szCs w:val="32"/>
        </w:rPr>
        <w:t>规划建设用地范围内的绿地面积与规划建</w:t>
      </w:r>
      <w:r w:rsidRPr="00767854">
        <w:rPr>
          <w:rFonts w:ascii="仿宋_GB2312" w:eastAsia="仿宋_GB2312" w:hint="eastAsia"/>
          <w:color w:val="000000"/>
          <w:kern w:val="0"/>
          <w:sz w:val="32"/>
          <w:szCs w:val="32"/>
        </w:rPr>
        <w:lastRenderedPageBreak/>
        <w:t>设用地面积之比。反映工业开发区块（开发区、产业基地、厂区）的环境绿化情况。</w:t>
      </w:r>
    </w:p>
    <w:p w14:paraId="131865B4"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计算公式：绿地率=规划建设用地范围内的绿地面积÷项目总用地面积×100%。</w:t>
      </w:r>
    </w:p>
    <w:p w14:paraId="2A025D7E" w14:textId="77777777" w:rsidR="00585E9E" w:rsidRPr="00767854" w:rsidRDefault="00585E9E" w:rsidP="00585E9E">
      <w:pPr>
        <w:spacing w:line="60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其中，绿地面积包括厂区内公共绿地、建（构）筑物周边绿地等。</w:t>
      </w:r>
    </w:p>
    <w:p w14:paraId="37C97FF8" w14:textId="77777777" w:rsidR="00585E9E" w:rsidRPr="00767854" w:rsidRDefault="00585E9E" w:rsidP="00585E9E">
      <w:pPr>
        <w:spacing w:line="640" w:lineRule="exact"/>
        <w:ind w:firstLineChars="221" w:firstLine="707"/>
        <w:jc w:val="left"/>
        <w:outlineLvl w:val="1"/>
        <w:rPr>
          <w:rFonts w:eastAsia="黑体"/>
          <w:color w:val="000000"/>
          <w:kern w:val="0"/>
          <w:sz w:val="32"/>
          <w:szCs w:val="32"/>
        </w:rPr>
      </w:pPr>
      <w:bookmarkStart w:id="6" w:name="_Toc21772416"/>
      <w:r w:rsidRPr="00767854">
        <w:rPr>
          <w:rFonts w:eastAsia="黑体"/>
          <w:color w:val="000000"/>
          <w:kern w:val="0"/>
          <w:sz w:val="32"/>
          <w:szCs w:val="32"/>
        </w:rPr>
        <w:t>二、指标标准</w:t>
      </w:r>
      <w:bookmarkEnd w:id="6"/>
    </w:p>
    <w:p w14:paraId="483F14BA" w14:textId="77777777" w:rsidR="00585E9E" w:rsidRPr="00767854" w:rsidRDefault="00585E9E" w:rsidP="00585E9E">
      <w:pPr>
        <w:spacing w:line="640" w:lineRule="exact"/>
        <w:ind w:firstLineChars="221" w:firstLine="710"/>
        <w:jc w:val="left"/>
        <w:rPr>
          <w:rFonts w:eastAsia="楷体_GB2312"/>
          <w:b/>
          <w:color w:val="000000"/>
          <w:kern w:val="0"/>
          <w:sz w:val="32"/>
          <w:szCs w:val="32"/>
        </w:rPr>
      </w:pPr>
      <w:r w:rsidRPr="00767854">
        <w:rPr>
          <w:rFonts w:eastAsia="楷体_GB2312"/>
          <w:b/>
          <w:color w:val="000000"/>
          <w:kern w:val="0"/>
          <w:sz w:val="32"/>
          <w:szCs w:val="32"/>
        </w:rPr>
        <w:t>（一）主要指标</w:t>
      </w:r>
    </w:p>
    <w:p w14:paraId="370AEFEC" w14:textId="77777777" w:rsidR="00585E9E" w:rsidRPr="00767854" w:rsidRDefault="00585E9E" w:rsidP="00585E9E">
      <w:pPr>
        <w:spacing w:line="640" w:lineRule="exact"/>
        <w:ind w:firstLineChars="221" w:firstLine="710"/>
        <w:rPr>
          <w:rFonts w:ascii="仿宋_GB2312" w:eastAsia="仿宋_GB2312"/>
          <w:color w:val="000000"/>
          <w:kern w:val="0"/>
          <w:sz w:val="32"/>
          <w:szCs w:val="32"/>
        </w:rPr>
      </w:pPr>
      <w:r w:rsidRPr="00767854">
        <w:rPr>
          <w:rFonts w:ascii="仿宋_GB2312" w:eastAsia="仿宋_GB2312" w:hint="eastAsia"/>
          <w:b/>
          <w:color w:val="000000"/>
          <w:kern w:val="0"/>
          <w:sz w:val="32"/>
          <w:szCs w:val="32"/>
        </w:rPr>
        <w:t>1、均值。</w:t>
      </w:r>
      <w:r w:rsidRPr="00767854">
        <w:rPr>
          <w:rFonts w:ascii="仿宋_GB2312" w:eastAsia="仿宋_GB2312" w:hint="eastAsia"/>
          <w:color w:val="000000"/>
          <w:kern w:val="0"/>
          <w:sz w:val="32"/>
          <w:szCs w:val="32"/>
        </w:rPr>
        <w:t>行业均值是在江门市各区县产业</w:t>
      </w:r>
      <w:proofErr w:type="gramStart"/>
      <w:r w:rsidRPr="00767854">
        <w:rPr>
          <w:rFonts w:ascii="仿宋_GB2312" w:eastAsia="仿宋_GB2312" w:hint="eastAsia"/>
          <w:color w:val="000000"/>
          <w:kern w:val="0"/>
          <w:sz w:val="32"/>
          <w:szCs w:val="32"/>
        </w:rPr>
        <w:t>园土地</w:t>
      </w:r>
      <w:proofErr w:type="gramEnd"/>
      <w:r w:rsidRPr="00767854">
        <w:rPr>
          <w:rFonts w:ascii="仿宋_GB2312" w:eastAsia="仿宋_GB2312" w:hint="eastAsia"/>
          <w:color w:val="000000"/>
          <w:kern w:val="0"/>
          <w:sz w:val="32"/>
          <w:szCs w:val="32"/>
        </w:rPr>
        <w:t>集约评价数据库中各行业工业企业用地统计数据基础上，采取加权法计算得出。均值反映了本市规模以上工业的平均用地水平，主要用于对企业或地区产业发展水平的评估。</w:t>
      </w:r>
    </w:p>
    <w:p w14:paraId="39A30E19" w14:textId="77777777" w:rsidR="00585E9E" w:rsidRPr="00767854" w:rsidRDefault="00585E9E" w:rsidP="00585E9E">
      <w:pPr>
        <w:spacing w:line="640" w:lineRule="exact"/>
        <w:ind w:firstLineChars="221" w:firstLine="710"/>
        <w:rPr>
          <w:color w:val="000000"/>
          <w:kern w:val="0"/>
          <w:sz w:val="32"/>
          <w:szCs w:val="32"/>
        </w:rPr>
      </w:pPr>
      <w:r w:rsidRPr="00767854">
        <w:rPr>
          <w:rFonts w:ascii="仿宋_GB2312" w:eastAsia="仿宋_GB2312" w:hint="eastAsia"/>
          <w:b/>
          <w:color w:val="000000"/>
          <w:kern w:val="0"/>
          <w:sz w:val="32"/>
          <w:szCs w:val="32"/>
        </w:rPr>
        <w:t>2、控制值</w:t>
      </w:r>
      <w:r w:rsidRPr="00767854">
        <w:rPr>
          <w:rFonts w:ascii="仿宋_GB2312" w:eastAsia="仿宋_GB2312" w:hint="eastAsia"/>
          <w:color w:val="000000"/>
          <w:kern w:val="0"/>
          <w:sz w:val="32"/>
          <w:szCs w:val="32"/>
        </w:rPr>
        <w:t>。行业（类别）控制值是按照适度提高和合理控制的原则，运用比例分析方法，综合考虑土地</w:t>
      </w:r>
      <w:r w:rsidRPr="00767854">
        <w:rPr>
          <w:rFonts w:ascii="仿宋_GB2312" w:eastAsia="仿宋_GB2312"/>
          <w:color w:val="000000"/>
          <w:kern w:val="0"/>
          <w:sz w:val="32"/>
          <w:szCs w:val="32"/>
        </w:rPr>
        <w:t>规划、</w:t>
      </w:r>
      <w:r w:rsidRPr="00767854">
        <w:rPr>
          <w:rFonts w:ascii="仿宋_GB2312" w:eastAsia="仿宋_GB2312" w:hint="eastAsia"/>
          <w:color w:val="000000"/>
          <w:kern w:val="0"/>
          <w:sz w:val="32"/>
          <w:szCs w:val="32"/>
        </w:rPr>
        <w:t>城市规划、产业导向和布局、区域间产业发展水平差异等因素进行设定。</w:t>
      </w:r>
      <w:r w:rsidRPr="00767854">
        <w:rPr>
          <w:color w:val="000000"/>
          <w:kern w:val="0"/>
          <w:sz w:val="32"/>
          <w:szCs w:val="32"/>
        </w:rPr>
        <w:br w:type="page"/>
      </w:r>
    </w:p>
    <w:p w14:paraId="3F6094FF" w14:textId="77777777" w:rsidR="00063159" w:rsidRPr="00767854" w:rsidRDefault="00063159" w:rsidP="00BD05D3">
      <w:pPr>
        <w:pStyle w:val="1"/>
        <w:spacing w:line="600" w:lineRule="exact"/>
        <w:jc w:val="center"/>
        <w:rPr>
          <w:rFonts w:ascii="黑体" w:eastAsia="黑体" w:hAnsi="黑体" w:cs="黑体"/>
          <w:sz w:val="32"/>
          <w:szCs w:val="32"/>
        </w:rPr>
      </w:pPr>
      <w:r w:rsidRPr="00767854">
        <w:rPr>
          <w:rFonts w:ascii="黑体" w:eastAsia="黑体" w:hAnsi="黑体" w:cs="黑体" w:hint="eastAsia"/>
          <w:sz w:val="32"/>
          <w:szCs w:val="32"/>
        </w:rPr>
        <w:lastRenderedPageBreak/>
        <w:t>第二部分  使用说明</w:t>
      </w:r>
      <w:bookmarkEnd w:id="4"/>
    </w:p>
    <w:p w14:paraId="7740D226" w14:textId="77777777" w:rsidR="00063159" w:rsidRPr="00767854" w:rsidRDefault="00063159" w:rsidP="00063159">
      <w:pPr>
        <w:spacing w:line="640" w:lineRule="exact"/>
        <w:ind w:firstLineChars="221" w:firstLine="707"/>
        <w:jc w:val="left"/>
        <w:outlineLvl w:val="1"/>
        <w:rPr>
          <w:rFonts w:eastAsia="黑体"/>
          <w:color w:val="000000"/>
          <w:kern w:val="0"/>
          <w:sz w:val="32"/>
          <w:szCs w:val="32"/>
        </w:rPr>
      </w:pPr>
      <w:bookmarkStart w:id="7" w:name="_Toc21772418"/>
      <w:r w:rsidRPr="00767854">
        <w:rPr>
          <w:rFonts w:eastAsia="黑体" w:hint="eastAsia"/>
          <w:color w:val="000000"/>
          <w:kern w:val="0"/>
          <w:sz w:val="32"/>
          <w:szCs w:val="32"/>
        </w:rPr>
        <w:t>一、使用对象</w:t>
      </w:r>
      <w:bookmarkEnd w:id="7"/>
    </w:p>
    <w:p w14:paraId="0CCB0201" w14:textId="77777777" w:rsidR="002340CF" w:rsidRPr="00767854" w:rsidRDefault="002340CF" w:rsidP="002340CF">
      <w:pPr>
        <w:spacing w:line="640" w:lineRule="exact"/>
        <w:ind w:firstLineChars="221" w:firstLine="707"/>
        <w:jc w:val="left"/>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（一）新增项目用地评估</w:t>
      </w:r>
    </w:p>
    <w:p w14:paraId="6318A020" w14:textId="77777777" w:rsidR="007804C4" w:rsidRPr="00767854" w:rsidRDefault="002340CF" w:rsidP="00585E9E">
      <w:pPr>
        <w:spacing w:line="640" w:lineRule="exact"/>
        <w:ind w:firstLineChars="221" w:firstLine="707"/>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使用本指南前，项目须经评估论证，明确符合国家产业政策导向及江门产业导向政策，以及项目所在园区产业定位，项目规划选址符合本市</w:t>
      </w:r>
      <w:r w:rsidR="006F75BB" w:rsidRPr="00767854">
        <w:rPr>
          <w:rFonts w:ascii="仿宋_GB2312" w:eastAsia="仿宋_GB2312" w:hAnsi="仿宋" w:hint="eastAsia"/>
          <w:color w:val="000000"/>
          <w:kern w:val="0"/>
          <w:sz w:val="32"/>
          <w:szCs w:val="32"/>
        </w:rPr>
        <w:t>国土空间</w:t>
      </w:r>
      <w:r w:rsidR="006F75BB" w:rsidRPr="00767854">
        <w:rPr>
          <w:rFonts w:ascii="仿宋_GB2312" w:eastAsia="仿宋_GB2312" w:hAnsi="仿宋"/>
          <w:color w:val="000000"/>
          <w:kern w:val="0"/>
          <w:sz w:val="32"/>
          <w:szCs w:val="32"/>
        </w:rPr>
        <w:t>规划、专项规划</w:t>
      </w:r>
      <w:r w:rsidRPr="00767854">
        <w:rPr>
          <w:rFonts w:ascii="仿宋_GB2312" w:eastAsia="仿宋_GB2312" w:hAnsi="仿宋" w:hint="eastAsia"/>
          <w:color w:val="000000"/>
          <w:kern w:val="0"/>
          <w:sz w:val="32"/>
          <w:szCs w:val="32"/>
        </w:rPr>
        <w:t>和控制性详细规划后，方可使用本指南进行土地集约利用评估。</w:t>
      </w:r>
    </w:p>
    <w:p w14:paraId="42C3DB91" w14:textId="77777777" w:rsidR="002340CF" w:rsidRPr="00767854" w:rsidRDefault="002340CF" w:rsidP="00585E9E">
      <w:pPr>
        <w:spacing w:line="640" w:lineRule="exact"/>
        <w:ind w:firstLineChars="221" w:firstLine="707"/>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本指南可作为新增项目产业定位及布局导向论证、编制审核用地准入标准的参考性文件。在产业用地供地预审环节，用地单位和用地预审的相关单位，可以参照本指南对项目用地需求进行评估。本指南也可用</w:t>
      </w:r>
      <w:proofErr w:type="gramStart"/>
      <w:r w:rsidRPr="00767854">
        <w:rPr>
          <w:rFonts w:ascii="仿宋_GB2312" w:eastAsia="仿宋_GB2312" w:hAnsi="仿宋" w:hint="eastAsia"/>
          <w:color w:val="000000"/>
          <w:kern w:val="0"/>
          <w:sz w:val="32"/>
          <w:szCs w:val="32"/>
        </w:rPr>
        <w:t>于拟供产业</w:t>
      </w:r>
      <w:proofErr w:type="gramEnd"/>
      <w:r w:rsidRPr="00767854">
        <w:rPr>
          <w:rFonts w:ascii="仿宋_GB2312" w:eastAsia="仿宋_GB2312" w:hAnsi="仿宋" w:hint="eastAsia"/>
          <w:color w:val="000000"/>
          <w:kern w:val="0"/>
          <w:sz w:val="32"/>
          <w:szCs w:val="32"/>
        </w:rPr>
        <w:t>用地供应前确定地块投入后须达到的规划指标、经济指标等控制性指标。</w:t>
      </w:r>
    </w:p>
    <w:p w14:paraId="6ECB31C0" w14:textId="77777777" w:rsidR="002340CF" w:rsidRPr="00767854" w:rsidRDefault="002340CF" w:rsidP="002340CF">
      <w:pPr>
        <w:spacing w:line="640" w:lineRule="exact"/>
        <w:ind w:firstLineChars="221" w:firstLine="707"/>
        <w:jc w:val="left"/>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（二）存量项目技术改造和调整评估</w:t>
      </w:r>
    </w:p>
    <w:p w14:paraId="0440780F" w14:textId="77777777" w:rsidR="007804C4" w:rsidRPr="00767854" w:rsidRDefault="002340CF" w:rsidP="007804C4">
      <w:pPr>
        <w:spacing w:line="640" w:lineRule="exact"/>
        <w:ind w:firstLineChars="221" w:firstLine="707"/>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积极鼓励存量产业项目在自有土地上实施技术改造，提高土地集约利用水平。原则上对于符合地区规划、符合本市产业发展规划和所在区域功能定位、符合安全环保和建设要求、符合土地集约利用方向的技术改造项目应予以支持。具体标准和要求，由相关各区结合实际予以确定。</w:t>
      </w:r>
    </w:p>
    <w:p w14:paraId="384A7ABE" w14:textId="77777777" w:rsidR="002340CF" w:rsidRPr="00767854" w:rsidRDefault="0053598E" w:rsidP="007804C4">
      <w:pPr>
        <w:spacing w:line="640" w:lineRule="exact"/>
        <w:ind w:firstLineChars="221" w:firstLine="707"/>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此外，在确定项目类型后，</w:t>
      </w:r>
      <w:r w:rsidR="002340CF" w:rsidRPr="00767854">
        <w:rPr>
          <w:rFonts w:ascii="仿宋_GB2312" w:eastAsia="仿宋_GB2312" w:hAnsi="仿宋" w:hint="eastAsia"/>
          <w:color w:val="000000"/>
          <w:kern w:val="0"/>
          <w:sz w:val="32"/>
          <w:szCs w:val="32"/>
        </w:rPr>
        <w:t>可利用本指南对存量产业项目进行土地节约集约利用水平的评估，根据本市低效工业用地标准的相关规定，对用地低效企业进行筛选。在进行土地</w:t>
      </w:r>
      <w:r w:rsidR="002340CF" w:rsidRPr="00767854">
        <w:rPr>
          <w:rFonts w:ascii="仿宋_GB2312" w:eastAsia="仿宋_GB2312" w:hAnsi="仿宋" w:hint="eastAsia"/>
          <w:color w:val="000000"/>
          <w:kern w:val="0"/>
          <w:sz w:val="32"/>
          <w:szCs w:val="32"/>
        </w:rPr>
        <w:lastRenderedPageBreak/>
        <w:t>利用评估的同时，可结合区域产业导向、布局规划、环境保护、能源消耗、安全生产、社会效益、安置就业等情况进行综合判断，确定产业结构调整方式及措施。</w:t>
      </w:r>
    </w:p>
    <w:p w14:paraId="1C5393B5" w14:textId="77777777" w:rsidR="002340CF" w:rsidRPr="00767854" w:rsidRDefault="002340CF" w:rsidP="002340CF">
      <w:pPr>
        <w:spacing w:line="640" w:lineRule="exact"/>
        <w:ind w:firstLineChars="221" w:firstLine="707"/>
        <w:jc w:val="left"/>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（三）区域产业发展评估</w:t>
      </w:r>
    </w:p>
    <w:p w14:paraId="4D564192" w14:textId="77777777" w:rsidR="00063159" w:rsidRPr="00767854" w:rsidRDefault="002340CF" w:rsidP="007804C4">
      <w:pPr>
        <w:spacing w:line="640" w:lineRule="exact"/>
        <w:ind w:firstLineChars="221" w:firstLine="707"/>
        <w:rPr>
          <w:rFonts w:ascii="仿宋_GB2312" w:eastAsia="仿宋_GB2312" w:hAnsi="仿宋"/>
          <w:color w:val="000000"/>
          <w:kern w:val="0"/>
          <w:sz w:val="32"/>
          <w:szCs w:val="32"/>
        </w:rPr>
      </w:pPr>
      <w:r w:rsidRPr="00767854">
        <w:rPr>
          <w:rFonts w:ascii="仿宋_GB2312" w:eastAsia="仿宋_GB2312" w:hAnsi="仿宋" w:hint="eastAsia"/>
          <w:color w:val="000000"/>
          <w:kern w:val="0"/>
          <w:sz w:val="32"/>
          <w:szCs w:val="32"/>
        </w:rPr>
        <w:t>参照本指南的相关指标，通过与全市相关指标均值、控制值与推荐值的比对，对产业园区主导产业中高于全市平均水平的产业，采取措施加快发展；对产业园区低于全市平均水平的主导产业，要采取措施加快结构调整和产业提升；鼓励产业园区提高现有工业用地开发强度，提升产业发展能级。</w:t>
      </w:r>
    </w:p>
    <w:p w14:paraId="011E6E70" w14:textId="77777777" w:rsidR="00063159" w:rsidRPr="00767854" w:rsidRDefault="00063159" w:rsidP="002340CF">
      <w:pPr>
        <w:spacing w:line="640" w:lineRule="exact"/>
        <w:ind w:firstLineChars="221" w:firstLine="707"/>
        <w:jc w:val="left"/>
        <w:outlineLvl w:val="1"/>
        <w:rPr>
          <w:rFonts w:eastAsia="黑体"/>
          <w:color w:val="000000"/>
          <w:kern w:val="0"/>
          <w:sz w:val="32"/>
          <w:szCs w:val="32"/>
        </w:rPr>
      </w:pPr>
      <w:bookmarkStart w:id="8" w:name="_Toc21772419"/>
      <w:r w:rsidRPr="00767854">
        <w:rPr>
          <w:rFonts w:eastAsia="黑体" w:hint="eastAsia"/>
          <w:color w:val="000000"/>
          <w:kern w:val="0"/>
          <w:sz w:val="32"/>
          <w:szCs w:val="32"/>
        </w:rPr>
        <w:t>二、使用方法</w:t>
      </w:r>
      <w:bookmarkEnd w:id="8"/>
    </w:p>
    <w:p w14:paraId="077F5D7D" w14:textId="77777777" w:rsidR="00063159" w:rsidRPr="00767854" w:rsidRDefault="00063159" w:rsidP="00063159">
      <w:pPr>
        <w:spacing w:line="640" w:lineRule="exact"/>
        <w:ind w:firstLineChars="221" w:firstLine="710"/>
        <w:jc w:val="left"/>
        <w:outlineLvl w:val="2"/>
        <w:rPr>
          <w:rFonts w:asciiTheme="minorEastAsia" w:hAnsiTheme="minorEastAsia"/>
          <w:b/>
          <w:color w:val="000000"/>
          <w:kern w:val="0"/>
          <w:sz w:val="32"/>
          <w:szCs w:val="32"/>
        </w:rPr>
      </w:pPr>
      <w:bookmarkStart w:id="9" w:name="_Toc21772420"/>
      <w:r w:rsidRPr="00767854">
        <w:rPr>
          <w:rFonts w:asciiTheme="minorEastAsia" w:hAnsiTheme="minorEastAsia"/>
          <w:b/>
          <w:color w:val="000000"/>
          <w:kern w:val="0"/>
          <w:sz w:val="32"/>
          <w:szCs w:val="32"/>
        </w:rPr>
        <w:t>（</w:t>
      </w:r>
      <w:r w:rsidRPr="00767854">
        <w:rPr>
          <w:rFonts w:asciiTheme="minorEastAsia" w:hAnsiTheme="minorEastAsia" w:hint="eastAsia"/>
          <w:b/>
          <w:color w:val="000000"/>
          <w:kern w:val="0"/>
          <w:sz w:val="32"/>
          <w:szCs w:val="32"/>
        </w:rPr>
        <w:t>一</w:t>
      </w:r>
      <w:r w:rsidRPr="00767854">
        <w:rPr>
          <w:rFonts w:asciiTheme="minorEastAsia" w:hAnsiTheme="minorEastAsia"/>
          <w:b/>
          <w:color w:val="000000"/>
          <w:kern w:val="0"/>
          <w:sz w:val="32"/>
          <w:szCs w:val="32"/>
        </w:rPr>
        <w:t>）</w:t>
      </w:r>
      <w:r w:rsidR="002340CF" w:rsidRPr="00767854">
        <w:rPr>
          <w:rFonts w:asciiTheme="minorEastAsia" w:hAnsiTheme="minorEastAsia" w:hint="eastAsia"/>
          <w:b/>
          <w:color w:val="000000"/>
          <w:kern w:val="0"/>
          <w:sz w:val="32"/>
          <w:szCs w:val="32"/>
        </w:rPr>
        <w:t>指标</w:t>
      </w:r>
      <w:r w:rsidR="00E529E9" w:rsidRPr="00767854">
        <w:rPr>
          <w:rFonts w:asciiTheme="minorEastAsia" w:hAnsiTheme="minorEastAsia" w:hint="eastAsia"/>
          <w:b/>
          <w:color w:val="000000"/>
          <w:kern w:val="0"/>
          <w:sz w:val="32"/>
          <w:szCs w:val="32"/>
        </w:rPr>
        <w:t>使用</w:t>
      </w:r>
      <w:r w:rsidR="002340CF" w:rsidRPr="00767854">
        <w:rPr>
          <w:rFonts w:asciiTheme="minorEastAsia" w:hAnsiTheme="minorEastAsia" w:hint="eastAsia"/>
          <w:b/>
          <w:color w:val="000000"/>
          <w:kern w:val="0"/>
          <w:sz w:val="32"/>
          <w:szCs w:val="32"/>
        </w:rPr>
        <w:t>要求</w:t>
      </w:r>
      <w:bookmarkEnd w:id="9"/>
    </w:p>
    <w:p w14:paraId="3C322AA0" w14:textId="77777777" w:rsidR="008D4AA3" w:rsidRPr="00767854" w:rsidRDefault="008D4AA3"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除工艺流程或生产安全等有特殊要求的项目外，新建、扩建和改建的工业项目申请单独供地的，必须同时符合以下条件：</w:t>
      </w:r>
    </w:p>
    <w:p w14:paraId="6B9A1387" w14:textId="77777777" w:rsidR="008D4AA3" w:rsidRPr="00767854" w:rsidRDefault="008D4AA3" w:rsidP="007804C4">
      <w:pPr>
        <w:spacing w:line="640" w:lineRule="exact"/>
        <w:ind w:firstLineChars="221" w:firstLine="710"/>
        <w:rPr>
          <w:rFonts w:ascii="仿宋_GB2312" w:eastAsia="仿宋_GB2312"/>
          <w:color w:val="000000"/>
          <w:kern w:val="0"/>
          <w:sz w:val="32"/>
          <w:szCs w:val="32"/>
        </w:rPr>
      </w:pPr>
      <w:r w:rsidRPr="00767854">
        <w:rPr>
          <w:rFonts w:ascii="仿宋_GB2312" w:eastAsia="仿宋_GB2312" w:hint="eastAsia"/>
          <w:b/>
          <w:color w:val="000000"/>
          <w:kern w:val="0"/>
          <w:sz w:val="32"/>
          <w:szCs w:val="32"/>
        </w:rPr>
        <w:t>1、容积率。</w:t>
      </w:r>
      <w:r w:rsidRPr="00767854">
        <w:rPr>
          <w:rFonts w:ascii="仿宋_GB2312" w:eastAsia="仿宋_GB2312" w:hint="eastAsia"/>
          <w:color w:val="000000"/>
          <w:kern w:val="0"/>
          <w:sz w:val="32"/>
          <w:szCs w:val="32"/>
        </w:rPr>
        <w:t>项目容积率要求不低于本指南规定的所属中类行业对应土地等别的控制值。在已编制控制性详细规划的地区按批准的规划执行。特殊项目经市政府一事一议审定同意，其容积率控制值可适当降低。</w:t>
      </w:r>
    </w:p>
    <w:p w14:paraId="10EC0AA5" w14:textId="77777777" w:rsidR="008D4AA3" w:rsidRDefault="008D4AA3" w:rsidP="007804C4">
      <w:pPr>
        <w:spacing w:line="640" w:lineRule="exact"/>
        <w:ind w:firstLineChars="221" w:firstLine="710"/>
        <w:rPr>
          <w:rFonts w:ascii="仿宋_GB2312" w:eastAsia="仿宋_GB2312"/>
          <w:color w:val="000000"/>
          <w:kern w:val="0"/>
          <w:sz w:val="32"/>
          <w:szCs w:val="32"/>
        </w:rPr>
      </w:pPr>
      <w:r w:rsidRPr="00767854">
        <w:rPr>
          <w:rFonts w:ascii="仿宋_GB2312" w:eastAsia="仿宋_GB2312" w:hint="eastAsia"/>
          <w:b/>
          <w:color w:val="000000"/>
          <w:kern w:val="0"/>
          <w:sz w:val="32"/>
          <w:szCs w:val="32"/>
        </w:rPr>
        <w:t>2、固定资产投资强度。</w:t>
      </w:r>
      <w:r w:rsidRPr="00767854">
        <w:rPr>
          <w:rFonts w:ascii="仿宋_GB2312" w:eastAsia="仿宋_GB2312" w:hint="eastAsia"/>
          <w:color w:val="000000"/>
          <w:kern w:val="0"/>
          <w:sz w:val="32"/>
          <w:szCs w:val="32"/>
        </w:rPr>
        <w:t>项目固定资产投资强度要求不低于本指南规定的所属中类行业对应土地等别的控制值。鼓励企业采取“先租后</w:t>
      </w:r>
      <w:r w:rsidR="00E23586">
        <w:rPr>
          <w:rFonts w:ascii="仿宋_GB2312" w:eastAsia="仿宋_GB2312" w:hint="eastAsia"/>
          <w:color w:val="000000"/>
          <w:kern w:val="0"/>
          <w:sz w:val="32"/>
          <w:szCs w:val="32"/>
        </w:rPr>
        <w:t>让</w:t>
      </w:r>
      <w:r w:rsidRPr="00767854">
        <w:rPr>
          <w:rFonts w:ascii="仿宋_GB2312" w:eastAsia="仿宋_GB2312" w:hint="eastAsia"/>
          <w:color w:val="000000"/>
          <w:kern w:val="0"/>
          <w:sz w:val="32"/>
          <w:szCs w:val="32"/>
        </w:rPr>
        <w:t>”等灵活用地方式，鼓励进入标准厂</w:t>
      </w:r>
      <w:r w:rsidRPr="00767854">
        <w:rPr>
          <w:rFonts w:ascii="仿宋_GB2312" w:eastAsia="仿宋_GB2312" w:hint="eastAsia"/>
          <w:color w:val="000000"/>
          <w:kern w:val="0"/>
          <w:sz w:val="32"/>
          <w:szCs w:val="32"/>
        </w:rPr>
        <w:lastRenderedPageBreak/>
        <w:t>房和研发楼宇。</w:t>
      </w:r>
    </w:p>
    <w:p w14:paraId="4A61254C" w14:textId="77777777" w:rsidR="00E23586" w:rsidRPr="00767854" w:rsidRDefault="00E23586" w:rsidP="00E23586">
      <w:pPr>
        <w:spacing w:line="640" w:lineRule="exact"/>
        <w:ind w:firstLineChars="221" w:firstLine="710"/>
        <w:rPr>
          <w:rFonts w:ascii="仿宋_GB2312" w:eastAsia="仿宋_GB2312"/>
          <w:color w:val="000000"/>
          <w:kern w:val="0"/>
          <w:sz w:val="32"/>
          <w:szCs w:val="32"/>
        </w:rPr>
      </w:pPr>
      <w:r w:rsidRPr="00413C5D">
        <w:rPr>
          <w:rFonts w:ascii="仿宋_GB2312" w:eastAsia="仿宋_GB2312" w:hint="eastAsia"/>
          <w:b/>
          <w:color w:val="000000"/>
          <w:kern w:val="0"/>
          <w:sz w:val="32"/>
          <w:szCs w:val="32"/>
        </w:rPr>
        <w:t>3、首期建筑投资强度：</w:t>
      </w:r>
      <w:r w:rsidRPr="00413C5D">
        <w:rPr>
          <w:rFonts w:ascii="仿宋_GB2312" w:eastAsia="仿宋_GB2312" w:hint="eastAsia"/>
          <w:color w:val="000000"/>
          <w:kern w:val="0"/>
          <w:sz w:val="32"/>
          <w:szCs w:val="32"/>
        </w:rPr>
        <w:t>项目</w:t>
      </w:r>
      <w:r>
        <w:rPr>
          <w:rFonts w:ascii="仿宋_GB2312" w:eastAsia="仿宋_GB2312" w:hint="eastAsia"/>
          <w:color w:val="000000"/>
          <w:kern w:val="0"/>
          <w:sz w:val="32"/>
          <w:szCs w:val="32"/>
        </w:rPr>
        <w:t>首期建筑投资清单</w:t>
      </w:r>
      <w:r w:rsidRPr="00E23586">
        <w:rPr>
          <w:rFonts w:ascii="仿宋_GB2312" w:eastAsia="仿宋_GB2312" w:hint="eastAsia"/>
          <w:color w:val="000000"/>
          <w:kern w:val="0"/>
          <w:sz w:val="32"/>
          <w:szCs w:val="32"/>
        </w:rPr>
        <w:t>要求不低于本指南规定的所属中类行业对应土地等别的控制值。</w:t>
      </w:r>
    </w:p>
    <w:p w14:paraId="0BE0A7C9" w14:textId="77777777" w:rsidR="008D4AA3" w:rsidRPr="00767854" w:rsidRDefault="00E23586" w:rsidP="007804C4">
      <w:pPr>
        <w:spacing w:line="64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4</w:t>
      </w:r>
      <w:r w:rsidR="008D4AA3" w:rsidRPr="00767854">
        <w:rPr>
          <w:rFonts w:ascii="仿宋_GB2312" w:eastAsia="仿宋_GB2312" w:hint="eastAsia"/>
          <w:b/>
          <w:color w:val="000000"/>
          <w:kern w:val="0"/>
          <w:sz w:val="32"/>
          <w:szCs w:val="32"/>
        </w:rPr>
        <w:t>、预期土地产出率。</w:t>
      </w:r>
      <w:r w:rsidR="008D4AA3" w:rsidRPr="00767854">
        <w:rPr>
          <w:rFonts w:ascii="仿宋_GB2312" w:eastAsia="仿宋_GB2312" w:hint="eastAsia"/>
          <w:color w:val="000000"/>
          <w:kern w:val="0"/>
          <w:sz w:val="32"/>
          <w:szCs w:val="32"/>
        </w:rPr>
        <w:t>项目预期土地产出率一般不低于本指南规定的所属中类行业对应土地等别的控制值。</w:t>
      </w:r>
    </w:p>
    <w:p w14:paraId="44916EF6" w14:textId="77777777" w:rsidR="008D4AA3" w:rsidRPr="00767854" w:rsidRDefault="00E23586" w:rsidP="007804C4">
      <w:pPr>
        <w:spacing w:line="64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5</w:t>
      </w:r>
      <w:r w:rsidR="008D4AA3" w:rsidRPr="00767854">
        <w:rPr>
          <w:rFonts w:ascii="仿宋_GB2312" w:eastAsia="仿宋_GB2312" w:hint="eastAsia"/>
          <w:b/>
          <w:color w:val="000000"/>
          <w:kern w:val="0"/>
          <w:sz w:val="32"/>
          <w:szCs w:val="32"/>
        </w:rPr>
        <w:t>、预期土地税收产出率。</w:t>
      </w:r>
      <w:r w:rsidR="008D4AA3" w:rsidRPr="00767854">
        <w:rPr>
          <w:rFonts w:ascii="仿宋_GB2312" w:eastAsia="仿宋_GB2312" w:hint="eastAsia"/>
          <w:color w:val="000000"/>
          <w:kern w:val="0"/>
          <w:sz w:val="32"/>
          <w:szCs w:val="32"/>
        </w:rPr>
        <w:t>项目预期土地税收产出率一般不低于本指南规定的所属中类行业对应土地等别的控制值。</w:t>
      </w:r>
    </w:p>
    <w:p w14:paraId="1A5A9BE7" w14:textId="77777777" w:rsidR="008D4AA3" w:rsidRPr="00767854" w:rsidRDefault="00E23586" w:rsidP="007804C4">
      <w:pPr>
        <w:spacing w:line="64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6</w:t>
      </w:r>
      <w:r w:rsidR="008D4AA3" w:rsidRPr="00767854">
        <w:rPr>
          <w:rFonts w:ascii="仿宋_GB2312" w:eastAsia="仿宋_GB2312" w:hint="eastAsia"/>
          <w:b/>
          <w:color w:val="000000"/>
          <w:kern w:val="0"/>
          <w:sz w:val="32"/>
          <w:szCs w:val="32"/>
        </w:rPr>
        <w:t>、建筑系数。</w:t>
      </w:r>
      <w:r w:rsidR="008D4AA3" w:rsidRPr="00767854">
        <w:rPr>
          <w:rFonts w:ascii="仿宋_GB2312" w:eastAsia="仿宋_GB2312" w:hint="eastAsia"/>
          <w:color w:val="000000"/>
          <w:kern w:val="0"/>
          <w:sz w:val="32"/>
          <w:szCs w:val="32"/>
        </w:rPr>
        <w:t>工业项目的建筑系数一般不低于35%；物流仓储项目的建筑系数一般不低于40%。</w:t>
      </w:r>
    </w:p>
    <w:p w14:paraId="211B99CD" w14:textId="77777777" w:rsidR="008D4AA3" w:rsidRPr="00767854" w:rsidRDefault="00E23586" w:rsidP="007804C4">
      <w:pPr>
        <w:spacing w:line="64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7</w:t>
      </w:r>
      <w:r w:rsidR="008D4AA3" w:rsidRPr="00767854">
        <w:rPr>
          <w:rFonts w:ascii="仿宋_GB2312" w:eastAsia="仿宋_GB2312" w:hint="eastAsia"/>
          <w:b/>
          <w:color w:val="000000"/>
          <w:kern w:val="0"/>
          <w:sz w:val="32"/>
          <w:szCs w:val="32"/>
        </w:rPr>
        <w:t>、行政办公及生活服务设施用地所占比重。</w:t>
      </w:r>
      <w:r w:rsidR="008D4AA3" w:rsidRPr="00767854">
        <w:rPr>
          <w:rFonts w:ascii="仿宋_GB2312" w:eastAsia="仿宋_GB2312" w:hint="eastAsia"/>
          <w:color w:val="000000"/>
          <w:kern w:val="0"/>
          <w:sz w:val="32"/>
          <w:szCs w:val="32"/>
        </w:rPr>
        <w:t>除生产性服务业项目外，工业项目所需行政办公及生活服务设施用地面积一般不超过工业项目总用地面积的7%。除符合相关政策要求的工业项目外，严禁在工业项目范围内建造成套住宅、宾馆、招待所和与企业自身生产经营活动无关的培训中心等非生产性配套设施。</w:t>
      </w:r>
    </w:p>
    <w:p w14:paraId="3AE81FBF" w14:textId="29F07C1E" w:rsidR="008D4AA3" w:rsidRPr="00767854" w:rsidRDefault="00E23586" w:rsidP="007804C4">
      <w:pPr>
        <w:spacing w:line="640" w:lineRule="exact"/>
        <w:ind w:firstLineChars="221" w:firstLine="710"/>
        <w:rPr>
          <w:rFonts w:ascii="仿宋_GB2312" w:eastAsia="仿宋_GB2312"/>
          <w:color w:val="000000"/>
          <w:kern w:val="0"/>
          <w:sz w:val="32"/>
          <w:szCs w:val="32"/>
        </w:rPr>
      </w:pPr>
      <w:r>
        <w:rPr>
          <w:rFonts w:ascii="仿宋_GB2312" w:eastAsia="仿宋_GB2312" w:hint="eastAsia"/>
          <w:b/>
          <w:color w:val="000000"/>
          <w:kern w:val="0"/>
          <w:sz w:val="32"/>
          <w:szCs w:val="32"/>
        </w:rPr>
        <w:t>8</w:t>
      </w:r>
      <w:r w:rsidR="008D4AA3" w:rsidRPr="00767854">
        <w:rPr>
          <w:rFonts w:ascii="仿宋_GB2312" w:eastAsia="仿宋_GB2312" w:hint="eastAsia"/>
          <w:b/>
          <w:color w:val="000000"/>
          <w:kern w:val="0"/>
          <w:sz w:val="32"/>
          <w:szCs w:val="32"/>
        </w:rPr>
        <w:t>、绿地率。</w:t>
      </w:r>
      <w:r w:rsidR="008D4AA3" w:rsidRPr="00767854">
        <w:rPr>
          <w:rFonts w:ascii="仿宋_GB2312" w:eastAsia="仿宋_GB2312" w:hint="eastAsia"/>
          <w:color w:val="000000"/>
          <w:kern w:val="0"/>
          <w:sz w:val="32"/>
          <w:szCs w:val="32"/>
        </w:rPr>
        <w:t>除总部研发类项目外，工业企业内部严格控制绿地率。绿地率一般不</w:t>
      </w:r>
      <w:r w:rsidR="00E85B0E">
        <w:rPr>
          <w:rFonts w:ascii="仿宋_GB2312" w:eastAsia="仿宋_GB2312" w:hint="eastAsia"/>
          <w:color w:val="000000"/>
          <w:kern w:val="0"/>
          <w:sz w:val="32"/>
          <w:szCs w:val="32"/>
        </w:rPr>
        <w:t>高</w:t>
      </w:r>
      <w:r w:rsidR="008D4AA3" w:rsidRPr="00767854">
        <w:rPr>
          <w:rFonts w:ascii="仿宋_GB2312" w:eastAsia="仿宋_GB2312" w:hint="eastAsia"/>
          <w:color w:val="000000"/>
          <w:kern w:val="0"/>
          <w:sz w:val="32"/>
          <w:szCs w:val="32"/>
        </w:rPr>
        <w:t>于20%，在已编制控制性详细规划的地区按批准的规划执行。</w:t>
      </w:r>
    </w:p>
    <w:p w14:paraId="7616A6CB" w14:textId="77777777" w:rsidR="008D4AA3" w:rsidRPr="00767854" w:rsidRDefault="008D4AA3"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如需对存量项目进行调整评估，可利用本指南：对未投产项目（主要指在土地出让合同约定时间内或土地出让合同</w:t>
      </w:r>
      <w:r w:rsidRPr="00767854">
        <w:rPr>
          <w:rFonts w:ascii="仿宋_GB2312" w:eastAsia="仿宋_GB2312" w:hint="eastAsia"/>
          <w:color w:val="000000"/>
          <w:kern w:val="0"/>
          <w:sz w:val="32"/>
          <w:szCs w:val="32"/>
        </w:rPr>
        <w:lastRenderedPageBreak/>
        <w:t>签订3</w:t>
      </w:r>
      <w:r w:rsidR="00E23586">
        <w:rPr>
          <w:rFonts w:ascii="仿宋_GB2312" w:eastAsia="仿宋_GB2312" w:hint="eastAsia"/>
          <w:color w:val="000000"/>
          <w:kern w:val="0"/>
          <w:sz w:val="32"/>
          <w:szCs w:val="32"/>
        </w:rPr>
        <w:t>年以上仍然未建成投产的项目），主要根据该项目的容积率、首期建筑</w:t>
      </w:r>
      <w:r w:rsidRPr="00767854">
        <w:rPr>
          <w:rFonts w:ascii="仿宋_GB2312" w:eastAsia="仿宋_GB2312" w:hint="eastAsia"/>
          <w:color w:val="000000"/>
          <w:kern w:val="0"/>
          <w:sz w:val="32"/>
          <w:szCs w:val="32"/>
        </w:rPr>
        <w:t>投资强度</w:t>
      </w:r>
      <w:r w:rsidR="00E23586">
        <w:rPr>
          <w:rFonts w:ascii="仿宋_GB2312" w:eastAsia="仿宋_GB2312" w:hint="eastAsia"/>
          <w:color w:val="000000"/>
          <w:kern w:val="0"/>
          <w:sz w:val="32"/>
          <w:szCs w:val="32"/>
        </w:rPr>
        <w:t>和固定资产强度</w:t>
      </w:r>
      <w:r w:rsidR="00E23586" w:rsidRPr="00767854">
        <w:rPr>
          <w:rFonts w:ascii="仿宋_GB2312" w:eastAsia="仿宋_GB2312" w:hint="eastAsia"/>
          <w:color w:val="000000"/>
          <w:kern w:val="0"/>
          <w:sz w:val="32"/>
          <w:szCs w:val="32"/>
        </w:rPr>
        <w:t>指标</w:t>
      </w:r>
      <w:r w:rsidRPr="00767854">
        <w:rPr>
          <w:rFonts w:ascii="仿宋_GB2312" w:eastAsia="仿宋_GB2312" w:hint="eastAsia"/>
          <w:color w:val="000000"/>
          <w:kern w:val="0"/>
          <w:sz w:val="32"/>
          <w:szCs w:val="32"/>
        </w:rPr>
        <w:t>进行评估，对于未达到相应指标的项目要进行重点监测和跟踪，并可按照国家相关规定及合同约定采取调整措施。对于已投产项目，主要</w:t>
      </w:r>
      <w:r w:rsidR="00E23586">
        <w:rPr>
          <w:rFonts w:ascii="仿宋_GB2312" w:eastAsia="仿宋_GB2312" w:hint="eastAsia"/>
          <w:color w:val="000000"/>
          <w:kern w:val="0"/>
          <w:sz w:val="32"/>
          <w:szCs w:val="32"/>
        </w:rPr>
        <w:t>根据土地产出率和土地税收产出率两项指标进行评估，同时兼顾容积率、</w:t>
      </w:r>
      <w:r w:rsidRPr="00767854">
        <w:rPr>
          <w:rFonts w:ascii="仿宋_GB2312" w:eastAsia="仿宋_GB2312" w:hint="eastAsia"/>
          <w:color w:val="000000"/>
          <w:kern w:val="0"/>
          <w:sz w:val="32"/>
          <w:szCs w:val="32"/>
        </w:rPr>
        <w:t>固定资产投资强度</w:t>
      </w:r>
      <w:r w:rsidR="00E23586">
        <w:rPr>
          <w:rFonts w:ascii="仿宋_GB2312" w:eastAsia="仿宋_GB2312" w:hint="eastAsia"/>
          <w:color w:val="000000"/>
          <w:kern w:val="0"/>
          <w:sz w:val="32"/>
          <w:szCs w:val="32"/>
        </w:rPr>
        <w:t>和</w:t>
      </w:r>
      <w:r w:rsidR="00E23586" w:rsidRPr="00E23586">
        <w:rPr>
          <w:rFonts w:ascii="仿宋_GB2312" w:eastAsia="仿宋_GB2312" w:hint="eastAsia"/>
          <w:color w:val="000000"/>
          <w:kern w:val="0"/>
          <w:sz w:val="32"/>
          <w:szCs w:val="32"/>
        </w:rPr>
        <w:t>首期建筑投资强度</w:t>
      </w:r>
      <w:r w:rsidR="00E23586">
        <w:rPr>
          <w:rFonts w:ascii="仿宋_GB2312" w:eastAsia="仿宋_GB2312" w:hint="eastAsia"/>
          <w:color w:val="000000"/>
          <w:kern w:val="0"/>
          <w:sz w:val="32"/>
          <w:szCs w:val="32"/>
        </w:rPr>
        <w:t>三</w:t>
      </w:r>
      <w:r w:rsidRPr="00767854">
        <w:rPr>
          <w:rFonts w:ascii="仿宋_GB2312" w:eastAsia="仿宋_GB2312" w:hint="eastAsia"/>
          <w:color w:val="000000"/>
          <w:kern w:val="0"/>
          <w:sz w:val="32"/>
          <w:szCs w:val="32"/>
        </w:rPr>
        <w:t>项指标。</w:t>
      </w:r>
    </w:p>
    <w:p w14:paraId="5E09B3BA" w14:textId="77777777" w:rsidR="008D4AA3" w:rsidRPr="00767854" w:rsidRDefault="008D4AA3" w:rsidP="00063159">
      <w:pPr>
        <w:spacing w:line="640" w:lineRule="exact"/>
        <w:ind w:firstLineChars="221" w:firstLine="710"/>
        <w:jc w:val="left"/>
        <w:outlineLvl w:val="2"/>
        <w:rPr>
          <w:rFonts w:asciiTheme="minorEastAsia" w:hAnsiTheme="minorEastAsia"/>
          <w:b/>
          <w:color w:val="000000"/>
          <w:kern w:val="0"/>
          <w:sz w:val="32"/>
          <w:szCs w:val="32"/>
        </w:rPr>
      </w:pPr>
      <w:bookmarkStart w:id="10" w:name="_Toc21772421"/>
      <w:r w:rsidRPr="00767854">
        <w:rPr>
          <w:rFonts w:asciiTheme="minorEastAsia" w:hAnsiTheme="minorEastAsia"/>
          <w:b/>
          <w:color w:val="000000"/>
          <w:kern w:val="0"/>
          <w:sz w:val="32"/>
          <w:szCs w:val="32"/>
        </w:rPr>
        <w:t>（</w:t>
      </w:r>
      <w:r w:rsidR="00063159" w:rsidRPr="00767854">
        <w:rPr>
          <w:rFonts w:asciiTheme="minorEastAsia" w:hAnsiTheme="minorEastAsia" w:hint="eastAsia"/>
          <w:b/>
          <w:color w:val="000000"/>
          <w:kern w:val="0"/>
          <w:sz w:val="32"/>
          <w:szCs w:val="32"/>
        </w:rPr>
        <w:t>二</w:t>
      </w:r>
      <w:r w:rsidRPr="00767854">
        <w:rPr>
          <w:rFonts w:asciiTheme="minorEastAsia" w:hAnsiTheme="minorEastAsia"/>
          <w:b/>
          <w:color w:val="000000"/>
          <w:kern w:val="0"/>
          <w:sz w:val="32"/>
          <w:szCs w:val="32"/>
        </w:rPr>
        <w:t>）区域土地等别</w:t>
      </w:r>
      <w:bookmarkEnd w:id="10"/>
    </w:p>
    <w:p w14:paraId="3540DBAF" w14:textId="0FD85689" w:rsidR="008D4AA3" w:rsidRPr="00767854" w:rsidRDefault="00FB3205" w:rsidP="00FC3D36">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江门市现辖蓬江、江海、新会3个市辖区和代管台山、开平、恩平、鹤山4个县级市，全市域共设61个镇、12个街道。</w:t>
      </w:r>
      <w:r w:rsidR="00FC3D36" w:rsidRPr="00FC3D36">
        <w:rPr>
          <w:rFonts w:ascii="仿宋_GB2312" w:eastAsia="仿宋_GB2312"/>
          <w:color w:val="000000"/>
          <w:kern w:val="0"/>
          <w:sz w:val="32"/>
          <w:szCs w:val="32"/>
        </w:rPr>
        <w:t>依据《</w:t>
      </w:r>
      <w:r w:rsidR="00FC3D36" w:rsidRPr="00FC3D36">
        <w:rPr>
          <w:rFonts w:ascii="仿宋_GB2312" w:eastAsia="仿宋_GB2312" w:hint="eastAsia"/>
          <w:color w:val="000000"/>
          <w:kern w:val="0"/>
          <w:sz w:val="32"/>
          <w:szCs w:val="32"/>
        </w:rPr>
        <w:t>江门市</w:t>
      </w:r>
      <w:r w:rsidR="00FC3D36" w:rsidRPr="00FC3D36">
        <w:rPr>
          <w:rFonts w:ascii="仿宋_GB2312" w:eastAsia="仿宋_GB2312"/>
          <w:color w:val="000000"/>
          <w:kern w:val="0"/>
          <w:sz w:val="32"/>
          <w:szCs w:val="32"/>
        </w:rPr>
        <w:t>城市总体规划（</w:t>
      </w:r>
      <w:r w:rsidR="00FC3D36" w:rsidRPr="00FC3D36">
        <w:rPr>
          <w:rFonts w:ascii="仿宋_GB2312" w:eastAsia="仿宋_GB2312" w:hint="eastAsia"/>
          <w:color w:val="000000"/>
          <w:kern w:val="0"/>
          <w:sz w:val="32"/>
          <w:szCs w:val="32"/>
        </w:rPr>
        <w:t>2017</w:t>
      </w:r>
      <w:r w:rsidR="00FC3D36" w:rsidRPr="00FC3D36">
        <w:rPr>
          <w:rFonts w:ascii="仿宋_GB2312" w:eastAsia="仿宋_GB2312"/>
          <w:color w:val="000000"/>
          <w:kern w:val="0"/>
          <w:sz w:val="32"/>
          <w:szCs w:val="32"/>
        </w:rPr>
        <w:t>-2035</w:t>
      </w:r>
      <w:r w:rsidR="00FC3D36" w:rsidRPr="00FC3D36">
        <w:rPr>
          <w:rFonts w:ascii="仿宋_GB2312" w:eastAsia="仿宋_GB2312" w:hint="eastAsia"/>
          <w:color w:val="000000"/>
          <w:kern w:val="0"/>
          <w:sz w:val="32"/>
          <w:szCs w:val="32"/>
        </w:rPr>
        <w:t>年</w:t>
      </w:r>
      <w:r w:rsidR="00FC3D36" w:rsidRPr="00FC3D36">
        <w:rPr>
          <w:rFonts w:ascii="仿宋_GB2312" w:eastAsia="仿宋_GB2312"/>
          <w:color w:val="000000"/>
          <w:kern w:val="0"/>
          <w:sz w:val="32"/>
          <w:szCs w:val="32"/>
        </w:rPr>
        <w:t>）》</w:t>
      </w:r>
      <w:r w:rsidR="00FC3D36" w:rsidRPr="00FC3D36">
        <w:rPr>
          <w:rFonts w:ascii="仿宋_GB2312" w:eastAsia="仿宋_GB2312" w:hint="eastAsia"/>
          <w:color w:val="000000"/>
          <w:kern w:val="0"/>
          <w:sz w:val="32"/>
          <w:szCs w:val="32"/>
        </w:rPr>
        <w:t>的</w:t>
      </w:r>
      <w:r w:rsidR="00FC3D36" w:rsidRPr="00FC3D36">
        <w:rPr>
          <w:rFonts w:ascii="仿宋_GB2312" w:eastAsia="仿宋_GB2312"/>
          <w:color w:val="000000"/>
          <w:kern w:val="0"/>
          <w:sz w:val="32"/>
          <w:szCs w:val="32"/>
        </w:rPr>
        <w:t>市域空间结构格局、市域城镇体系规划、</w:t>
      </w:r>
      <w:proofErr w:type="gramStart"/>
      <w:r w:rsidR="00FC3D36" w:rsidRPr="00FC3D36">
        <w:rPr>
          <w:rFonts w:ascii="仿宋_GB2312" w:eastAsia="仿宋_GB2312"/>
          <w:color w:val="000000"/>
          <w:kern w:val="0"/>
          <w:sz w:val="32"/>
          <w:szCs w:val="32"/>
        </w:rPr>
        <w:t>产城新区</w:t>
      </w:r>
      <w:proofErr w:type="gramEnd"/>
      <w:r w:rsidR="00FC3D36" w:rsidRPr="00FC3D36">
        <w:rPr>
          <w:rFonts w:ascii="仿宋_GB2312" w:eastAsia="仿宋_GB2312"/>
          <w:color w:val="000000"/>
          <w:kern w:val="0"/>
          <w:sz w:val="32"/>
          <w:szCs w:val="32"/>
        </w:rPr>
        <w:t>布局等以及《</w:t>
      </w:r>
      <w:r w:rsidR="00FC3D36" w:rsidRPr="00FC3D36">
        <w:rPr>
          <w:rFonts w:ascii="仿宋_GB2312" w:eastAsia="仿宋_GB2312" w:hint="eastAsia"/>
          <w:color w:val="000000"/>
          <w:kern w:val="0"/>
          <w:sz w:val="32"/>
          <w:szCs w:val="32"/>
        </w:rPr>
        <w:t>江门市</w:t>
      </w:r>
      <w:r w:rsidR="00FC3D36" w:rsidRPr="00FC3D36">
        <w:rPr>
          <w:rFonts w:ascii="仿宋_GB2312" w:eastAsia="仿宋_GB2312"/>
          <w:color w:val="000000"/>
          <w:kern w:val="0"/>
          <w:sz w:val="32"/>
          <w:szCs w:val="32"/>
        </w:rPr>
        <w:t>主体功能区规划》</w:t>
      </w:r>
      <w:r w:rsidR="00FC3D36" w:rsidRPr="00FC3D36">
        <w:rPr>
          <w:rFonts w:ascii="仿宋_GB2312" w:eastAsia="仿宋_GB2312" w:hint="eastAsia"/>
          <w:color w:val="000000"/>
          <w:kern w:val="0"/>
          <w:sz w:val="32"/>
          <w:szCs w:val="32"/>
        </w:rPr>
        <w:t>的</w:t>
      </w:r>
      <w:r w:rsidR="00FC3D36" w:rsidRPr="00FC3D36">
        <w:rPr>
          <w:rFonts w:ascii="仿宋_GB2312" w:eastAsia="仿宋_GB2312"/>
          <w:color w:val="000000"/>
          <w:kern w:val="0"/>
          <w:sz w:val="32"/>
          <w:szCs w:val="32"/>
        </w:rPr>
        <w:t>产业战略布局、《</w:t>
      </w:r>
      <w:r w:rsidR="00FC3D36" w:rsidRPr="00FC3D36">
        <w:rPr>
          <w:rFonts w:ascii="仿宋_GB2312" w:eastAsia="仿宋_GB2312" w:hint="eastAsia"/>
          <w:color w:val="000000"/>
          <w:kern w:val="0"/>
          <w:sz w:val="32"/>
          <w:szCs w:val="32"/>
        </w:rPr>
        <w:t>江门市</w:t>
      </w:r>
      <w:r w:rsidR="00FC3D36" w:rsidRPr="00FC3D36">
        <w:rPr>
          <w:rFonts w:ascii="仿宋_GB2312" w:eastAsia="仿宋_GB2312"/>
          <w:color w:val="000000"/>
          <w:kern w:val="0"/>
          <w:sz w:val="32"/>
          <w:szCs w:val="32"/>
        </w:rPr>
        <w:t>重点产业园区发展</w:t>
      </w:r>
      <w:r w:rsidR="00FC3D36" w:rsidRPr="00FC3D36">
        <w:rPr>
          <w:rFonts w:ascii="仿宋_GB2312" w:eastAsia="仿宋_GB2312"/>
          <w:color w:val="000000"/>
          <w:kern w:val="0"/>
          <w:sz w:val="32"/>
          <w:szCs w:val="32"/>
        </w:rPr>
        <w:t>“</w:t>
      </w:r>
      <w:r w:rsidR="00FC3D36" w:rsidRPr="00FC3D36">
        <w:rPr>
          <w:rFonts w:ascii="仿宋_GB2312" w:eastAsia="仿宋_GB2312" w:hint="eastAsia"/>
          <w:color w:val="000000"/>
          <w:kern w:val="0"/>
          <w:sz w:val="32"/>
          <w:szCs w:val="32"/>
        </w:rPr>
        <w:t>十三五</w:t>
      </w:r>
      <w:r w:rsidR="00FC3D36" w:rsidRPr="00FC3D36">
        <w:rPr>
          <w:rFonts w:ascii="仿宋_GB2312" w:eastAsia="仿宋_GB2312"/>
          <w:color w:val="000000"/>
          <w:kern w:val="0"/>
          <w:sz w:val="32"/>
          <w:szCs w:val="32"/>
        </w:rPr>
        <w:t>”</w:t>
      </w:r>
      <w:r w:rsidR="00FC3D36" w:rsidRPr="00FC3D36">
        <w:rPr>
          <w:rFonts w:ascii="仿宋_GB2312" w:eastAsia="仿宋_GB2312" w:hint="eastAsia"/>
          <w:color w:val="000000"/>
          <w:kern w:val="0"/>
          <w:sz w:val="32"/>
          <w:szCs w:val="32"/>
        </w:rPr>
        <w:t>规划</w:t>
      </w:r>
      <w:r w:rsidR="00FC3D36" w:rsidRPr="00FC3D36">
        <w:rPr>
          <w:rFonts w:ascii="仿宋_GB2312" w:eastAsia="仿宋_GB2312"/>
          <w:color w:val="000000"/>
          <w:kern w:val="0"/>
          <w:sz w:val="32"/>
          <w:szCs w:val="32"/>
        </w:rPr>
        <w:t>》</w:t>
      </w:r>
      <w:r w:rsidR="00FC3D36" w:rsidRPr="00FC3D36">
        <w:rPr>
          <w:rFonts w:ascii="仿宋_GB2312" w:eastAsia="仿宋_GB2312" w:hint="eastAsia"/>
          <w:color w:val="000000"/>
          <w:kern w:val="0"/>
          <w:sz w:val="32"/>
          <w:szCs w:val="32"/>
        </w:rPr>
        <w:t>、</w:t>
      </w:r>
      <w:r w:rsidR="00FC3D36" w:rsidRPr="00FC3D36">
        <w:rPr>
          <w:rFonts w:ascii="仿宋_GB2312" w:eastAsia="仿宋_GB2312"/>
          <w:color w:val="000000"/>
          <w:kern w:val="0"/>
          <w:sz w:val="32"/>
          <w:szCs w:val="32"/>
        </w:rPr>
        <w:t>江门</w:t>
      </w:r>
      <w:r w:rsidR="00FC3D36" w:rsidRPr="00FC3D36">
        <w:rPr>
          <w:rFonts w:ascii="仿宋_GB2312" w:eastAsia="仿宋_GB2312" w:hint="eastAsia"/>
          <w:color w:val="000000"/>
          <w:kern w:val="0"/>
          <w:sz w:val="32"/>
          <w:szCs w:val="32"/>
        </w:rPr>
        <w:t>市</w:t>
      </w:r>
      <w:proofErr w:type="gramStart"/>
      <w:r w:rsidR="00FC3D36" w:rsidRPr="00FC3D36">
        <w:rPr>
          <w:rFonts w:ascii="仿宋_GB2312" w:eastAsia="仿宋_GB2312" w:hint="eastAsia"/>
          <w:color w:val="000000"/>
          <w:kern w:val="0"/>
          <w:sz w:val="32"/>
          <w:szCs w:val="32"/>
        </w:rPr>
        <w:t>域</w:t>
      </w:r>
      <w:r w:rsidR="00FC3D36" w:rsidRPr="00FC3D36">
        <w:rPr>
          <w:rFonts w:ascii="仿宋_GB2312" w:eastAsia="仿宋_GB2312"/>
          <w:color w:val="000000"/>
          <w:kern w:val="0"/>
          <w:sz w:val="32"/>
          <w:szCs w:val="32"/>
        </w:rPr>
        <w:t>产业</w:t>
      </w:r>
      <w:proofErr w:type="gramEnd"/>
      <w:r w:rsidR="00FC3D36" w:rsidRPr="00FC3D36">
        <w:rPr>
          <w:rFonts w:ascii="仿宋_GB2312" w:eastAsia="仿宋_GB2312"/>
          <w:color w:val="000000"/>
          <w:kern w:val="0"/>
          <w:sz w:val="32"/>
          <w:szCs w:val="32"/>
        </w:rPr>
        <w:t>园区和重点平台分布情况、</w:t>
      </w:r>
      <w:proofErr w:type="gramStart"/>
      <w:r w:rsidR="00FC3D36" w:rsidRPr="00FC3D36">
        <w:rPr>
          <w:rFonts w:ascii="仿宋_GB2312" w:eastAsia="仿宋_GB2312"/>
          <w:color w:val="000000"/>
          <w:kern w:val="0"/>
          <w:sz w:val="32"/>
          <w:szCs w:val="32"/>
        </w:rPr>
        <w:t>发改</w:t>
      </w:r>
      <w:r w:rsidR="00FC3D36" w:rsidRPr="00FC3D36">
        <w:rPr>
          <w:rFonts w:ascii="仿宋_GB2312" w:eastAsia="仿宋_GB2312"/>
          <w:color w:val="000000"/>
          <w:kern w:val="0"/>
          <w:sz w:val="32"/>
          <w:szCs w:val="32"/>
        </w:rPr>
        <w:t>“</w:t>
      </w:r>
      <w:r w:rsidR="00FC3D36" w:rsidRPr="00FC3D36">
        <w:rPr>
          <w:rFonts w:ascii="仿宋_GB2312" w:eastAsia="仿宋_GB2312" w:hint="eastAsia"/>
          <w:color w:val="000000"/>
          <w:kern w:val="0"/>
          <w:sz w:val="32"/>
          <w:szCs w:val="32"/>
        </w:rPr>
        <w:t>十三五</w:t>
      </w:r>
      <w:r w:rsidR="00FC3D36" w:rsidRPr="00FC3D36">
        <w:rPr>
          <w:rFonts w:ascii="仿宋_GB2312" w:eastAsia="仿宋_GB2312"/>
          <w:color w:val="000000"/>
          <w:kern w:val="0"/>
          <w:sz w:val="32"/>
          <w:szCs w:val="32"/>
        </w:rPr>
        <w:t>”</w:t>
      </w:r>
      <w:proofErr w:type="gramEnd"/>
      <w:r w:rsidR="00FC3D36" w:rsidRPr="00FC3D36">
        <w:rPr>
          <w:rFonts w:ascii="仿宋_GB2312" w:eastAsia="仿宋_GB2312" w:hint="eastAsia"/>
          <w:color w:val="000000"/>
          <w:kern w:val="0"/>
          <w:sz w:val="32"/>
          <w:szCs w:val="32"/>
        </w:rPr>
        <w:t>重点</w:t>
      </w:r>
      <w:r w:rsidR="00FC3D36" w:rsidRPr="00FC3D36">
        <w:rPr>
          <w:rFonts w:ascii="仿宋_GB2312" w:eastAsia="仿宋_GB2312"/>
          <w:color w:val="000000"/>
          <w:kern w:val="0"/>
          <w:sz w:val="32"/>
          <w:szCs w:val="32"/>
        </w:rPr>
        <w:t>产业项目等</w:t>
      </w:r>
      <w:r w:rsidR="00FC3D36" w:rsidRPr="00FC3D36">
        <w:rPr>
          <w:rFonts w:ascii="仿宋_GB2312" w:eastAsia="仿宋_GB2312" w:hint="eastAsia"/>
          <w:color w:val="000000"/>
          <w:kern w:val="0"/>
          <w:sz w:val="32"/>
          <w:szCs w:val="32"/>
        </w:rPr>
        <w:t>现状发展</w:t>
      </w:r>
      <w:r w:rsidR="00FC3D36" w:rsidRPr="00FC3D36">
        <w:rPr>
          <w:rFonts w:ascii="仿宋_GB2312" w:eastAsia="仿宋_GB2312"/>
          <w:color w:val="000000"/>
          <w:kern w:val="0"/>
          <w:sz w:val="32"/>
          <w:szCs w:val="32"/>
        </w:rPr>
        <w:t>与规划情况</w:t>
      </w:r>
      <w:r w:rsidR="00FC3D36" w:rsidRPr="00FC3D36">
        <w:rPr>
          <w:rFonts w:ascii="仿宋_GB2312" w:eastAsia="仿宋_GB2312" w:hint="eastAsia"/>
          <w:color w:val="000000"/>
          <w:kern w:val="0"/>
          <w:sz w:val="32"/>
          <w:szCs w:val="32"/>
        </w:rPr>
        <w:t>，合理地</w:t>
      </w:r>
      <w:r w:rsidR="00FC3D36" w:rsidRPr="00FC3D36">
        <w:rPr>
          <w:rFonts w:ascii="仿宋_GB2312" w:eastAsia="仿宋_GB2312"/>
          <w:color w:val="000000"/>
          <w:kern w:val="0"/>
          <w:sz w:val="32"/>
          <w:szCs w:val="32"/>
        </w:rPr>
        <w:t>综合</w:t>
      </w:r>
      <w:r w:rsidR="00FC3D36" w:rsidRPr="00FC3D36">
        <w:rPr>
          <w:rFonts w:ascii="仿宋_GB2312" w:eastAsia="仿宋_GB2312" w:hint="eastAsia"/>
          <w:color w:val="000000"/>
          <w:kern w:val="0"/>
          <w:sz w:val="32"/>
          <w:szCs w:val="32"/>
        </w:rPr>
        <w:t>划定</w:t>
      </w:r>
      <w:r w:rsidR="00FC3D36" w:rsidRPr="00FC3D36">
        <w:rPr>
          <w:rFonts w:ascii="仿宋_GB2312" w:eastAsia="仿宋_GB2312"/>
          <w:color w:val="000000"/>
          <w:kern w:val="0"/>
          <w:sz w:val="32"/>
          <w:szCs w:val="32"/>
        </w:rPr>
        <w:t>各区域土地等别</w:t>
      </w:r>
      <w:r w:rsidR="00FC3D36" w:rsidRPr="00FC3D36">
        <w:rPr>
          <w:rFonts w:ascii="仿宋_GB2312" w:eastAsia="仿宋_GB2312" w:hint="eastAsia"/>
          <w:color w:val="000000"/>
          <w:kern w:val="0"/>
          <w:sz w:val="32"/>
          <w:szCs w:val="32"/>
        </w:rPr>
        <w:t>，</w:t>
      </w:r>
      <w:r w:rsidR="00FC3D36">
        <w:rPr>
          <w:rFonts w:ascii="仿宋_GB2312" w:eastAsia="仿宋_GB2312" w:hint="eastAsia"/>
          <w:color w:val="000000"/>
          <w:kern w:val="0"/>
          <w:sz w:val="32"/>
          <w:szCs w:val="32"/>
        </w:rPr>
        <w:t>按照</w:t>
      </w:r>
      <w:r w:rsidRPr="00767854">
        <w:rPr>
          <w:rFonts w:ascii="仿宋_GB2312" w:eastAsia="仿宋_GB2312" w:hint="eastAsia"/>
          <w:color w:val="000000"/>
          <w:kern w:val="0"/>
          <w:sz w:val="32"/>
          <w:szCs w:val="32"/>
        </w:rPr>
        <w:t>项目选址</w:t>
      </w:r>
      <w:r w:rsidR="00FC3D36">
        <w:rPr>
          <w:rFonts w:ascii="仿宋_GB2312" w:eastAsia="仿宋_GB2312" w:hint="eastAsia"/>
          <w:color w:val="000000"/>
          <w:kern w:val="0"/>
          <w:sz w:val="32"/>
          <w:szCs w:val="32"/>
        </w:rPr>
        <w:t>确定项目所在</w:t>
      </w:r>
      <w:r w:rsidR="00FC3D36" w:rsidRPr="00767854">
        <w:rPr>
          <w:rFonts w:ascii="仿宋_GB2312" w:eastAsia="仿宋_GB2312" w:hint="eastAsia"/>
          <w:color w:val="000000"/>
          <w:kern w:val="0"/>
          <w:sz w:val="32"/>
          <w:szCs w:val="32"/>
        </w:rPr>
        <w:t>区位</w:t>
      </w:r>
      <w:r w:rsidR="00FC3D36">
        <w:rPr>
          <w:rFonts w:ascii="仿宋_GB2312" w:eastAsia="仿宋_GB2312" w:hint="eastAsia"/>
          <w:color w:val="000000"/>
          <w:kern w:val="0"/>
          <w:sz w:val="32"/>
          <w:szCs w:val="32"/>
        </w:rPr>
        <w:t>，依照</w:t>
      </w:r>
      <w:r w:rsidRPr="00767854">
        <w:rPr>
          <w:rFonts w:ascii="仿宋_GB2312" w:eastAsia="仿宋_GB2312" w:hint="eastAsia"/>
          <w:color w:val="000000"/>
          <w:kern w:val="0"/>
          <w:sz w:val="32"/>
          <w:szCs w:val="32"/>
        </w:rPr>
        <w:t>下表确定对应的土地等别</w:t>
      </w:r>
      <w:r w:rsidR="008D4AA3" w:rsidRPr="00767854">
        <w:rPr>
          <w:rFonts w:ascii="仿宋_GB2312" w:eastAsia="仿宋_GB2312" w:hint="eastAsia"/>
          <w:color w:val="000000"/>
          <w:kern w:val="0"/>
          <w:sz w:val="32"/>
          <w:szCs w:val="32"/>
        </w:rPr>
        <w:t>。</w:t>
      </w:r>
    </w:p>
    <w:p w14:paraId="14389EBF" w14:textId="77777777" w:rsidR="008D4AA3" w:rsidRPr="00767854" w:rsidRDefault="00495B4F" w:rsidP="008D4AA3">
      <w:pPr>
        <w:spacing w:line="640" w:lineRule="exact"/>
        <w:jc w:val="center"/>
        <w:rPr>
          <w:b/>
          <w:color w:val="000000"/>
          <w:kern w:val="0"/>
          <w:sz w:val="28"/>
        </w:rPr>
      </w:pPr>
      <w:r w:rsidRPr="00767854">
        <w:rPr>
          <w:b/>
          <w:color w:val="000000"/>
          <w:kern w:val="0"/>
          <w:sz w:val="28"/>
        </w:rPr>
        <w:t>江门</w:t>
      </w:r>
      <w:r w:rsidR="008D4AA3" w:rsidRPr="00767854">
        <w:rPr>
          <w:b/>
          <w:color w:val="000000"/>
          <w:kern w:val="0"/>
          <w:sz w:val="28"/>
        </w:rPr>
        <w:t>市各镇街（园区）土地等别划分表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283"/>
      </w:tblGrid>
      <w:tr w:rsidR="008D4AA3" w:rsidRPr="00767854" w14:paraId="2DEDDDBC" w14:textId="77777777" w:rsidTr="00A7759D">
        <w:tc>
          <w:tcPr>
            <w:tcW w:w="727" w:type="pct"/>
            <w:shd w:val="clear" w:color="auto" w:fill="DEEAF6" w:themeFill="accent1" w:themeFillTint="33"/>
            <w:vAlign w:val="center"/>
          </w:tcPr>
          <w:p w14:paraId="5B2EB484" w14:textId="77777777" w:rsidR="008D4AA3" w:rsidRPr="00767854" w:rsidRDefault="008D4AA3" w:rsidP="008D4AA3">
            <w:pPr>
              <w:jc w:val="center"/>
              <w:rPr>
                <w:color w:val="000000"/>
                <w:kern w:val="0"/>
                <w:sz w:val="24"/>
              </w:rPr>
            </w:pPr>
            <w:r w:rsidRPr="00767854">
              <w:rPr>
                <w:color w:val="000000"/>
                <w:kern w:val="0"/>
                <w:sz w:val="24"/>
              </w:rPr>
              <w:t>类别</w:t>
            </w:r>
          </w:p>
        </w:tc>
        <w:tc>
          <w:tcPr>
            <w:tcW w:w="4273" w:type="pct"/>
            <w:shd w:val="clear" w:color="auto" w:fill="DEEAF6" w:themeFill="accent1" w:themeFillTint="33"/>
            <w:vAlign w:val="center"/>
          </w:tcPr>
          <w:p w14:paraId="29D00F76" w14:textId="77777777" w:rsidR="008D4AA3" w:rsidRPr="00767854" w:rsidRDefault="008D4AA3" w:rsidP="008D4AA3">
            <w:pPr>
              <w:jc w:val="center"/>
              <w:rPr>
                <w:color w:val="000000"/>
                <w:kern w:val="0"/>
                <w:sz w:val="24"/>
              </w:rPr>
            </w:pPr>
            <w:r w:rsidRPr="00767854">
              <w:rPr>
                <w:color w:val="000000"/>
                <w:kern w:val="0"/>
                <w:sz w:val="24"/>
              </w:rPr>
              <w:t>镇街（园区）</w:t>
            </w:r>
          </w:p>
        </w:tc>
      </w:tr>
      <w:tr w:rsidR="00FB3205" w:rsidRPr="00767854" w14:paraId="736A3D07" w14:textId="77777777" w:rsidTr="00A7759D">
        <w:tc>
          <w:tcPr>
            <w:tcW w:w="727" w:type="pct"/>
            <w:shd w:val="clear" w:color="auto" w:fill="auto"/>
            <w:vAlign w:val="center"/>
          </w:tcPr>
          <w:p w14:paraId="19605429" w14:textId="77777777" w:rsidR="00FB3205" w:rsidRPr="00767854" w:rsidRDefault="00FB3205" w:rsidP="008D4AA3">
            <w:pPr>
              <w:spacing w:line="440" w:lineRule="exact"/>
              <w:jc w:val="center"/>
              <w:rPr>
                <w:color w:val="000000"/>
                <w:kern w:val="0"/>
                <w:sz w:val="24"/>
              </w:rPr>
            </w:pPr>
            <w:r w:rsidRPr="00767854">
              <w:rPr>
                <w:rFonts w:hint="eastAsia"/>
                <w:color w:val="000000"/>
                <w:kern w:val="0"/>
                <w:sz w:val="24"/>
              </w:rPr>
              <w:t>一类</w:t>
            </w:r>
          </w:p>
        </w:tc>
        <w:tc>
          <w:tcPr>
            <w:tcW w:w="4273" w:type="pct"/>
            <w:shd w:val="clear" w:color="auto" w:fill="auto"/>
            <w:vAlign w:val="center"/>
          </w:tcPr>
          <w:p w14:paraId="1F895AB9" w14:textId="5F14BB31" w:rsidR="00FB3205" w:rsidRPr="00767854" w:rsidRDefault="00FB3205" w:rsidP="00E85B0E">
            <w:pPr>
              <w:spacing w:line="440" w:lineRule="exact"/>
              <w:jc w:val="left"/>
              <w:rPr>
                <w:color w:val="000000"/>
                <w:kern w:val="0"/>
                <w:sz w:val="24"/>
              </w:rPr>
            </w:pPr>
            <w:r w:rsidRPr="00767854">
              <w:rPr>
                <w:rFonts w:hint="eastAsia"/>
                <w:color w:val="000000"/>
                <w:kern w:val="0"/>
                <w:sz w:val="24"/>
              </w:rPr>
              <w:t>城区（蓬江区的环市街道、白沙街道、潮连街道；江海区的外海街道、礼乐街道、江南街道；新会区的会城街道）、荷塘镇、</w:t>
            </w:r>
            <w:proofErr w:type="gramStart"/>
            <w:r w:rsidRPr="00767854">
              <w:rPr>
                <w:rFonts w:hint="eastAsia"/>
                <w:color w:val="000000"/>
                <w:kern w:val="0"/>
                <w:sz w:val="24"/>
              </w:rPr>
              <w:t>棠</w:t>
            </w:r>
            <w:proofErr w:type="gramEnd"/>
            <w:r w:rsidR="00E85B0E">
              <w:rPr>
                <w:rFonts w:hint="eastAsia"/>
                <w:color w:val="000000"/>
                <w:kern w:val="0"/>
                <w:sz w:val="24"/>
              </w:rPr>
              <w:t>下镇、杜阮镇、司前镇、大泽镇、古井镇、崖门镇、长沙街道</w:t>
            </w:r>
          </w:p>
        </w:tc>
      </w:tr>
      <w:tr w:rsidR="00FB3205" w:rsidRPr="00767854" w14:paraId="35334F03" w14:textId="77777777" w:rsidTr="00A7759D">
        <w:tc>
          <w:tcPr>
            <w:tcW w:w="727" w:type="pct"/>
            <w:shd w:val="clear" w:color="auto" w:fill="auto"/>
            <w:vAlign w:val="center"/>
          </w:tcPr>
          <w:p w14:paraId="4DB41CDE" w14:textId="77777777" w:rsidR="00FB3205" w:rsidRPr="00767854" w:rsidRDefault="00FB3205" w:rsidP="008D4AA3">
            <w:pPr>
              <w:spacing w:line="440" w:lineRule="exact"/>
              <w:jc w:val="center"/>
              <w:rPr>
                <w:color w:val="000000"/>
                <w:kern w:val="0"/>
                <w:sz w:val="24"/>
              </w:rPr>
            </w:pPr>
            <w:r w:rsidRPr="00767854">
              <w:rPr>
                <w:rFonts w:hint="eastAsia"/>
                <w:color w:val="000000"/>
                <w:kern w:val="0"/>
                <w:sz w:val="24"/>
              </w:rPr>
              <w:t>二类</w:t>
            </w:r>
          </w:p>
        </w:tc>
        <w:tc>
          <w:tcPr>
            <w:tcW w:w="4273" w:type="pct"/>
            <w:shd w:val="clear" w:color="auto" w:fill="auto"/>
            <w:vAlign w:val="center"/>
          </w:tcPr>
          <w:p w14:paraId="11C45D13" w14:textId="42D98A39" w:rsidR="00FB3205" w:rsidRPr="00767854" w:rsidRDefault="00FB3205" w:rsidP="00E85B0E">
            <w:pPr>
              <w:spacing w:line="440" w:lineRule="exact"/>
              <w:jc w:val="left"/>
              <w:rPr>
                <w:color w:val="000000"/>
                <w:kern w:val="0"/>
                <w:sz w:val="24"/>
              </w:rPr>
            </w:pPr>
            <w:r w:rsidRPr="00767854">
              <w:rPr>
                <w:rFonts w:hint="eastAsia"/>
                <w:color w:val="000000"/>
                <w:kern w:val="0"/>
                <w:sz w:val="24"/>
              </w:rPr>
              <w:t>沙坪街</w:t>
            </w:r>
            <w:r w:rsidR="00E85B0E">
              <w:rPr>
                <w:rFonts w:hint="eastAsia"/>
                <w:color w:val="000000"/>
                <w:kern w:val="0"/>
                <w:sz w:val="24"/>
              </w:rPr>
              <w:t>道、三埠街道、恩城街道、水口镇、共和镇、</w:t>
            </w:r>
            <w:proofErr w:type="gramStart"/>
            <w:r w:rsidR="00E85B0E">
              <w:rPr>
                <w:rFonts w:hint="eastAsia"/>
                <w:color w:val="000000"/>
                <w:kern w:val="0"/>
                <w:sz w:val="24"/>
              </w:rPr>
              <w:t>址山镇</w:t>
            </w:r>
            <w:proofErr w:type="gramEnd"/>
            <w:r w:rsidR="00E85B0E">
              <w:rPr>
                <w:rFonts w:hint="eastAsia"/>
                <w:color w:val="000000"/>
                <w:kern w:val="0"/>
                <w:sz w:val="24"/>
              </w:rPr>
              <w:t>、鹤城</w:t>
            </w:r>
            <w:r w:rsidR="00E85B0E">
              <w:rPr>
                <w:rFonts w:hint="eastAsia"/>
                <w:color w:val="000000"/>
                <w:kern w:val="0"/>
                <w:sz w:val="24"/>
              </w:rPr>
              <w:lastRenderedPageBreak/>
              <w:t>镇、</w:t>
            </w:r>
            <w:proofErr w:type="gramStart"/>
            <w:r w:rsidR="00E85B0E">
              <w:rPr>
                <w:rFonts w:hint="eastAsia"/>
                <w:color w:val="000000"/>
                <w:kern w:val="0"/>
                <w:sz w:val="24"/>
              </w:rPr>
              <w:t>睦洲</w:t>
            </w:r>
            <w:proofErr w:type="gramEnd"/>
            <w:r w:rsidR="00E85B0E">
              <w:rPr>
                <w:rFonts w:hint="eastAsia"/>
                <w:color w:val="000000"/>
                <w:kern w:val="0"/>
                <w:sz w:val="24"/>
              </w:rPr>
              <w:t>镇、</w:t>
            </w:r>
            <w:r w:rsidR="00E85B0E" w:rsidRPr="00E85B0E">
              <w:rPr>
                <w:rFonts w:hint="eastAsia"/>
                <w:color w:val="000000"/>
                <w:kern w:val="0"/>
                <w:sz w:val="24"/>
              </w:rPr>
              <w:t>台城街道、广海镇</w:t>
            </w:r>
          </w:p>
        </w:tc>
      </w:tr>
      <w:tr w:rsidR="00FB3205" w:rsidRPr="00767854" w14:paraId="4D7E0D42" w14:textId="77777777" w:rsidTr="00A7759D">
        <w:tc>
          <w:tcPr>
            <w:tcW w:w="727" w:type="pct"/>
            <w:shd w:val="clear" w:color="auto" w:fill="auto"/>
            <w:vAlign w:val="center"/>
          </w:tcPr>
          <w:p w14:paraId="0C6AE6E8" w14:textId="77777777" w:rsidR="00FB3205" w:rsidRPr="00767854" w:rsidRDefault="00FB3205" w:rsidP="008D4AA3">
            <w:pPr>
              <w:spacing w:line="440" w:lineRule="exact"/>
              <w:jc w:val="center"/>
              <w:rPr>
                <w:color w:val="000000"/>
                <w:kern w:val="0"/>
                <w:sz w:val="24"/>
              </w:rPr>
            </w:pPr>
            <w:r w:rsidRPr="00767854">
              <w:rPr>
                <w:rFonts w:hint="eastAsia"/>
                <w:color w:val="000000"/>
                <w:kern w:val="0"/>
                <w:sz w:val="24"/>
              </w:rPr>
              <w:lastRenderedPageBreak/>
              <w:t>三类</w:t>
            </w:r>
          </w:p>
        </w:tc>
        <w:tc>
          <w:tcPr>
            <w:tcW w:w="4273" w:type="pct"/>
            <w:shd w:val="clear" w:color="auto" w:fill="auto"/>
            <w:vAlign w:val="center"/>
          </w:tcPr>
          <w:p w14:paraId="7C290A53" w14:textId="0229DE9C" w:rsidR="00FB3205" w:rsidRPr="00767854" w:rsidRDefault="00FB3205" w:rsidP="008D4AA3">
            <w:pPr>
              <w:spacing w:line="440" w:lineRule="exact"/>
              <w:jc w:val="left"/>
              <w:rPr>
                <w:color w:val="000000"/>
                <w:kern w:val="0"/>
                <w:sz w:val="24"/>
              </w:rPr>
            </w:pPr>
            <w:r w:rsidRPr="00767854">
              <w:rPr>
                <w:rFonts w:hint="eastAsia"/>
                <w:color w:val="000000"/>
                <w:kern w:val="0"/>
                <w:sz w:val="24"/>
              </w:rPr>
              <w:t>双水镇、大江镇、</w:t>
            </w:r>
            <w:proofErr w:type="gramStart"/>
            <w:r w:rsidRPr="00767854">
              <w:rPr>
                <w:rFonts w:hint="eastAsia"/>
                <w:color w:val="000000"/>
                <w:kern w:val="0"/>
                <w:sz w:val="24"/>
              </w:rPr>
              <w:t>赤</w:t>
            </w:r>
            <w:proofErr w:type="gramEnd"/>
            <w:r w:rsidRPr="00767854">
              <w:rPr>
                <w:rFonts w:hint="eastAsia"/>
                <w:color w:val="000000"/>
                <w:kern w:val="0"/>
                <w:sz w:val="24"/>
              </w:rPr>
              <w:t>坎镇、苍城镇、沙湖镇、斗山镇、海宴镇、横</w:t>
            </w:r>
            <w:proofErr w:type="gramStart"/>
            <w:r w:rsidRPr="00767854">
              <w:rPr>
                <w:rFonts w:hint="eastAsia"/>
                <w:color w:val="000000"/>
                <w:kern w:val="0"/>
                <w:sz w:val="24"/>
              </w:rPr>
              <w:t>陂</w:t>
            </w:r>
            <w:proofErr w:type="gramEnd"/>
            <w:r w:rsidRPr="00767854">
              <w:rPr>
                <w:rFonts w:hint="eastAsia"/>
                <w:color w:val="000000"/>
                <w:kern w:val="0"/>
                <w:sz w:val="24"/>
              </w:rPr>
              <w:t>镇、都斛镇、</w:t>
            </w:r>
            <w:proofErr w:type="gramStart"/>
            <w:r w:rsidRPr="00767854">
              <w:rPr>
                <w:rFonts w:hint="eastAsia"/>
                <w:color w:val="000000"/>
                <w:kern w:val="0"/>
                <w:sz w:val="24"/>
              </w:rPr>
              <w:t>赤</w:t>
            </w:r>
            <w:proofErr w:type="gramEnd"/>
            <w:r w:rsidRPr="00767854">
              <w:rPr>
                <w:rFonts w:hint="eastAsia"/>
                <w:color w:val="000000"/>
                <w:kern w:val="0"/>
                <w:sz w:val="24"/>
              </w:rPr>
              <w:t>溪镇、川岛镇、月山镇、水步镇、圣堂镇、</w:t>
            </w:r>
            <w:proofErr w:type="gramStart"/>
            <w:r w:rsidRPr="00767854">
              <w:rPr>
                <w:rFonts w:hint="eastAsia"/>
                <w:color w:val="000000"/>
                <w:kern w:val="0"/>
                <w:sz w:val="24"/>
              </w:rPr>
              <w:t>大槐镇</w:t>
            </w:r>
            <w:proofErr w:type="gramEnd"/>
            <w:r w:rsidRPr="00767854">
              <w:rPr>
                <w:rFonts w:hint="eastAsia"/>
                <w:color w:val="000000"/>
                <w:kern w:val="0"/>
                <w:sz w:val="24"/>
              </w:rPr>
              <w:t>、汶村镇、四九镇、君堂镇、雅瑶镇、三江镇</w:t>
            </w:r>
            <w:r w:rsidR="00E85B0E">
              <w:rPr>
                <w:rFonts w:hint="eastAsia"/>
                <w:color w:val="000000"/>
                <w:kern w:val="0"/>
                <w:sz w:val="24"/>
              </w:rPr>
              <w:t>、</w:t>
            </w:r>
            <w:r w:rsidR="00E85B0E" w:rsidRPr="00E85B0E">
              <w:rPr>
                <w:rFonts w:hint="eastAsia"/>
                <w:color w:val="000000"/>
                <w:kern w:val="0"/>
                <w:sz w:val="24"/>
              </w:rPr>
              <w:t>古劳镇、桃源镇</w:t>
            </w:r>
          </w:p>
        </w:tc>
      </w:tr>
      <w:tr w:rsidR="00FB3205" w:rsidRPr="00767854" w14:paraId="4AFCCBA1" w14:textId="77777777" w:rsidTr="00A7759D">
        <w:tc>
          <w:tcPr>
            <w:tcW w:w="727" w:type="pct"/>
            <w:shd w:val="clear" w:color="auto" w:fill="auto"/>
            <w:vAlign w:val="center"/>
          </w:tcPr>
          <w:p w14:paraId="77CF8799" w14:textId="77777777" w:rsidR="00FB3205" w:rsidRPr="00767854" w:rsidRDefault="00FB3205" w:rsidP="008D4AA3">
            <w:pPr>
              <w:spacing w:line="440" w:lineRule="exact"/>
              <w:jc w:val="center"/>
              <w:rPr>
                <w:color w:val="000000"/>
                <w:kern w:val="0"/>
                <w:sz w:val="24"/>
              </w:rPr>
            </w:pPr>
            <w:r w:rsidRPr="00767854">
              <w:rPr>
                <w:rFonts w:hint="eastAsia"/>
                <w:color w:val="000000"/>
                <w:kern w:val="0"/>
                <w:sz w:val="24"/>
              </w:rPr>
              <w:t>四类</w:t>
            </w:r>
          </w:p>
        </w:tc>
        <w:tc>
          <w:tcPr>
            <w:tcW w:w="4273" w:type="pct"/>
            <w:shd w:val="clear" w:color="auto" w:fill="auto"/>
            <w:vAlign w:val="center"/>
          </w:tcPr>
          <w:p w14:paraId="6F91E4A0" w14:textId="77777777" w:rsidR="00FB3205" w:rsidRPr="00767854" w:rsidRDefault="00FB3205" w:rsidP="008D4AA3">
            <w:pPr>
              <w:spacing w:line="440" w:lineRule="exact"/>
              <w:jc w:val="left"/>
              <w:rPr>
                <w:color w:val="000000"/>
                <w:kern w:val="0"/>
                <w:sz w:val="24"/>
              </w:rPr>
            </w:pPr>
            <w:r w:rsidRPr="00767854">
              <w:rPr>
                <w:rFonts w:hint="eastAsia"/>
                <w:color w:val="000000"/>
                <w:kern w:val="0"/>
                <w:sz w:val="24"/>
              </w:rPr>
              <w:t>沙堆镇、大鳌镇、罗坑镇、金鸡镇、沙塘镇、龙胜镇、大沙镇、马冈镇、塘口镇、百合镇、</w:t>
            </w:r>
            <w:proofErr w:type="gramStart"/>
            <w:r w:rsidRPr="00767854">
              <w:rPr>
                <w:rFonts w:hint="eastAsia"/>
                <w:color w:val="000000"/>
                <w:kern w:val="0"/>
                <w:sz w:val="24"/>
              </w:rPr>
              <w:t>蚬</w:t>
            </w:r>
            <w:proofErr w:type="gramEnd"/>
            <w:r w:rsidRPr="00767854">
              <w:rPr>
                <w:rFonts w:hint="eastAsia"/>
                <w:color w:val="000000"/>
                <w:kern w:val="0"/>
                <w:sz w:val="24"/>
              </w:rPr>
              <w:t>冈镇、牛江镇、良西镇、东成镇、大田镇、那吉镇、龙口镇、双合镇、宅</w:t>
            </w:r>
            <w:proofErr w:type="gramStart"/>
            <w:r w:rsidRPr="00767854">
              <w:rPr>
                <w:rFonts w:hint="eastAsia"/>
                <w:color w:val="000000"/>
                <w:kern w:val="0"/>
                <w:sz w:val="24"/>
              </w:rPr>
              <w:t>梧</w:t>
            </w:r>
            <w:proofErr w:type="gramEnd"/>
            <w:r w:rsidRPr="00767854">
              <w:rPr>
                <w:rFonts w:hint="eastAsia"/>
                <w:color w:val="000000"/>
                <w:kern w:val="0"/>
                <w:sz w:val="24"/>
              </w:rPr>
              <w:t>镇、北陡镇、白沙镇、三合镇、</w:t>
            </w:r>
            <w:proofErr w:type="gramStart"/>
            <w:r w:rsidRPr="00767854">
              <w:rPr>
                <w:rFonts w:hint="eastAsia"/>
                <w:color w:val="000000"/>
                <w:kern w:val="0"/>
                <w:sz w:val="24"/>
              </w:rPr>
              <w:t>端芬镇</w:t>
            </w:r>
            <w:proofErr w:type="gramEnd"/>
            <w:r w:rsidRPr="00767854">
              <w:rPr>
                <w:rFonts w:hint="eastAsia"/>
                <w:color w:val="000000"/>
                <w:kern w:val="0"/>
                <w:sz w:val="24"/>
              </w:rPr>
              <w:t>、冲</w:t>
            </w:r>
            <w:proofErr w:type="gramStart"/>
            <w:r w:rsidRPr="00767854">
              <w:rPr>
                <w:rFonts w:hint="eastAsia"/>
                <w:color w:val="000000"/>
                <w:kern w:val="0"/>
                <w:sz w:val="24"/>
              </w:rPr>
              <w:t>蒌</w:t>
            </w:r>
            <w:proofErr w:type="gramEnd"/>
            <w:r w:rsidRPr="00767854">
              <w:rPr>
                <w:rFonts w:hint="eastAsia"/>
                <w:color w:val="000000"/>
                <w:kern w:val="0"/>
                <w:sz w:val="24"/>
              </w:rPr>
              <w:t>镇、深井镇、赤水镇</w:t>
            </w:r>
          </w:p>
        </w:tc>
      </w:tr>
    </w:tbl>
    <w:p w14:paraId="5F1CC2EB" w14:textId="77777777" w:rsidR="008D4AA3" w:rsidRPr="00767854" w:rsidRDefault="008D4AA3" w:rsidP="00266157">
      <w:pPr>
        <w:spacing w:line="0" w:lineRule="atLeast"/>
        <w:jc w:val="left"/>
        <w:rPr>
          <w:rFonts w:ascii="楷体_GB2312" w:eastAsia="楷体_GB2312"/>
          <w:color w:val="000000"/>
          <w:kern w:val="0"/>
          <w:sz w:val="24"/>
        </w:rPr>
      </w:pPr>
      <w:r w:rsidRPr="00767854">
        <w:rPr>
          <w:rFonts w:ascii="楷体_GB2312" w:eastAsia="楷体_GB2312" w:hint="eastAsia"/>
          <w:color w:val="000000"/>
          <w:kern w:val="0"/>
          <w:sz w:val="24"/>
        </w:rPr>
        <w:t>注：</w:t>
      </w:r>
      <w:r w:rsidR="00FB3205" w:rsidRPr="00767854">
        <w:rPr>
          <w:rFonts w:ascii="楷体_GB2312" w:eastAsia="楷体_GB2312" w:hint="eastAsia"/>
          <w:color w:val="000000"/>
          <w:kern w:val="0"/>
          <w:sz w:val="24"/>
        </w:rPr>
        <w:t>划分依据来源于《江门市城市总体规划（2017-2035年）（在编）》的市域空间结构格局、市域城镇体系规划、</w:t>
      </w:r>
      <w:proofErr w:type="gramStart"/>
      <w:r w:rsidR="00FB3205" w:rsidRPr="00767854">
        <w:rPr>
          <w:rFonts w:ascii="楷体_GB2312" w:eastAsia="楷体_GB2312" w:hint="eastAsia"/>
          <w:color w:val="000000"/>
          <w:kern w:val="0"/>
          <w:sz w:val="24"/>
        </w:rPr>
        <w:t>产城新区</w:t>
      </w:r>
      <w:proofErr w:type="gramEnd"/>
      <w:r w:rsidR="00FB3205" w:rsidRPr="00767854">
        <w:rPr>
          <w:rFonts w:ascii="楷体_GB2312" w:eastAsia="楷体_GB2312" w:hint="eastAsia"/>
          <w:color w:val="000000"/>
          <w:kern w:val="0"/>
          <w:sz w:val="24"/>
        </w:rPr>
        <w:t>布局等，《江门市主体功能区规划》的产业战略格局、《江门市重点产业园区发展“十三五”规划》、江门市域z产业园区和重点平台分布情况、</w:t>
      </w:r>
      <w:proofErr w:type="gramStart"/>
      <w:r w:rsidR="00FB3205" w:rsidRPr="00767854">
        <w:rPr>
          <w:rFonts w:ascii="楷体_GB2312" w:eastAsia="楷体_GB2312" w:hint="eastAsia"/>
          <w:color w:val="000000"/>
          <w:kern w:val="0"/>
          <w:sz w:val="24"/>
        </w:rPr>
        <w:t>发改“十三五”</w:t>
      </w:r>
      <w:proofErr w:type="gramEnd"/>
      <w:r w:rsidR="00FB3205" w:rsidRPr="00767854">
        <w:rPr>
          <w:rFonts w:ascii="楷体_GB2312" w:eastAsia="楷体_GB2312" w:hint="eastAsia"/>
          <w:color w:val="000000"/>
          <w:kern w:val="0"/>
          <w:sz w:val="24"/>
        </w:rPr>
        <w:t xml:space="preserve"> 重点产业项目等。</w:t>
      </w:r>
    </w:p>
    <w:p w14:paraId="6D6E8CA2" w14:textId="77777777" w:rsidR="008D4AA3" w:rsidRPr="00767854" w:rsidRDefault="008D4AA3"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按照分类指导、突出重点的原则，优先保证市政府重点引进的战略性新兴产业项目或重大产业项目供地。</w:t>
      </w:r>
      <w:r w:rsidR="00A7759D" w:rsidRPr="00767854">
        <w:rPr>
          <w:rFonts w:ascii="仿宋_GB2312" w:eastAsia="仿宋_GB2312" w:hint="eastAsia"/>
          <w:color w:val="000000"/>
          <w:kern w:val="0"/>
          <w:sz w:val="32"/>
          <w:szCs w:val="32"/>
        </w:rPr>
        <w:t>自然资源</w:t>
      </w:r>
      <w:r w:rsidRPr="00767854">
        <w:rPr>
          <w:rFonts w:ascii="仿宋_GB2312" w:eastAsia="仿宋_GB2312" w:hint="eastAsia"/>
          <w:color w:val="000000"/>
          <w:kern w:val="0"/>
          <w:sz w:val="32"/>
          <w:szCs w:val="32"/>
        </w:rPr>
        <w:t>部门应根据本指南控制标准在出具的规划批准文件中列明相关规划条件，其他职能部门应严格按照本指南控制标准出具相应批准文件。供地时，相关部门在供地协议中应明确本指南确定的控制标准。对因生产安全等有特殊要求确需突破本指南控制标准的，应当根据有关规定，结合项目实际进行充分论证，确属合理的，方可批准供地。</w:t>
      </w:r>
    </w:p>
    <w:p w14:paraId="451605D5" w14:textId="77777777" w:rsidR="00966691" w:rsidRPr="00767854" w:rsidRDefault="00966691" w:rsidP="00966691">
      <w:pPr>
        <w:spacing w:line="640" w:lineRule="exact"/>
        <w:ind w:firstLineChars="221" w:firstLine="707"/>
        <w:jc w:val="left"/>
        <w:outlineLvl w:val="1"/>
        <w:rPr>
          <w:rFonts w:eastAsia="黑体"/>
          <w:color w:val="000000"/>
          <w:kern w:val="0"/>
          <w:sz w:val="32"/>
          <w:szCs w:val="32"/>
        </w:rPr>
      </w:pPr>
      <w:bookmarkStart w:id="11" w:name="_Toc21772422"/>
      <w:r w:rsidRPr="00767854">
        <w:rPr>
          <w:rFonts w:eastAsia="黑体" w:hint="eastAsia"/>
          <w:color w:val="000000"/>
          <w:kern w:val="0"/>
          <w:sz w:val="32"/>
          <w:szCs w:val="32"/>
        </w:rPr>
        <w:t>三、使用管理</w:t>
      </w:r>
      <w:bookmarkEnd w:id="11"/>
    </w:p>
    <w:p w14:paraId="78EA9444" w14:textId="77777777" w:rsidR="00966691" w:rsidRPr="00767854" w:rsidRDefault="00966691"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为规范产业用地</w:t>
      </w:r>
      <w:r w:rsidR="00A66DFB" w:rsidRPr="00767854">
        <w:rPr>
          <w:rFonts w:ascii="仿宋_GB2312" w:eastAsia="仿宋_GB2312" w:hint="eastAsia"/>
          <w:color w:val="000000"/>
          <w:kern w:val="0"/>
          <w:sz w:val="32"/>
          <w:szCs w:val="32"/>
        </w:rPr>
        <w:t>标准管理</w:t>
      </w:r>
      <w:r w:rsidRPr="00767854">
        <w:rPr>
          <w:rFonts w:ascii="仿宋_GB2312" w:eastAsia="仿宋_GB2312" w:hint="eastAsia"/>
          <w:color w:val="000000"/>
          <w:kern w:val="0"/>
          <w:sz w:val="32"/>
          <w:szCs w:val="32"/>
        </w:rPr>
        <w:t>以及项目</w:t>
      </w:r>
      <w:r w:rsidR="00A66DFB" w:rsidRPr="00767854">
        <w:rPr>
          <w:rFonts w:ascii="仿宋_GB2312" w:eastAsia="仿宋_GB2312" w:hint="eastAsia"/>
          <w:color w:val="000000"/>
          <w:kern w:val="0"/>
          <w:sz w:val="32"/>
          <w:szCs w:val="32"/>
        </w:rPr>
        <w:t>供地建设的管理</w:t>
      </w:r>
      <w:r w:rsidRPr="00767854">
        <w:rPr>
          <w:rFonts w:ascii="仿宋_GB2312" w:eastAsia="仿宋_GB2312" w:hint="eastAsia"/>
          <w:color w:val="000000"/>
          <w:kern w:val="0"/>
          <w:sz w:val="32"/>
          <w:szCs w:val="32"/>
        </w:rPr>
        <w:t>发展</w:t>
      </w:r>
      <w:r w:rsidR="00A66DFB" w:rsidRPr="00767854">
        <w:rPr>
          <w:rFonts w:ascii="仿宋_GB2312" w:eastAsia="仿宋_GB2312" w:hint="eastAsia"/>
          <w:color w:val="000000"/>
          <w:kern w:val="0"/>
          <w:sz w:val="32"/>
          <w:szCs w:val="32"/>
        </w:rPr>
        <w:t>，促进产业用地有序管理，实施分</w:t>
      </w:r>
      <w:r w:rsidRPr="00767854">
        <w:rPr>
          <w:rFonts w:ascii="仿宋_GB2312" w:eastAsia="仿宋_GB2312" w:hint="eastAsia"/>
          <w:color w:val="000000"/>
          <w:kern w:val="0"/>
          <w:sz w:val="32"/>
          <w:szCs w:val="32"/>
        </w:rPr>
        <w:t>类</w:t>
      </w:r>
      <w:r w:rsidR="00A66DFB" w:rsidRPr="00767854">
        <w:rPr>
          <w:rFonts w:ascii="仿宋_GB2312" w:eastAsia="仿宋_GB2312" w:hint="eastAsia"/>
          <w:color w:val="000000"/>
          <w:kern w:val="0"/>
          <w:sz w:val="32"/>
          <w:szCs w:val="32"/>
        </w:rPr>
        <w:t>管理、落实监管主体的原则，依据供地是否有特定产业意向来进行管理</w:t>
      </w:r>
      <w:r w:rsidR="002730EE" w:rsidRPr="00767854">
        <w:rPr>
          <w:rFonts w:ascii="仿宋_GB2312" w:eastAsia="仿宋_GB2312" w:hint="eastAsia"/>
          <w:color w:val="000000"/>
          <w:kern w:val="0"/>
          <w:sz w:val="32"/>
          <w:szCs w:val="32"/>
        </w:rPr>
        <w:t>发展，</w:t>
      </w:r>
      <w:r w:rsidR="00A66DFB" w:rsidRPr="00767854">
        <w:rPr>
          <w:rFonts w:ascii="仿宋_GB2312" w:eastAsia="仿宋_GB2312" w:hint="eastAsia"/>
          <w:color w:val="000000"/>
          <w:kern w:val="0"/>
          <w:sz w:val="32"/>
          <w:szCs w:val="32"/>
        </w:rPr>
        <w:t>促进招商引资项目的协调管理与效益保障。</w:t>
      </w:r>
    </w:p>
    <w:p w14:paraId="5A46F760" w14:textId="77777777" w:rsidR="00966691" w:rsidRPr="00767854" w:rsidRDefault="00966691"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（一）特定产业意向：是指对于</w:t>
      </w:r>
      <w:r w:rsidR="002730EE" w:rsidRPr="00767854">
        <w:rPr>
          <w:rFonts w:ascii="仿宋_GB2312" w:eastAsia="仿宋_GB2312" w:hint="eastAsia"/>
          <w:color w:val="000000"/>
          <w:kern w:val="0"/>
          <w:sz w:val="32"/>
          <w:szCs w:val="32"/>
        </w:rPr>
        <w:t>新增产业用地项目</w:t>
      </w:r>
      <w:r w:rsidRPr="00767854">
        <w:rPr>
          <w:rFonts w:ascii="仿宋_GB2312" w:eastAsia="仿宋_GB2312" w:hint="eastAsia"/>
          <w:color w:val="000000"/>
          <w:kern w:val="0"/>
          <w:sz w:val="32"/>
          <w:szCs w:val="32"/>
        </w:rPr>
        <w:t>，已</w:t>
      </w:r>
      <w:r w:rsidRPr="00767854">
        <w:rPr>
          <w:rFonts w:ascii="仿宋_GB2312" w:eastAsia="仿宋_GB2312" w:hint="eastAsia"/>
          <w:color w:val="000000"/>
          <w:kern w:val="0"/>
          <w:sz w:val="32"/>
          <w:szCs w:val="32"/>
        </w:rPr>
        <w:lastRenderedPageBreak/>
        <w:t>确定产业的初步发展意向，依据产业</w:t>
      </w:r>
      <w:r w:rsidR="002730EE" w:rsidRPr="00767854">
        <w:rPr>
          <w:rFonts w:ascii="仿宋_GB2312" w:eastAsia="仿宋_GB2312" w:hint="eastAsia"/>
          <w:color w:val="000000"/>
          <w:kern w:val="0"/>
          <w:sz w:val="32"/>
          <w:szCs w:val="32"/>
        </w:rPr>
        <w:t>不同行业</w:t>
      </w:r>
      <w:r w:rsidRPr="00767854">
        <w:rPr>
          <w:rFonts w:ascii="仿宋_GB2312" w:eastAsia="仿宋_GB2312" w:hint="eastAsia"/>
          <w:color w:val="000000"/>
          <w:kern w:val="0"/>
          <w:sz w:val="32"/>
          <w:szCs w:val="32"/>
        </w:rPr>
        <w:t>类型进行</w:t>
      </w:r>
      <w:r w:rsidR="002730EE" w:rsidRPr="00767854">
        <w:rPr>
          <w:rFonts w:ascii="仿宋_GB2312" w:eastAsia="仿宋_GB2312" w:hint="eastAsia"/>
          <w:color w:val="000000"/>
          <w:kern w:val="0"/>
          <w:sz w:val="32"/>
          <w:szCs w:val="32"/>
        </w:rPr>
        <w:t>控制指标的约束</w:t>
      </w:r>
      <w:r w:rsidRPr="00767854">
        <w:rPr>
          <w:rFonts w:ascii="仿宋_GB2312" w:eastAsia="仿宋_GB2312" w:hint="eastAsia"/>
          <w:color w:val="000000"/>
          <w:kern w:val="0"/>
          <w:sz w:val="32"/>
          <w:szCs w:val="32"/>
        </w:rPr>
        <w:t>以及后续管理流程。</w:t>
      </w:r>
    </w:p>
    <w:p w14:paraId="6F8D15AF" w14:textId="77777777" w:rsidR="00966691" w:rsidRPr="00767854" w:rsidRDefault="002730EE"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控制指标约束</w:t>
      </w:r>
      <w:r w:rsidR="00966691" w:rsidRPr="00767854">
        <w:rPr>
          <w:rFonts w:ascii="仿宋_GB2312" w:eastAsia="仿宋_GB2312" w:hint="eastAsia"/>
          <w:color w:val="000000"/>
          <w:kern w:val="0"/>
          <w:sz w:val="32"/>
          <w:szCs w:val="32"/>
        </w:rPr>
        <w:t>：</w:t>
      </w:r>
      <w:r w:rsidRPr="00767854">
        <w:rPr>
          <w:rFonts w:ascii="仿宋_GB2312" w:eastAsia="仿宋_GB2312" w:hint="eastAsia"/>
          <w:color w:val="000000"/>
          <w:kern w:val="0"/>
          <w:sz w:val="32"/>
          <w:szCs w:val="32"/>
        </w:rPr>
        <w:t>对于新引进的已有特定产业意向的项目，分别计算出该项目用地的控制指标，参照本指南不同行业的指标控制值，进行比较分析，作为对该项目引进的约束条件</w:t>
      </w:r>
      <w:r w:rsidR="00836431" w:rsidRPr="00767854">
        <w:rPr>
          <w:rFonts w:ascii="仿宋_GB2312" w:eastAsia="仿宋_GB2312" w:hint="eastAsia"/>
          <w:color w:val="000000"/>
          <w:kern w:val="0"/>
          <w:sz w:val="32"/>
          <w:szCs w:val="32"/>
        </w:rPr>
        <w:t>，具体操作流程详见附件二</w:t>
      </w:r>
      <w:r w:rsidRPr="00767854">
        <w:rPr>
          <w:rFonts w:ascii="仿宋_GB2312" w:eastAsia="仿宋_GB2312" w:hint="eastAsia"/>
          <w:color w:val="000000"/>
          <w:kern w:val="0"/>
          <w:sz w:val="32"/>
          <w:szCs w:val="32"/>
        </w:rPr>
        <w:t>。</w:t>
      </w:r>
    </w:p>
    <w:p w14:paraId="1285C56D" w14:textId="19C24D50" w:rsidR="00966691" w:rsidRPr="00767854" w:rsidRDefault="00966691"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管理流程：</w:t>
      </w:r>
      <w:r w:rsidR="002730EE" w:rsidRPr="00767854">
        <w:rPr>
          <w:rFonts w:ascii="仿宋_GB2312" w:eastAsia="仿宋_GB2312" w:hint="eastAsia"/>
          <w:color w:val="000000"/>
          <w:kern w:val="0"/>
          <w:sz w:val="32"/>
          <w:szCs w:val="32"/>
        </w:rPr>
        <w:t>需要</w:t>
      </w:r>
      <w:r w:rsidRPr="00767854">
        <w:rPr>
          <w:rFonts w:ascii="仿宋_GB2312" w:eastAsia="仿宋_GB2312" w:hint="eastAsia"/>
          <w:color w:val="000000"/>
          <w:kern w:val="0"/>
          <w:sz w:val="32"/>
          <w:szCs w:val="32"/>
        </w:rPr>
        <w:t>落实指标监管主体，</w:t>
      </w:r>
      <w:r w:rsidR="002730EE" w:rsidRPr="00767854">
        <w:rPr>
          <w:rFonts w:ascii="仿宋_GB2312" w:eastAsia="仿宋_GB2312" w:hint="eastAsia"/>
          <w:color w:val="000000"/>
          <w:kern w:val="0"/>
          <w:sz w:val="32"/>
          <w:szCs w:val="32"/>
        </w:rPr>
        <w:t>各</w:t>
      </w:r>
      <w:r w:rsidRPr="00767854">
        <w:rPr>
          <w:rFonts w:ascii="仿宋_GB2312" w:eastAsia="仿宋_GB2312" w:hint="eastAsia"/>
          <w:color w:val="000000"/>
          <w:kern w:val="0"/>
          <w:sz w:val="32"/>
          <w:szCs w:val="32"/>
        </w:rPr>
        <w:t>部门分别监管</w:t>
      </w:r>
      <w:r w:rsidR="002730EE" w:rsidRPr="00767854">
        <w:rPr>
          <w:rFonts w:ascii="仿宋_GB2312" w:eastAsia="仿宋_GB2312" w:hint="eastAsia"/>
          <w:color w:val="000000"/>
          <w:kern w:val="0"/>
          <w:sz w:val="32"/>
          <w:szCs w:val="32"/>
        </w:rPr>
        <w:t>各</w:t>
      </w:r>
      <w:r w:rsidR="00953A6C" w:rsidRPr="00767854">
        <w:rPr>
          <w:rFonts w:ascii="仿宋_GB2312" w:eastAsia="仿宋_GB2312" w:hint="eastAsia"/>
          <w:color w:val="000000"/>
          <w:kern w:val="0"/>
          <w:sz w:val="32"/>
          <w:szCs w:val="32"/>
        </w:rPr>
        <w:t>自</w:t>
      </w:r>
      <w:r w:rsidRPr="00767854">
        <w:rPr>
          <w:rFonts w:ascii="仿宋_GB2312" w:eastAsia="仿宋_GB2312" w:hint="eastAsia"/>
          <w:color w:val="000000"/>
          <w:kern w:val="0"/>
          <w:sz w:val="32"/>
          <w:szCs w:val="32"/>
        </w:rPr>
        <w:t>负责</w:t>
      </w:r>
      <w:r w:rsidR="00953A6C" w:rsidRPr="00767854">
        <w:rPr>
          <w:rFonts w:ascii="仿宋_GB2312" w:eastAsia="仿宋_GB2312" w:hint="eastAsia"/>
          <w:color w:val="000000"/>
          <w:kern w:val="0"/>
          <w:sz w:val="32"/>
          <w:szCs w:val="32"/>
        </w:rPr>
        <w:t>的</w:t>
      </w:r>
      <w:r w:rsidRPr="00767854">
        <w:rPr>
          <w:rFonts w:ascii="仿宋_GB2312" w:eastAsia="仿宋_GB2312" w:hint="eastAsia"/>
          <w:color w:val="000000"/>
          <w:kern w:val="0"/>
          <w:sz w:val="32"/>
          <w:szCs w:val="32"/>
        </w:rPr>
        <w:t>指标，自然资源局对</w:t>
      </w:r>
      <w:r w:rsidR="00AD1774">
        <w:rPr>
          <w:rFonts w:ascii="仿宋_GB2312" w:eastAsia="仿宋_GB2312" w:hint="eastAsia"/>
          <w:color w:val="000000"/>
          <w:kern w:val="0"/>
          <w:sz w:val="32"/>
          <w:szCs w:val="32"/>
        </w:rPr>
        <w:t>供地</w:t>
      </w:r>
      <w:r w:rsidR="00AD1774">
        <w:rPr>
          <w:rFonts w:ascii="仿宋_GB2312" w:eastAsia="仿宋_GB2312"/>
          <w:color w:val="000000"/>
          <w:kern w:val="0"/>
          <w:sz w:val="32"/>
          <w:szCs w:val="32"/>
        </w:rPr>
        <w:t>建设情况、</w:t>
      </w:r>
      <w:r w:rsidR="00AD1774">
        <w:rPr>
          <w:rFonts w:ascii="仿宋_GB2312" w:eastAsia="仿宋_GB2312" w:hint="eastAsia"/>
          <w:color w:val="000000"/>
          <w:kern w:val="0"/>
          <w:sz w:val="32"/>
          <w:szCs w:val="32"/>
        </w:rPr>
        <w:t>开发强度</w:t>
      </w:r>
      <w:r w:rsidRPr="00767854">
        <w:rPr>
          <w:rFonts w:ascii="仿宋_GB2312" w:eastAsia="仿宋_GB2312" w:hint="eastAsia"/>
          <w:color w:val="000000"/>
          <w:kern w:val="0"/>
          <w:sz w:val="32"/>
          <w:szCs w:val="32"/>
        </w:rPr>
        <w:t>、</w:t>
      </w:r>
      <w:r w:rsidR="00953A6C" w:rsidRPr="00767854">
        <w:rPr>
          <w:rFonts w:ascii="仿宋_GB2312" w:eastAsia="仿宋_GB2312" w:hint="eastAsia"/>
          <w:color w:val="000000"/>
          <w:kern w:val="0"/>
          <w:sz w:val="32"/>
          <w:szCs w:val="32"/>
        </w:rPr>
        <w:t>开</w:t>
      </w:r>
      <w:r w:rsidRPr="00767854">
        <w:rPr>
          <w:rFonts w:ascii="仿宋_GB2312" w:eastAsia="仿宋_GB2312" w:hint="eastAsia"/>
          <w:color w:val="000000"/>
          <w:kern w:val="0"/>
          <w:sz w:val="32"/>
          <w:szCs w:val="32"/>
        </w:rPr>
        <w:t>竣工时间进行监管；</w:t>
      </w:r>
      <w:r w:rsidR="00AC7941">
        <w:rPr>
          <w:rFonts w:ascii="仿宋_GB2312" w:eastAsia="仿宋_GB2312" w:hint="eastAsia"/>
          <w:color w:val="000000"/>
          <w:kern w:val="0"/>
          <w:sz w:val="32"/>
          <w:szCs w:val="32"/>
        </w:rPr>
        <w:t>住</w:t>
      </w:r>
      <w:r w:rsidR="00AC7941">
        <w:rPr>
          <w:rFonts w:ascii="仿宋_GB2312" w:eastAsia="仿宋_GB2312"/>
          <w:color w:val="000000"/>
          <w:kern w:val="0"/>
          <w:sz w:val="32"/>
          <w:szCs w:val="32"/>
        </w:rPr>
        <w:t>建</w:t>
      </w:r>
      <w:r w:rsidR="00AC7941">
        <w:rPr>
          <w:rFonts w:ascii="仿宋_GB2312" w:eastAsia="仿宋_GB2312" w:hint="eastAsia"/>
          <w:color w:val="000000"/>
          <w:kern w:val="0"/>
          <w:sz w:val="32"/>
          <w:szCs w:val="32"/>
        </w:rPr>
        <w:t>局</w:t>
      </w:r>
      <w:r w:rsidR="00AC7941">
        <w:rPr>
          <w:rFonts w:ascii="仿宋_GB2312" w:eastAsia="仿宋_GB2312"/>
          <w:color w:val="000000"/>
          <w:kern w:val="0"/>
          <w:sz w:val="32"/>
          <w:szCs w:val="32"/>
        </w:rPr>
        <w:t>对</w:t>
      </w:r>
      <w:r w:rsidR="00AC7941">
        <w:rPr>
          <w:rFonts w:ascii="仿宋_GB2312" w:eastAsia="仿宋_GB2312" w:hint="eastAsia"/>
          <w:color w:val="000000"/>
          <w:kern w:val="0"/>
          <w:sz w:val="32"/>
          <w:szCs w:val="32"/>
        </w:rPr>
        <w:t>建设</w:t>
      </w:r>
      <w:r w:rsidR="00AC7941">
        <w:rPr>
          <w:rFonts w:ascii="仿宋_GB2312" w:eastAsia="仿宋_GB2312"/>
          <w:color w:val="000000"/>
          <w:kern w:val="0"/>
          <w:sz w:val="32"/>
          <w:szCs w:val="32"/>
        </w:rPr>
        <w:t>竣工情况进行监管</w:t>
      </w:r>
      <w:r w:rsidR="00AC7941">
        <w:rPr>
          <w:rFonts w:ascii="仿宋_GB2312" w:eastAsia="仿宋_GB2312" w:hint="eastAsia"/>
          <w:color w:val="000000"/>
          <w:kern w:val="0"/>
          <w:sz w:val="32"/>
          <w:szCs w:val="32"/>
        </w:rPr>
        <w:t>；</w:t>
      </w:r>
      <w:r w:rsidR="00953A6C" w:rsidRPr="00767854">
        <w:rPr>
          <w:rFonts w:ascii="仿宋_GB2312" w:eastAsia="仿宋_GB2312" w:hint="eastAsia"/>
          <w:color w:val="000000"/>
          <w:kern w:val="0"/>
          <w:sz w:val="32"/>
          <w:szCs w:val="32"/>
        </w:rPr>
        <w:t>工信局</w:t>
      </w:r>
      <w:r w:rsidR="00953A6C" w:rsidRPr="00767854">
        <w:rPr>
          <w:rFonts w:ascii="仿宋_GB2312" w:eastAsia="仿宋_GB2312"/>
          <w:color w:val="000000"/>
          <w:kern w:val="0"/>
          <w:sz w:val="32"/>
          <w:szCs w:val="32"/>
        </w:rPr>
        <w:t>、</w:t>
      </w:r>
      <w:proofErr w:type="gramStart"/>
      <w:r w:rsidRPr="00767854">
        <w:rPr>
          <w:rFonts w:ascii="仿宋_GB2312" w:eastAsia="仿宋_GB2312" w:hint="eastAsia"/>
          <w:color w:val="000000"/>
          <w:kern w:val="0"/>
          <w:sz w:val="32"/>
          <w:szCs w:val="32"/>
        </w:rPr>
        <w:t>发改</w:t>
      </w:r>
      <w:r w:rsidR="00953A6C" w:rsidRPr="00767854">
        <w:rPr>
          <w:rFonts w:ascii="仿宋_GB2312" w:eastAsia="仿宋_GB2312" w:hint="eastAsia"/>
          <w:color w:val="000000"/>
          <w:kern w:val="0"/>
          <w:sz w:val="32"/>
          <w:szCs w:val="32"/>
        </w:rPr>
        <w:t>局</w:t>
      </w:r>
      <w:proofErr w:type="gramEnd"/>
      <w:r w:rsidR="00953A6C" w:rsidRPr="00767854">
        <w:rPr>
          <w:rFonts w:ascii="仿宋_GB2312" w:eastAsia="仿宋_GB2312" w:hint="eastAsia"/>
          <w:color w:val="000000"/>
          <w:kern w:val="0"/>
          <w:sz w:val="32"/>
          <w:szCs w:val="32"/>
        </w:rPr>
        <w:t>、税务局</w:t>
      </w:r>
      <w:r w:rsidR="00953A6C" w:rsidRPr="00767854">
        <w:rPr>
          <w:rFonts w:ascii="仿宋_GB2312" w:eastAsia="仿宋_GB2312"/>
          <w:color w:val="000000"/>
          <w:kern w:val="0"/>
          <w:sz w:val="32"/>
          <w:szCs w:val="32"/>
        </w:rPr>
        <w:t>等</w:t>
      </w:r>
      <w:r w:rsidR="00953A6C" w:rsidRPr="00767854">
        <w:rPr>
          <w:rFonts w:ascii="仿宋_GB2312" w:eastAsia="仿宋_GB2312" w:hint="eastAsia"/>
          <w:color w:val="000000"/>
          <w:kern w:val="0"/>
          <w:sz w:val="32"/>
          <w:szCs w:val="32"/>
        </w:rPr>
        <w:t>部门</w:t>
      </w:r>
      <w:r w:rsidRPr="00767854">
        <w:rPr>
          <w:rFonts w:ascii="仿宋_GB2312" w:eastAsia="仿宋_GB2312" w:hint="eastAsia"/>
          <w:color w:val="000000"/>
          <w:kern w:val="0"/>
          <w:sz w:val="32"/>
          <w:szCs w:val="32"/>
        </w:rPr>
        <w:t>对税收、</w:t>
      </w:r>
      <w:r w:rsidR="00AD1774">
        <w:rPr>
          <w:rFonts w:ascii="仿宋_GB2312" w:eastAsia="仿宋_GB2312" w:hint="eastAsia"/>
          <w:color w:val="000000"/>
          <w:kern w:val="0"/>
          <w:sz w:val="32"/>
          <w:szCs w:val="32"/>
        </w:rPr>
        <w:t>经济</w:t>
      </w:r>
      <w:r w:rsidRPr="00767854">
        <w:rPr>
          <w:rFonts w:ascii="仿宋_GB2312" w:eastAsia="仿宋_GB2312" w:hint="eastAsia"/>
          <w:color w:val="000000"/>
          <w:kern w:val="0"/>
          <w:sz w:val="32"/>
          <w:szCs w:val="32"/>
        </w:rPr>
        <w:t>产出</w:t>
      </w:r>
      <w:r w:rsidR="00AC7941">
        <w:rPr>
          <w:rFonts w:ascii="仿宋_GB2312" w:eastAsia="仿宋_GB2312" w:hint="eastAsia"/>
          <w:color w:val="000000"/>
          <w:kern w:val="0"/>
          <w:sz w:val="32"/>
          <w:szCs w:val="32"/>
        </w:rPr>
        <w:t>情况</w:t>
      </w:r>
      <w:r w:rsidRPr="00767854">
        <w:rPr>
          <w:rFonts w:ascii="仿宋_GB2312" w:eastAsia="仿宋_GB2312" w:hint="eastAsia"/>
          <w:color w:val="000000"/>
          <w:kern w:val="0"/>
          <w:sz w:val="32"/>
          <w:szCs w:val="32"/>
        </w:rPr>
        <w:t>进行监管；</w:t>
      </w:r>
      <w:r w:rsidR="002A2494" w:rsidRPr="002A2494">
        <w:rPr>
          <w:rFonts w:ascii="仿宋_GB2312" w:eastAsia="仿宋_GB2312" w:hint="eastAsia"/>
          <w:color w:val="000000"/>
          <w:kern w:val="0"/>
          <w:sz w:val="32"/>
          <w:szCs w:val="32"/>
        </w:rPr>
        <w:t>生态环境局</w:t>
      </w:r>
      <w:r w:rsidR="00D7492D">
        <w:rPr>
          <w:rFonts w:ascii="仿宋_GB2312" w:eastAsia="仿宋_GB2312" w:hint="eastAsia"/>
          <w:color w:val="000000"/>
          <w:kern w:val="0"/>
          <w:sz w:val="32"/>
          <w:szCs w:val="32"/>
        </w:rPr>
        <w:t>在</w:t>
      </w:r>
      <w:r w:rsidR="00D7492D">
        <w:rPr>
          <w:rFonts w:ascii="仿宋_GB2312" w:eastAsia="仿宋_GB2312"/>
          <w:color w:val="000000"/>
          <w:kern w:val="0"/>
          <w:sz w:val="32"/>
          <w:szCs w:val="32"/>
        </w:rPr>
        <w:t>职责范围内，</w:t>
      </w:r>
      <w:r w:rsidR="002A2494" w:rsidRPr="002A2494">
        <w:rPr>
          <w:rFonts w:ascii="仿宋_GB2312" w:eastAsia="仿宋_GB2312" w:hint="eastAsia"/>
          <w:color w:val="000000"/>
          <w:kern w:val="0"/>
          <w:sz w:val="32"/>
          <w:szCs w:val="32"/>
        </w:rPr>
        <w:t>配合</w:t>
      </w:r>
      <w:r w:rsidR="00D7492D">
        <w:rPr>
          <w:rFonts w:ascii="仿宋_GB2312" w:eastAsia="仿宋_GB2312" w:hint="eastAsia"/>
          <w:color w:val="000000"/>
          <w:kern w:val="0"/>
          <w:sz w:val="32"/>
          <w:szCs w:val="32"/>
        </w:rPr>
        <w:t>跟进、</w:t>
      </w:r>
      <w:r w:rsidR="002A2494" w:rsidRPr="002A2494">
        <w:rPr>
          <w:rFonts w:ascii="仿宋_GB2312" w:eastAsia="仿宋_GB2312" w:hint="eastAsia"/>
          <w:color w:val="000000"/>
          <w:kern w:val="0"/>
          <w:sz w:val="32"/>
          <w:szCs w:val="32"/>
        </w:rPr>
        <w:t>监管项目投产运营后的排污、生态环保情况</w:t>
      </w:r>
      <w:r w:rsidR="00D7492D">
        <w:rPr>
          <w:rFonts w:ascii="仿宋_GB2312" w:eastAsia="仿宋_GB2312" w:hint="eastAsia"/>
          <w:color w:val="000000"/>
          <w:kern w:val="0"/>
          <w:sz w:val="32"/>
          <w:szCs w:val="32"/>
        </w:rPr>
        <w:t>；</w:t>
      </w:r>
      <w:r w:rsidR="00953A6C" w:rsidRPr="00767854">
        <w:rPr>
          <w:rFonts w:ascii="仿宋_GB2312" w:eastAsia="仿宋_GB2312" w:hint="eastAsia"/>
          <w:color w:val="000000"/>
          <w:kern w:val="0"/>
          <w:sz w:val="32"/>
          <w:szCs w:val="32"/>
        </w:rPr>
        <w:t>其他</w:t>
      </w:r>
      <w:r w:rsidR="00953A6C" w:rsidRPr="00767854">
        <w:rPr>
          <w:rFonts w:ascii="仿宋_GB2312" w:eastAsia="仿宋_GB2312"/>
          <w:color w:val="000000"/>
          <w:kern w:val="0"/>
          <w:sz w:val="32"/>
          <w:szCs w:val="32"/>
        </w:rPr>
        <w:t>职能部门</w:t>
      </w:r>
      <w:r w:rsidR="00953A6C" w:rsidRPr="00767854">
        <w:rPr>
          <w:rFonts w:ascii="仿宋_GB2312" w:eastAsia="仿宋_GB2312" w:hint="eastAsia"/>
          <w:color w:val="000000"/>
          <w:kern w:val="0"/>
          <w:sz w:val="32"/>
          <w:szCs w:val="32"/>
        </w:rPr>
        <w:t>按</w:t>
      </w:r>
      <w:r w:rsidR="00953A6C" w:rsidRPr="00767854">
        <w:rPr>
          <w:rFonts w:ascii="仿宋_GB2312" w:eastAsia="仿宋_GB2312"/>
          <w:color w:val="000000"/>
          <w:kern w:val="0"/>
          <w:sz w:val="32"/>
          <w:szCs w:val="32"/>
        </w:rPr>
        <w:t>需配合项目</w:t>
      </w:r>
      <w:r w:rsidR="00D7492D">
        <w:rPr>
          <w:rFonts w:ascii="仿宋_GB2312" w:eastAsia="仿宋_GB2312" w:hint="eastAsia"/>
          <w:color w:val="000000"/>
          <w:kern w:val="0"/>
          <w:sz w:val="32"/>
          <w:szCs w:val="32"/>
        </w:rPr>
        <w:t>实行</w:t>
      </w:r>
      <w:r w:rsidR="00953A6C" w:rsidRPr="00767854">
        <w:rPr>
          <w:rFonts w:ascii="仿宋_GB2312" w:eastAsia="仿宋_GB2312" w:hint="eastAsia"/>
          <w:color w:val="000000"/>
          <w:kern w:val="0"/>
          <w:sz w:val="32"/>
          <w:szCs w:val="32"/>
        </w:rPr>
        <w:t>监督</w:t>
      </w:r>
      <w:r w:rsidR="00953A6C" w:rsidRPr="00767854">
        <w:rPr>
          <w:rFonts w:ascii="仿宋_GB2312" w:eastAsia="仿宋_GB2312"/>
          <w:color w:val="000000"/>
          <w:kern w:val="0"/>
          <w:sz w:val="32"/>
          <w:szCs w:val="32"/>
        </w:rPr>
        <w:t>管理。</w:t>
      </w:r>
    </w:p>
    <w:p w14:paraId="30F39AF9" w14:textId="77777777" w:rsidR="00966691" w:rsidRPr="00767854" w:rsidRDefault="00966691"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准入指标</w:t>
      </w:r>
      <w:proofErr w:type="gramStart"/>
      <w:r w:rsidRPr="00767854">
        <w:rPr>
          <w:rFonts w:ascii="仿宋_GB2312" w:eastAsia="仿宋_GB2312" w:hint="eastAsia"/>
          <w:color w:val="000000"/>
          <w:kern w:val="0"/>
          <w:sz w:val="32"/>
          <w:szCs w:val="32"/>
        </w:rPr>
        <w:t>经负责</w:t>
      </w:r>
      <w:proofErr w:type="gramEnd"/>
      <w:r w:rsidR="002730EE" w:rsidRPr="00767854">
        <w:rPr>
          <w:rFonts w:ascii="仿宋_GB2312" w:eastAsia="仿宋_GB2312" w:hint="eastAsia"/>
          <w:color w:val="000000"/>
          <w:kern w:val="0"/>
          <w:sz w:val="32"/>
          <w:szCs w:val="32"/>
        </w:rPr>
        <w:t>部门</w:t>
      </w:r>
      <w:r w:rsidRPr="00767854">
        <w:rPr>
          <w:rFonts w:ascii="仿宋_GB2312" w:eastAsia="仿宋_GB2312" w:hint="eastAsia"/>
          <w:color w:val="000000"/>
          <w:kern w:val="0"/>
          <w:sz w:val="32"/>
          <w:szCs w:val="32"/>
        </w:rPr>
        <w:t>监管审核后，出具审核意见，汇交自然资源局，</w:t>
      </w:r>
      <w:r w:rsidR="007804C4" w:rsidRPr="00767854">
        <w:rPr>
          <w:rFonts w:ascii="仿宋_GB2312" w:eastAsia="仿宋_GB2312" w:hint="eastAsia"/>
          <w:color w:val="000000"/>
          <w:kern w:val="0"/>
          <w:sz w:val="32"/>
          <w:szCs w:val="32"/>
        </w:rPr>
        <w:t>实现</w:t>
      </w:r>
      <w:r w:rsidR="002730EE" w:rsidRPr="00767854">
        <w:rPr>
          <w:rFonts w:ascii="仿宋_GB2312" w:eastAsia="仿宋_GB2312" w:hint="eastAsia"/>
          <w:color w:val="000000"/>
          <w:kern w:val="0"/>
          <w:sz w:val="32"/>
          <w:szCs w:val="32"/>
        </w:rPr>
        <w:t>该产业项目供地。</w:t>
      </w:r>
    </w:p>
    <w:p w14:paraId="0C8D1B07" w14:textId="77777777" w:rsidR="002730EE" w:rsidRPr="00767854" w:rsidRDefault="00966691"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（二）无特定产业意向：</w:t>
      </w:r>
      <w:r w:rsidR="002730EE" w:rsidRPr="00767854">
        <w:rPr>
          <w:rFonts w:ascii="仿宋_GB2312" w:eastAsia="仿宋_GB2312" w:hint="eastAsia"/>
          <w:color w:val="000000"/>
          <w:kern w:val="0"/>
          <w:sz w:val="32"/>
          <w:szCs w:val="32"/>
        </w:rPr>
        <w:t>是指对于新增产业用地项目，尚未确定产业的初步发展意向，依据江门市产业用地控制值均值进行控制指标的约束以及后续管理流程。</w:t>
      </w:r>
    </w:p>
    <w:p w14:paraId="1C52837B" w14:textId="77777777" w:rsidR="00966691" w:rsidRPr="00767854" w:rsidRDefault="001023A9" w:rsidP="007804C4">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控制指标约束：</w:t>
      </w:r>
      <w:r w:rsidR="002730EE" w:rsidRPr="00767854">
        <w:rPr>
          <w:rFonts w:ascii="仿宋_GB2312" w:eastAsia="仿宋_GB2312" w:hint="eastAsia"/>
          <w:color w:val="000000"/>
          <w:kern w:val="0"/>
          <w:sz w:val="32"/>
          <w:szCs w:val="32"/>
        </w:rPr>
        <w:t>对于新引进的尚未有特定产业意向的项目，因其</w:t>
      </w:r>
      <w:r w:rsidR="00966691" w:rsidRPr="00767854">
        <w:rPr>
          <w:rFonts w:ascii="仿宋_GB2312" w:eastAsia="仿宋_GB2312" w:hint="eastAsia"/>
          <w:color w:val="000000"/>
          <w:kern w:val="0"/>
          <w:sz w:val="32"/>
          <w:szCs w:val="32"/>
        </w:rPr>
        <w:t>未确定行业类别，结合《指南》中江门市</w:t>
      </w:r>
      <w:r w:rsidR="002730EE" w:rsidRPr="00767854">
        <w:rPr>
          <w:rFonts w:ascii="仿宋_GB2312" w:eastAsia="仿宋_GB2312" w:hint="eastAsia"/>
          <w:color w:val="000000"/>
          <w:kern w:val="0"/>
          <w:sz w:val="32"/>
          <w:szCs w:val="32"/>
        </w:rPr>
        <w:t>行业</w:t>
      </w:r>
      <w:r w:rsidR="00966691" w:rsidRPr="00767854">
        <w:rPr>
          <w:rFonts w:ascii="仿宋_GB2312" w:eastAsia="仿宋_GB2312" w:hint="eastAsia"/>
          <w:color w:val="000000"/>
          <w:kern w:val="0"/>
          <w:sz w:val="32"/>
          <w:szCs w:val="32"/>
        </w:rPr>
        <w:t>产业控制值均值，制定准入门槛</w:t>
      </w:r>
      <w:r w:rsidR="00836431" w:rsidRPr="00767854">
        <w:rPr>
          <w:rFonts w:ascii="仿宋_GB2312" w:eastAsia="仿宋_GB2312" w:hint="eastAsia"/>
          <w:color w:val="000000"/>
          <w:kern w:val="0"/>
          <w:sz w:val="32"/>
          <w:szCs w:val="32"/>
        </w:rPr>
        <w:t>。江门市所有行业类别产业控制</w:t>
      </w:r>
      <w:r w:rsidR="00836431" w:rsidRPr="00767854">
        <w:rPr>
          <w:rFonts w:ascii="仿宋_GB2312" w:eastAsia="仿宋_GB2312" w:hint="eastAsia"/>
          <w:color w:val="000000"/>
          <w:kern w:val="0"/>
          <w:sz w:val="32"/>
          <w:szCs w:val="32"/>
        </w:rPr>
        <w:lastRenderedPageBreak/>
        <w:t>指标均值为：容积率不低于本指南产业均值的1.</w:t>
      </w:r>
      <w:r w:rsidR="00413C5D">
        <w:rPr>
          <w:rFonts w:ascii="仿宋_GB2312" w:eastAsia="仿宋_GB2312" w:hint="eastAsia"/>
          <w:color w:val="000000"/>
          <w:kern w:val="0"/>
          <w:sz w:val="32"/>
          <w:szCs w:val="32"/>
        </w:rPr>
        <w:t>6</w:t>
      </w:r>
      <w:r w:rsidR="00836431" w:rsidRPr="00767854">
        <w:rPr>
          <w:rFonts w:ascii="仿宋_GB2312" w:eastAsia="仿宋_GB2312" w:hint="eastAsia"/>
          <w:color w:val="000000"/>
          <w:kern w:val="0"/>
          <w:sz w:val="32"/>
          <w:szCs w:val="32"/>
        </w:rPr>
        <w:t>；项目固定资产投资强度要求不低于本指南产业均值的3</w:t>
      </w:r>
      <w:r w:rsidR="00E23586">
        <w:rPr>
          <w:rFonts w:ascii="仿宋_GB2312" w:eastAsia="仿宋_GB2312" w:hint="eastAsia"/>
          <w:color w:val="000000"/>
          <w:kern w:val="0"/>
          <w:sz w:val="32"/>
          <w:szCs w:val="32"/>
        </w:rPr>
        <w:t>8</w:t>
      </w:r>
      <w:r w:rsidR="00773E03">
        <w:rPr>
          <w:rFonts w:ascii="仿宋_GB2312" w:eastAsia="仿宋_GB2312" w:hint="eastAsia"/>
          <w:color w:val="000000"/>
          <w:kern w:val="0"/>
          <w:sz w:val="32"/>
          <w:szCs w:val="32"/>
        </w:rPr>
        <w:t>93</w:t>
      </w:r>
      <w:r w:rsidR="00836431" w:rsidRPr="00767854">
        <w:rPr>
          <w:rFonts w:ascii="仿宋_GB2312" w:eastAsia="仿宋_GB2312" w:hint="eastAsia"/>
          <w:color w:val="000000"/>
          <w:kern w:val="0"/>
          <w:sz w:val="32"/>
          <w:szCs w:val="32"/>
        </w:rPr>
        <w:t>元/平方米；</w:t>
      </w:r>
      <w:r w:rsidR="004D1D0B" w:rsidRPr="00767854">
        <w:rPr>
          <w:rFonts w:ascii="仿宋_GB2312" w:eastAsia="仿宋_GB2312" w:hint="eastAsia"/>
          <w:color w:val="000000"/>
          <w:kern w:val="0"/>
          <w:sz w:val="32"/>
          <w:szCs w:val="32"/>
        </w:rPr>
        <w:t>项目</w:t>
      </w:r>
      <w:r w:rsidR="004D1D0B">
        <w:rPr>
          <w:rFonts w:ascii="仿宋_GB2312" w:eastAsia="仿宋_GB2312" w:hint="eastAsia"/>
          <w:color w:val="000000"/>
          <w:kern w:val="0"/>
          <w:sz w:val="32"/>
          <w:szCs w:val="32"/>
        </w:rPr>
        <w:t>首期</w:t>
      </w:r>
      <w:r w:rsidR="009E5F3D">
        <w:rPr>
          <w:rFonts w:ascii="仿宋_GB2312" w:eastAsia="仿宋_GB2312" w:hint="eastAsia"/>
          <w:color w:val="000000"/>
          <w:kern w:val="0"/>
          <w:sz w:val="32"/>
          <w:szCs w:val="32"/>
        </w:rPr>
        <w:t>建筑</w:t>
      </w:r>
      <w:r w:rsidR="004D1D0B" w:rsidRPr="00767854">
        <w:rPr>
          <w:rFonts w:ascii="仿宋_GB2312" w:eastAsia="仿宋_GB2312" w:hint="eastAsia"/>
          <w:color w:val="000000"/>
          <w:kern w:val="0"/>
          <w:sz w:val="32"/>
          <w:szCs w:val="32"/>
        </w:rPr>
        <w:t>投资强度要求不低于本指南产业均值的</w:t>
      </w:r>
      <w:r w:rsidR="004E770A">
        <w:rPr>
          <w:rFonts w:ascii="仿宋_GB2312" w:eastAsia="仿宋_GB2312" w:hint="eastAsia"/>
          <w:color w:val="000000"/>
          <w:kern w:val="0"/>
          <w:sz w:val="32"/>
          <w:szCs w:val="32"/>
        </w:rPr>
        <w:t>2236</w:t>
      </w:r>
      <w:r w:rsidR="004D1D0B" w:rsidRPr="00767854">
        <w:rPr>
          <w:rFonts w:ascii="仿宋_GB2312" w:eastAsia="仿宋_GB2312" w:hint="eastAsia"/>
          <w:color w:val="000000"/>
          <w:kern w:val="0"/>
          <w:sz w:val="32"/>
          <w:szCs w:val="32"/>
        </w:rPr>
        <w:t>元/平方米；</w:t>
      </w:r>
      <w:r w:rsidR="00836431" w:rsidRPr="00767854">
        <w:rPr>
          <w:rFonts w:ascii="仿宋_GB2312" w:eastAsia="仿宋_GB2312" w:hint="eastAsia"/>
          <w:color w:val="000000"/>
          <w:kern w:val="0"/>
          <w:sz w:val="32"/>
          <w:szCs w:val="32"/>
        </w:rPr>
        <w:t>土地产出率要求不低于本指南产业均值的</w:t>
      </w:r>
      <w:r w:rsidR="00C11D87">
        <w:rPr>
          <w:rFonts w:ascii="仿宋_GB2312" w:eastAsia="仿宋_GB2312" w:hint="eastAsia"/>
          <w:color w:val="000000"/>
          <w:kern w:val="0"/>
          <w:sz w:val="32"/>
          <w:szCs w:val="32"/>
        </w:rPr>
        <w:t>3389</w:t>
      </w:r>
      <w:r w:rsidR="00836431" w:rsidRPr="00767854">
        <w:rPr>
          <w:rFonts w:ascii="仿宋_GB2312" w:eastAsia="仿宋_GB2312" w:hint="eastAsia"/>
          <w:color w:val="000000"/>
          <w:kern w:val="0"/>
          <w:sz w:val="32"/>
          <w:szCs w:val="32"/>
        </w:rPr>
        <w:t>元/平方米；土地税收产出率要求不低于本指南产业均值的2</w:t>
      </w:r>
      <w:r w:rsidR="00E23586">
        <w:rPr>
          <w:rFonts w:ascii="仿宋_GB2312" w:eastAsia="仿宋_GB2312" w:hint="eastAsia"/>
          <w:color w:val="000000"/>
          <w:kern w:val="0"/>
          <w:sz w:val="32"/>
          <w:szCs w:val="32"/>
        </w:rPr>
        <w:t>86</w:t>
      </w:r>
      <w:r w:rsidR="00836431" w:rsidRPr="00767854">
        <w:rPr>
          <w:rFonts w:ascii="仿宋_GB2312" w:eastAsia="仿宋_GB2312" w:hint="eastAsia"/>
          <w:color w:val="000000"/>
          <w:kern w:val="0"/>
          <w:sz w:val="32"/>
          <w:szCs w:val="32"/>
        </w:rPr>
        <w:t>元/平方米。</w:t>
      </w:r>
    </w:p>
    <w:p w14:paraId="220FF2BF" w14:textId="064D1E4E" w:rsidR="00AC7941" w:rsidRPr="00AC7941" w:rsidRDefault="00966691" w:rsidP="001C5056">
      <w:pPr>
        <w:spacing w:line="640" w:lineRule="exact"/>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管理流程：</w:t>
      </w:r>
      <w:r w:rsidR="002730EE" w:rsidRPr="00767854">
        <w:rPr>
          <w:rFonts w:ascii="仿宋_GB2312" w:eastAsia="仿宋_GB2312" w:hint="eastAsia"/>
          <w:color w:val="000000"/>
          <w:kern w:val="0"/>
          <w:sz w:val="32"/>
          <w:szCs w:val="32"/>
        </w:rPr>
        <w:t>尚未有特定产业意向的项目</w:t>
      </w:r>
      <w:r w:rsidRPr="00767854">
        <w:rPr>
          <w:rFonts w:ascii="仿宋_GB2312" w:eastAsia="仿宋_GB2312" w:hint="eastAsia"/>
          <w:color w:val="000000"/>
          <w:kern w:val="0"/>
          <w:sz w:val="32"/>
          <w:szCs w:val="32"/>
        </w:rPr>
        <w:t>，由自然资源局对</w:t>
      </w:r>
      <w:r w:rsidR="00AC7941">
        <w:rPr>
          <w:rFonts w:ascii="仿宋_GB2312" w:eastAsia="仿宋_GB2312" w:hint="eastAsia"/>
          <w:color w:val="000000"/>
          <w:kern w:val="0"/>
          <w:sz w:val="32"/>
          <w:szCs w:val="32"/>
        </w:rPr>
        <w:t>供地</w:t>
      </w:r>
      <w:r w:rsidR="00AC7941">
        <w:rPr>
          <w:rFonts w:ascii="仿宋_GB2312" w:eastAsia="仿宋_GB2312"/>
          <w:color w:val="000000"/>
          <w:kern w:val="0"/>
          <w:sz w:val="32"/>
          <w:szCs w:val="32"/>
        </w:rPr>
        <w:t>建设情况、</w:t>
      </w:r>
      <w:r w:rsidR="00AC7941">
        <w:rPr>
          <w:rFonts w:ascii="仿宋_GB2312" w:eastAsia="仿宋_GB2312" w:hint="eastAsia"/>
          <w:color w:val="000000"/>
          <w:kern w:val="0"/>
          <w:sz w:val="32"/>
          <w:szCs w:val="32"/>
        </w:rPr>
        <w:t>开发强度</w:t>
      </w:r>
      <w:r w:rsidR="00AC7941" w:rsidRPr="00767854">
        <w:rPr>
          <w:rFonts w:ascii="仿宋_GB2312" w:eastAsia="仿宋_GB2312" w:hint="eastAsia"/>
          <w:color w:val="000000"/>
          <w:kern w:val="0"/>
          <w:sz w:val="32"/>
          <w:szCs w:val="32"/>
        </w:rPr>
        <w:t>、开竣工时间</w:t>
      </w:r>
      <w:r w:rsidRPr="00767854">
        <w:rPr>
          <w:rFonts w:ascii="仿宋_GB2312" w:eastAsia="仿宋_GB2312" w:hint="eastAsia"/>
          <w:color w:val="000000"/>
          <w:kern w:val="0"/>
          <w:sz w:val="32"/>
          <w:szCs w:val="32"/>
        </w:rPr>
        <w:t>进行管理，确认履行承诺可进行</w:t>
      </w:r>
      <w:r w:rsidR="002730EE" w:rsidRPr="00767854">
        <w:rPr>
          <w:rFonts w:ascii="仿宋_GB2312" w:eastAsia="仿宋_GB2312" w:hint="eastAsia"/>
          <w:color w:val="000000"/>
          <w:kern w:val="0"/>
          <w:sz w:val="32"/>
          <w:szCs w:val="32"/>
        </w:rPr>
        <w:t>该产业项目供地的实现</w:t>
      </w:r>
      <w:r w:rsidRPr="00767854">
        <w:rPr>
          <w:rFonts w:ascii="仿宋_GB2312" w:eastAsia="仿宋_GB2312" w:hint="eastAsia"/>
          <w:color w:val="000000"/>
          <w:kern w:val="0"/>
          <w:sz w:val="32"/>
          <w:szCs w:val="32"/>
        </w:rPr>
        <w:t>；后续</w:t>
      </w:r>
      <w:proofErr w:type="gramStart"/>
      <w:r w:rsidRPr="00767854">
        <w:rPr>
          <w:rFonts w:ascii="仿宋_GB2312" w:eastAsia="仿宋_GB2312" w:hint="eastAsia"/>
          <w:color w:val="000000"/>
          <w:kern w:val="0"/>
          <w:sz w:val="32"/>
          <w:szCs w:val="32"/>
        </w:rPr>
        <w:t>进行投产</w:t>
      </w:r>
      <w:proofErr w:type="gramEnd"/>
      <w:r w:rsidRPr="00767854">
        <w:rPr>
          <w:rFonts w:ascii="仿宋_GB2312" w:eastAsia="仿宋_GB2312" w:hint="eastAsia"/>
          <w:color w:val="000000"/>
          <w:kern w:val="0"/>
          <w:sz w:val="32"/>
          <w:szCs w:val="32"/>
        </w:rPr>
        <w:t>确定类型后，由主体部门进行后续监管，确保其产出、税收、环境指标达到约束标准</w:t>
      </w:r>
      <w:r w:rsidR="001023A9" w:rsidRPr="00767854">
        <w:rPr>
          <w:rFonts w:ascii="仿宋_GB2312" w:eastAsia="仿宋_GB2312" w:hint="eastAsia"/>
          <w:color w:val="000000"/>
          <w:kern w:val="0"/>
          <w:sz w:val="32"/>
          <w:szCs w:val="32"/>
        </w:rPr>
        <w:t>。</w:t>
      </w:r>
    </w:p>
    <w:p w14:paraId="7D9CD5A2" w14:textId="77777777" w:rsidR="00585E9E" w:rsidRDefault="00585E9E">
      <w:pPr>
        <w:widowControl/>
        <w:jc w:val="left"/>
        <w:rPr>
          <w:rFonts w:ascii="仿宋_GB2312" w:eastAsia="仿宋_GB2312"/>
          <w:color w:val="000000"/>
          <w:kern w:val="0"/>
          <w:sz w:val="32"/>
          <w:szCs w:val="32"/>
        </w:rPr>
      </w:pPr>
      <w:r>
        <w:rPr>
          <w:rFonts w:ascii="仿宋_GB2312" w:eastAsia="仿宋_GB2312"/>
          <w:color w:val="000000"/>
          <w:kern w:val="0"/>
          <w:sz w:val="32"/>
          <w:szCs w:val="32"/>
        </w:rPr>
        <w:br w:type="page"/>
      </w:r>
    </w:p>
    <w:p w14:paraId="04BCAF7A" w14:textId="77777777" w:rsidR="00063159" w:rsidRPr="00767854" w:rsidRDefault="00063159" w:rsidP="007804C4">
      <w:pPr>
        <w:spacing w:line="640" w:lineRule="exact"/>
        <w:ind w:firstLineChars="221" w:firstLine="707"/>
        <w:rPr>
          <w:rFonts w:ascii="仿宋_GB2312" w:eastAsia="仿宋_GB2312"/>
          <w:color w:val="000000"/>
          <w:kern w:val="0"/>
          <w:sz w:val="32"/>
          <w:szCs w:val="32"/>
        </w:rPr>
      </w:pPr>
    </w:p>
    <w:p w14:paraId="55A4861A" w14:textId="77777777" w:rsidR="00063159" w:rsidRPr="00767854" w:rsidRDefault="00063159" w:rsidP="00BD05D3">
      <w:pPr>
        <w:pStyle w:val="1"/>
        <w:spacing w:line="600" w:lineRule="exact"/>
        <w:jc w:val="center"/>
        <w:rPr>
          <w:rFonts w:ascii="黑体" w:eastAsia="黑体" w:hAnsi="黑体" w:cs="黑体"/>
          <w:sz w:val="32"/>
          <w:szCs w:val="32"/>
        </w:rPr>
      </w:pPr>
      <w:bookmarkStart w:id="12" w:name="_Toc21772423"/>
      <w:r w:rsidRPr="00767854">
        <w:rPr>
          <w:rFonts w:ascii="黑体" w:eastAsia="黑体" w:hAnsi="黑体" w:cs="黑体" w:hint="eastAsia"/>
          <w:sz w:val="32"/>
          <w:szCs w:val="32"/>
        </w:rPr>
        <w:t>第三部分  指标数值</w:t>
      </w:r>
      <w:bookmarkEnd w:id="12"/>
    </w:p>
    <w:p w14:paraId="23B988C9" w14:textId="77777777" w:rsidR="00882704" w:rsidRPr="00767854" w:rsidRDefault="00882704" w:rsidP="00882704">
      <w:pPr>
        <w:ind w:firstLineChars="200" w:firstLine="640"/>
        <w:rPr>
          <w:rFonts w:ascii="仿宋_GB2312" w:eastAsia="仿宋_GB2312"/>
          <w:color w:val="000000"/>
          <w:kern w:val="0"/>
          <w:sz w:val="32"/>
          <w:szCs w:val="32"/>
        </w:rPr>
      </w:pPr>
      <w:r w:rsidRPr="00767854">
        <w:rPr>
          <w:rFonts w:ascii="仿宋_GB2312" w:eastAsia="仿宋_GB2312" w:hint="eastAsia"/>
          <w:color w:val="000000"/>
          <w:kern w:val="0"/>
          <w:sz w:val="32"/>
          <w:szCs w:val="32"/>
        </w:rPr>
        <w:t>本指南中指标的计算是以江门市工业用地调查数据以及江门市各区县产业</w:t>
      </w:r>
      <w:proofErr w:type="gramStart"/>
      <w:r w:rsidRPr="00767854">
        <w:rPr>
          <w:rFonts w:ascii="仿宋_GB2312" w:eastAsia="仿宋_GB2312" w:hint="eastAsia"/>
          <w:color w:val="000000"/>
          <w:kern w:val="0"/>
          <w:sz w:val="32"/>
          <w:szCs w:val="32"/>
        </w:rPr>
        <w:t>园土地</w:t>
      </w:r>
      <w:proofErr w:type="gramEnd"/>
      <w:r w:rsidRPr="00767854">
        <w:rPr>
          <w:rFonts w:ascii="仿宋_GB2312" w:eastAsia="仿宋_GB2312" w:hint="eastAsia"/>
          <w:color w:val="000000"/>
          <w:kern w:val="0"/>
          <w:sz w:val="32"/>
          <w:szCs w:val="32"/>
        </w:rPr>
        <w:t>集约评价数据库为基础，参考国家和省级控制指标以及各地指南中控制指标中的指标值，结合江门实际需求进行修正。</w:t>
      </w:r>
    </w:p>
    <w:p w14:paraId="1FC14BBB" w14:textId="77777777" w:rsidR="00882704" w:rsidRDefault="00882704" w:rsidP="00612C41">
      <w:pPr>
        <w:ind w:firstLineChars="200" w:firstLine="640"/>
        <w:rPr>
          <w:rFonts w:ascii="仿宋_GB2312" w:eastAsia="仿宋_GB2312"/>
          <w:color w:val="000000"/>
          <w:kern w:val="0"/>
          <w:sz w:val="32"/>
          <w:szCs w:val="32"/>
        </w:rPr>
      </w:pPr>
      <w:r w:rsidRPr="00767854">
        <w:rPr>
          <w:rFonts w:ascii="仿宋_GB2312" w:eastAsia="仿宋_GB2312" w:hint="eastAsia"/>
          <w:color w:val="000000"/>
          <w:kern w:val="0"/>
          <w:sz w:val="32"/>
          <w:szCs w:val="32"/>
        </w:rPr>
        <w:t>立足于江门市样点数据的均值，</w:t>
      </w:r>
      <w:r w:rsidR="00AD114A" w:rsidRPr="00767854">
        <w:rPr>
          <w:rFonts w:ascii="仿宋_GB2312" w:eastAsia="仿宋_GB2312" w:hint="eastAsia"/>
          <w:color w:val="000000"/>
          <w:kern w:val="0"/>
          <w:sz w:val="32"/>
          <w:szCs w:val="32"/>
        </w:rPr>
        <w:t>选取样本数据进行数量统计分析，剔除不合理的样本数据。</w:t>
      </w:r>
      <w:r w:rsidRPr="00767854">
        <w:rPr>
          <w:rFonts w:ascii="仿宋_GB2312" w:eastAsia="仿宋_GB2312" w:hint="eastAsia"/>
          <w:color w:val="000000"/>
          <w:kern w:val="0"/>
          <w:sz w:val="32"/>
          <w:szCs w:val="32"/>
        </w:rPr>
        <w:t>参照“国标”的指标值，对</w:t>
      </w:r>
      <w:proofErr w:type="gramStart"/>
      <w:r w:rsidRPr="00767854">
        <w:rPr>
          <w:rFonts w:ascii="仿宋_GB2312" w:eastAsia="仿宋_GB2312" w:hint="eastAsia"/>
          <w:color w:val="000000"/>
          <w:kern w:val="0"/>
          <w:sz w:val="32"/>
          <w:szCs w:val="32"/>
        </w:rPr>
        <w:t>标其他</w:t>
      </w:r>
      <w:proofErr w:type="gramEnd"/>
      <w:r w:rsidRPr="00767854">
        <w:rPr>
          <w:rFonts w:ascii="仿宋_GB2312" w:eastAsia="仿宋_GB2312" w:hint="eastAsia"/>
          <w:color w:val="000000"/>
          <w:kern w:val="0"/>
          <w:sz w:val="32"/>
          <w:szCs w:val="32"/>
        </w:rPr>
        <w:t>城市的控制指标</w:t>
      </w:r>
      <w:r w:rsidR="00AD114A" w:rsidRPr="00767854">
        <w:rPr>
          <w:rFonts w:ascii="仿宋_GB2312" w:eastAsia="仿宋_GB2312" w:hint="eastAsia"/>
          <w:color w:val="000000"/>
          <w:kern w:val="0"/>
          <w:sz w:val="32"/>
          <w:szCs w:val="32"/>
        </w:rPr>
        <w:t>，</w:t>
      </w:r>
      <w:r w:rsidR="001F34C8" w:rsidRPr="00767854">
        <w:rPr>
          <w:rFonts w:ascii="仿宋_GB2312" w:eastAsia="仿宋_GB2312" w:hint="eastAsia"/>
          <w:color w:val="000000"/>
          <w:kern w:val="0"/>
          <w:sz w:val="32"/>
          <w:szCs w:val="32"/>
        </w:rPr>
        <w:t>参考其他城市控制值与现状值的比例关系，结合行业发展特点，本着</w:t>
      </w:r>
      <w:r w:rsidR="00AD114A" w:rsidRPr="00767854">
        <w:rPr>
          <w:rFonts w:ascii="仿宋_GB2312" w:eastAsia="仿宋_GB2312" w:hint="eastAsia"/>
          <w:color w:val="000000"/>
          <w:kern w:val="0"/>
          <w:sz w:val="32"/>
          <w:szCs w:val="32"/>
        </w:rPr>
        <w:t>未来江门市节约集约用地</w:t>
      </w:r>
      <w:r w:rsidR="00612C41" w:rsidRPr="00767854">
        <w:rPr>
          <w:rFonts w:ascii="仿宋_GB2312" w:eastAsia="仿宋_GB2312" w:hint="eastAsia"/>
          <w:color w:val="000000"/>
          <w:kern w:val="0"/>
          <w:sz w:val="32"/>
          <w:szCs w:val="32"/>
        </w:rPr>
        <w:t>的发展导向，进行经济因素、地域因素的修正，分行业得到江门市指标值。</w:t>
      </w:r>
    </w:p>
    <w:p w14:paraId="55830E10" w14:textId="77777777" w:rsidR="00221742" w:rsidRPr="00767854" w:rsidRDefault="008D4AA3" w:rsidP="00221742">
      <w:pPr>
        <w:pStyle w:val="af1"/>
        <w:numPr>
          <w:ilvl w:val="0"/>
          <w:numId w:val="2"/>
        </w:numPr>
        <w:spacing w:line="640" w:lineRule="exact"/>
        <w:ind w:firstLineChars="0"/>
        <w:jc w:val="left"/>
        <w:outlineLvl w:val="1"/>
        <w:rPr>
          <w:rFonts w:eastAsia="黑体"/>
          <w:color w:val="000000"/>
          <w:kern w:val="0"/>
          <w:sz w:val="32"/>
          <w:szCs w:val="32"/>
        </w:rPr>
      </w:pPr>
      <w:bookmarkStart w:id="13" w:name="_Toc21772424"/>
      <w:r w:rsidRPr="00767854">
        <w:rPr>
          <w:rFonts w:eastAsia="黑体"/>
          <w:color w:val="000000"/>
          <w:kern w:val="0"/>
          <w:sz w:val="32"/>
          <w:szCs w:val="32"/>
        </w:rPr>
        <w:t>容积率</w:t>
      </w:r>
      <w:bookmarkEnd w:id="13"/>
    </w:p>
    <w:tbl>
      <w:tblPr>
        <w:tblW w:w="8330" w:type="dxa"/>
        <w:tblInd w:w="93" w:type="dxa"/>
        <w:tblLook w:val="04A0" w:firstRow="1" w:lastRow="0" w:firstColumn="1" w:lastColumn="0" w:noHBand="0" w:noVBand="1"/>
      </w:tblPr>
      <w:tblGrid>
        <w:gridCol w:w="1149"/>
        <w:gridCol w:w="4176"/>
        <w:gridCol w:w="592"/>
        <w:gridCol w:w="607"/>
        <w:gridCol w:w="592"/>
        <w:gridCol w:w="607"/>
        <w:gridCol w:w="607"/>
      </w:tblGrid>
      <w:tr w:rsidR="00355B42" w:rsidRPr="00767854" w14:paraId="71D8922C" w14:textId="77777777" w:rsidTr="00463C5A">
        <w:trPr>
          <w:trHeight w:val="285"/>
          <w:tblHeader/>
        </w:trPr>
        <w:tc>
          <w:tcPr>
            <w:tcW w:w="1149"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FBF6072"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4176"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BE3A6B8"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行业类别</w:t>
            </w:r>
          </w:p>
        </w:tc>
        <w:tc>
          <w:tcPr>
            <w:tcW w:w="592"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377FA840"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均值</w:t>
            </w:r>
          </w:p>
        </w:tc>
        <w:tc>
          <w:tcPr>
            <w:tcW w:w="2413" w:type="dxa"/>
            <w:gridSpan w:val="4"/>
            <w:tcBorders>
              <w:top w:val="single" w:sz="8" w:space="0" w:color="auto"/>
              <w:left w:val="nil"/>
              <w:bottom w:val="single" w:sz="8" w:space="0" w:color="auto"/>
              <w:right w:val="single" w:sz="8" w:space="0" w:color="000000"/>
            </w:tcBorders>
            <w:shd w:val="clear" w:color="auto" w:fill="DEEAF6" w:themeFill="accent1" w:themeFillTint="33"/>
            <w:vAlign w:val="center"/>
            <w:hideMark/>
          </w:tcPr>
          <w:p w14:paraId="37667D10"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控制值</w:t>
            </w:r>
          </w:p>
        </w:tc>
      </w:tr>
      <w:tr w:rsidR="00355B42" w:rsidRPr="00767854" w14:paraId="19F4F26A" w14:textId="77777777" w:rsidTr="00463C5A">
        <w:trPr>
          <w:trHeight w:val="285"/>
          <w:tblHeader/>
        </w:trPr>
        <w:tc>
          <w:tcPr>
            <w:tcW w:w="1149"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C6C8724" w14:textId="77777777" w:rsidR="00355B42" w:rsidRPr="00767854" w:rsidRDefault="00355B42" w:rsidP="00355B42">
            <w:pPr>
              <w:widowControl/>
              <w:jc w:val="left"/>
              <w:rPr>
                <w:rFonts w:ascii="宋体" w:eastAsia="宋体" w:hAnsi="宋体" w:cs="宋体"/>
                <w:b/>
                <w:bCs/>
                <w:color w:val="000000"/>
                <w:kern w:val="0"/>
                <w:szCs w:val="21"/>
              </w:rPr>
            </w:pPr>
          </w:p>
        </w:tc>
        <w:tc>
          <w:tcPr>
            <w:tcW w:w="4176"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A892BF3" w14:textId="77777777" w:rsidR="00355B42" w:rsidRPr="00767854" w:rsidRDefault="00355B42" w:rsidP="00355B42">
            <w:pPr>
              <w:widowControl/>
              <w:jc w:val="left"/>
              <w:rPr>
                <w:rFonts w:ascii="宋体" w:eastAsia="宋体" w:hAnsi="宋体" w:cs="宋体"/>
                <w:b/>
                <w:bCs/>
                <w:color w:val="000000"/>
                <w:kern w:val="0"/>
                <w:szCs w:val="21"/>
              </w:rPr>
            </w:pPr>
          </w:p>
        </w:tc>
        <w:tc>
          <w:tcPr>
            <w:tcW w:w="592"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B67C1C6" w14:textId="77777777" w:rsidR="00355B42" w:rsidRPr="00767854" w:rsidRDefault="00355B42" w:rsidP="00355B42">
            <w:pPr>
              <w:widowControl/>
              <w:jc w:val="left"/>
              <w:rPr>
                <w:rFonts w:ascii="宋体" w:eastAsia="宋体" w:hAnsi="宋体" w:cs="宋体"/>
                <w:b/>
                <w:bCs/>
                <w:color w:val="000000"/>
                <w:kern w:val="0"/>
                <w:szCs w:val="21"/>
              </w:rPr>
            </w:pPr>
          </w:p>
        </w:tc>
        <w:tc>
          <w:tcPr>
            <w:tcW w:w="607" w:type="dxa"/>
            <w:tcBorders>
              <w:top w:val="nil"/>
              <w:left w:val="nil"/>
              <w:bottom w:val="single" w:sz="8" w:space="0" w:color="auto"/>
              <w:right w:val="single" w:sz="8" w:space="0" w:color="auto"/>
            </w:tcBorders>
            <w:shd w:val="clear" w:color="auto" w:fill="DEEAF6" w:themeFill="accent1" w:themeFillTint="33"/>
            <w:vAlign w:val="center"/>
            <w:hideMark/>
          </w:tcPr>
          <w:p w14:paraId="6681A11E"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一类</w:t>
            </w:r>
          </w:p>
        </w:tc>
        <w:tc>
          <w:tcPr>
            <w:tcW w:w="592" w:type="dxa"/>
            <w:tcBorders>
              <w:top w:val="nil"/>
              <w:left w:val="nil"/>
              <w:bottom w:val="single" w:sz="8" w:space="0" w:color="auto"/>
              <w:right w:val="single" w:sz="8" w:space="0" w:color="auto"/>
            </w:tcBorders>
            <w:shd w:val="clear" w:color="auto" w:fill="DEEAF6" w:themeFill="accent1" w:themeFillTint="33"/>
            <w:vAlign w:val="center"/>
            <w:hideMark/>
          </w:tcPr>
          <w:p w14:paraId="160EF416"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二类</w:t>
            </w:r>
          </w:p>
        </w:tc>
        <w:tc>
          <w:tcPr>
            <w:tcW w:w="607" w:type="dxa"/>
            <w:tcBorders>
              <w:top w:val="nil"/>
              <w:left w:val="nil"/>
              <w:bottom w:val="single" w:sz="8" w:space="0" w:color="auto"/>
              <w:right w:val="single" w:sz="8" w:space="0" w:color="auto"/>
            </w:tcBorders>
            <w:shd w:val="clear" w:color="auto" w:fill="DEEAF6" w:themeFill="accent1" w:themeFillTint="33"/>
            <w:vAlign w:val="center"/>
            <w:hideMark/>
          </w:tcPr>
          <w:p w14:paraId="56B6B0F4"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三类</w:t>
            </w:r>
          </w:p>
        </w:tc>
        <w:tc>
          <w:tcPr>
            <w:tcW w:w="607" w:type="dxa"/>
            <w:tcBorders>
              <w:top w:val="nil"/>
              <w:left w:val="nil"/>
              <w:bottom w:val="single" w:sz="8" w:space="0" w:color="auto"/>
              <w:right w:val="single" w:sz="8" w:space="0" w:color="auto"/>
            </w:tcBorders>
            <w:shd w:val="clear" w:color="auto" w:fill="DEEAF6" w:themeFill="accent1" w:themeFillTint="33"/>
            <w:vAlign w:val="center"/>
            <w:hideMark/>
          </w:tcPr>
          <w:p w14:paraId="39AF6CFD"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四类</w:t>
            </w:r>
          </w:p>
        </w:tc>
      </w:tr>
      <w:tr w:rsidR="00105C2E" w:rsidRPr="00767854" w14:paraId="3F5382E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504917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13</w:t>
            </w:r>
          </w:p>
        </w:tc>
        <w:tc>
          <w:tcPr>
            <w:tcW w:w="4176" w:type="dxa"/>
            <w:tcBorders>
              <w:top w:val="nil"/>
              <w:left w:val="nil"/>
              <w:bottom w:val="single" w:sz="8" w:space="0" w:color="auto"/>
              <w:right w:val="single" w:sz="8" w:space="0" w:color="auto"/>
            </w:tcBorders>
            <w:shd w:val="clear" w:color="auto" w:fill="auto"/>
            <w:noWrap/>
            <w:vAlign w:val="center"/>
            <w:hideMark/>
          </w:tcPr>
          <w:p w14:paraId="7B4C7A15"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农副食品加工业</w:t>
            </w:r>
          </w:p>
        </w:tc>
        <w:tc>
          <w:tcPr>
            <w:tcW w:w="592" w:type="dxa"/>
            <w:tcBorders>
              <w:top w:val="nil"/>
              <w:left w:val="nil"/>
              <w:bottom w:val="single" w:sz="8" w:space="0" w:color="auto"/>
              <w:right w:val="single" w:sz="8" w:space="0" w:color="auto"/>
            </w:tcBorders>
            <w:shd w:val="clear" w:color="auto" w:fill="auto"/>
            <w:noWrap/>
            <w:vAlign w:val="center"/>
            <w:hideMark/>
          </w:tcPr>
          <w:p w14:paraId="3FF47642" w14:textId="025D80F3"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0699AEB" w14:textId="2661878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0E68F427" w14:textId="1D514D5F"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B6B3A48" w14:textId="7071CB9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BA7CC41" w14:textId="0B98040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EC1BA1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1D18E9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4176" w:type="dxa"/>
            <w:tcBorders>
              <w:top w:val="nil"/>
              <w:left w:val="nil"/>
              <w:bottom w:val="single" w:sz="8" w:space="0" w:color="auto"/>
              <w:right w:val="single" w:sz="8" w:space="0" w:color="auto"/>
            </w:tcBorders>
            <w:shd w:val="clear" w:color="auto" w:fill="auto"/>
            <w:noWrap/>
            <w:vAlign w:val="center"/>
            <w:hideMark/>
          </w:tcPr>
          <w:p w14:paraId="5F590D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谷物磨制</w:t>
            </w:r>
          </w:p>
        </w:tc>
        <w:tc>
          <w:tcPr>
            <w:tcW w:w="592" w:type="dxa"/>
            <w:tcBorders>
              <w:top w:val="nil"/>
              <w:left w:val="nil"/>
              <w:bottom w:val="single" w:sz="8" w:space="0" w:color="auto"/>
              <w:right w:val="single" w:sz="8" w:space="0" w:color="auto"/>
            </w:tcBorders>
            <w:shd w:val="clear" w:color="auto" w:fill="auto"/>
            <w:noWrap/>
            <w:vAlign w:val="center"/>
            <w:hideMark/>
          </w:tcPr>
          <w:p w14:paraId="76735979" w14:textId="6A82A8E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23C6C4C" w14:textId="0DA353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3136478" w14:textId="41AB8A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A0226A9" w14:textId="1F6A2B0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F91FDC7" w14:textId="3954332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D5C88E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90C2B4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132</w:t>
            </w:r>
          </w:p>
        </w:tc>
        <w:tc>
          <w:tcPr>
            <w:tcW w:w="4176" w:type="dxa"/>
            <w:tcBorders>
              <w:top w:val="nil"/>
              <w:left w:val="nil"/>
              <w:bottom w:val="single" w:sz="8" w:space="0" w:color="auto"/>
              <w:right w:val="single" w:sz="8" w:space="0" w:color="auto"/>
            </w:tcBorders>
            <w:shd w:val="clear" w:color="auto" w:fill="auto"/>
            <w:noWrap/>
            <w:vAlign w:val="center"/>
            <w:hideMark/>
          </w:tcPr>
          <w:p w14:paraId="32E4AAA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饲料加工</w:t>
            </w:r>
          </w:p>
        </w:tc>
        <w:tc>
          <w:tcPr>
            <w:tcW w:w="592" w:type="dxa"/>
            <w:tcBorders>
              <w:top w:val="nil"/>
              <w:left w:val="nil"/>
              <w:bottom w:val="single" w:sz="8" w:space="0" w:color="auto"/>
              <w:right w:val="single" w:sz="8" w:space="0" w:color="auto"/>
            </w:tcBorders>
            <w:shd w:val="clear" w:color="auto" w:fill="auto"/>
            <w:noWrap/>
            <w:vAlign w:val="center"/>
            <w:hideMark/>
          </w:tcPr>
          <w:p w14:paraId="0974293B" w14:textId="0AF6E8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85E7E5F" w14:textId="19209D0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6C22D65B" w14:textId="7428EDB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0F8644B7" w14:textId="4DD5D50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D06EA70" w14:textId="5115D6B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593CAA1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1FBF06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4176" w:type="dxa"/>
            <w:tcBorders>
              <w:top w:val="nil"/>
              <w:left w:val="nil"/>
              <w:bottom w:val="single" w:sz="8" w:space="0" w:color="auto"/>
              <w:right w:val="single" w:sz="8" w:space="0" w:color="auto"/>
            </w:tcBorders>
            <w:shd w:val="clear" w:color="auto" w:fill="auto"/>
            <w:noWrap/>
            <w:vAlign w:val="center"/>
            <w:hideMark/>
          </w:tcPr>
          <w:p w14:paraId="1943C44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植物油加工</w:t>
            </w:r>
          </w:p>
        </w:tc>
        <w:tc>
          <w:tcPr>
            <w:tcW w:w="592" w:type="dxa"/>
            <w:tcBorders>
              <w:top w:val="nil"/>
              <w:left w:val="nil"/>
              <w:bottom w:val="single" w:sz="8" w:space="0" w:color="auto"/>
              <w:right w:val="single" w:sz="8" w:space="0" w:color="auto"/>
            </w:tcBorders>
            <w:shd w:val="clear" w:color="auto" w:fill="auto"/>
            <w:noWrap/>
            <w:vAlign w:val="center"/>
            <w:hideMark/>
          </w:tcPr>
          <w:p w14:paraId="57CE2F49" w14:textId="0D0730E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BF8ECA5" w14:textId="5AC02D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379B49B6" w14:textId="155BA0D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B67A7CD" w14:textId="10AC459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29D57C3" w14:textId="175E062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1B0DDF7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755C41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4176" w:type="dxa"/>
            <w:tcBorders>
              <w:top w:val="nil"/>
              <w:left w:val="nil"/>
              <w:bottom w:val="single" w:sz="8" w:space="0" w:color="auto"/>
              <w:right w:val="single" w:sz="8" w:space="0" w:color="auto"/>
            </w:tcBorders>
            <w:shd w:val="clear" w:color="auto" w:fill="auto"/>
            <w:noWrap/>
            <w:vAlign w:val="center"/>
            <w:hideMark/>
          </w:tcPr>
          <w:p w14:paraId="005085B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制糖业</w:t>
            </w:r>
          </w:p>
        </w:tc>
        <w:tc>
          <w:tcPr>
            <w:tcW w:w="592" w:type="dxa"/>
            <w:tcBorders>
              <w:top w:val="nil"/>
              <w:left w:val="nil"/>
              <w:bottom w:val="single" w:sz="8" w:space="0" w:color="auto"/>
              <w:right w:val="single" w:sz="8" w:space="0" w:color="auto"/>
            </w:tcBorders>
            <w:shd w:val="clear" w:color="auto" w:fill="auto"/>
            <w:noWrap/>
            <w:vAlign w:val="center"/>
            <w:hideMark/>
          </w:tcPr>
          <w:p w14:paraId="2C278644" w14:textId="1A10CDE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356BA0C" w14:textId="0546D1B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312C09F8" w14:textId="2A98C5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1873DFF" w14:textId="445BFA6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C621D61" w14:textId="65E7DB6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54F4990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E43AE2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135</w:t>
            </w:r>
          </w:p>
        </w:tc>
        <w:tc>
          <w:tcPr>
            <w:tcW w:w="4176" w:type="dxa"/>
            <w:tcBorders>
              <w:top w:val="nil"/>
              <w:left w:val="nil"/>
              <w:bottom w:val="single" w:sz="8" w:space="0" w:color="auto"/>
              <w:right w:val="single" w:sz="8" w:space="0" w:color="auto"/>
            </w:tcBorders>
            <w:shd w:val="clear" w:color="auto" w:fill="auto"/>
            <w:noWrap/>
            <w:vAlign w:val="center"/>
            <w:hideMark/>
          </w:tcPr>
          <w:p w14:paraId="057BFB2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屠宰及肉类加工</w:t>
            </w:r>
          </w:p>
        </w:tc>
        <w:tc>
          <w:tcPr>
            <w:tcW w:w="592" w:type="dxa"/>
            <w:tcBorders>
              <w:top w:val="nil"/>
              <w:left w:val="nil"/>
              <w:bottom w:val="single" w:sz="8" w:space="0" w:color="auto"/>
              <w:right w:val="single" w:sz="8" w:space="0" w:color="auto"/>
            </w:tcBorders>
            <w:shd w:val="clear" w:color="auto" w:fill="auto"/>
            <w:noWrap/>
            <w:vAlign w:val="center"/>
            <w:hideMark/>
          </w:tcPr>
          <w:p w14:paraId="005F1F5A" w14:textId="5D2F6E9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C426FCC" w14:textId="74BAFD7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7BC7D679" w14:textId="14FAC31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C7BE7BA" w14:textId="451B78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875A980" w14:textId="5484AC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2439080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69F49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136</w:t>
            </w:r>
          </w:p>
        </w:tc>
        <w:tc>
          <w:tcPr>
            <w:tcW w:w="4176" w:type="dxa"/>
            <w:tcBorders>
              <w:top w:val="nil"/>
              <w:left w:val="nil"/>
              <w:bottom w:val="single" w:sz="8" w:space="0" w:color="auto"/>
              <w:right w:val="single" w:sz="8" w:space="0" w:color="auto"/>
            </w:tcBorders>
            <w:shd w:val="clear" w:color="auto" w:fill="auto"/>
            <w:noWrap/>
            <w:vAlign w:val="center"/>
            <w:hideMark/>
          </w:tcPr>
          <w:p w14:paraId="67C1872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水产品加工</w:t>
            </w:r>
          </w:p>
        </w:tc>
        <w:tc>
          <w:tcPr>
            <w:tcW w:w="592" w:type="dxa"/>
            <w:tcBorders>
              <w:top w:val="nil"/>
              <w:left w:val="nil"/>
              <w:bottom w:val="single" w:sz="8" w:space="0" w:color="auto"/>
              <w:right w:val="single" w:sz="8" w:space="0" w:color="auto"/>
            </w:tcBorders>
            <w:shd w:val="clear" w:color="auto" w:fill="auto"/>
            <w:noWrap/>
            <w:vAlign w:val="center"/>
            <w:hideMark/>
          </w:tcPr>
          <w:p w14:paraId="066BD04C" w14:textId="3F3B48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122AC41" w14:textId="326F011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5A371FBD" w14:textId="14B429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FC985AE" w14:textId="02E33C0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11A2CE4" w14:textId="48EE633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277702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AF5251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137</w:t>
            </w:r>
          </w:p>
        </w:tc>
        <w:tc>
          <w:tcPr>
            <w:tcW w:w="4176" w:type="dxa"/>
            <w:tcBorders>
              <w:top w:val="nil"/>
              <w:left w:val="nil"/>
              <w:bottom w:val="single" w:sz="8" w:space="0" w:color="auto"/>
              <w:right w:val="single" w:sz="8" w:space="0" w:color="auto"/>
            </w:tcBorders>
            <w:shd w:val="clear" w:color="auto" w:fill="auto"/>
            <w:noWrap/>
            <w:vAlign w:val="center"/>
            <w:hideMark/>
          </w:tcPr>
          <w:p w14:paraId="699DDB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蔬菜、水果和坚果加工</w:t>
            </w:r>
          </w:p>
        </w:tc>
        <w:tc>
          <w:tcPr>
            <w:tcW w:w="592" w:type="dxa"/>
            <w:tcBorders>
              <w:top w:val="nil"/>
              <w:left w:val="nil"/>
              <w:bottom w:val="single" w:sz="8" w:space="0" w:color="auto"/>
              <w:right w:val="single" w:sz="8" w:space="0" w:color="auto"/>
            </w:tcBorders>
            <w:shd w:val="clear" w:color="auto" w:fill="auto"/>
            <w:noWrap/>
            <w:vAlign w:val="center"/>
            <w:hideMark/>
          </w:tcPr>
          <w:p w14:paraId="67F78ACF" w14:textId="1E29CA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E951978" w14:textId="4E94E64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58FEC425" w14:textId="3B0352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40B79815" w14:textId="418539F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E5232E5" w14:textId="3D11F3C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1FC973C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B1676C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139</w:t>
            </w:r>
          </w:p>
        </w:tc>
        <w:tc>
          <w:tcPr>
            <w:tcW w:w="4176" w:type="dxa"/>
            <w:tcBorders>
              <w:top w:val="nil"/>
              <w:left w:val="nil"/>
              <w:bottom w:val="single" w:sz="8" w:space="0" w:color="auto"/>
              <w:right w:val="single" w:sz="8" w:space="0" w:color="auto"/>
            </w:tcBorders>
            <w:shd w:val="clear" w:color="auto" w:fill="auto"/>
            <w:noWrap/>
            <w:vAlign w:val="center"/>
            <w:hideMark/>
          </w:tcPr>
          <w:p w14:paraId="77D6F49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其他农副食品加工</w:t>
            </w:r>
          </w:p>
        </w:tc>
        <w:tc>
          <w:tcPr>
            <w:tcW w:w="592" w:type="dxa"/>
            <w:tcBorders>
              <w:top w:val="nil"/>
              <w:left w:val="nil"/>
              <w:bottom w:val="single" w:sz="8" w:space="0" w:color="auto"/>
              <w:right w:val="single" w:sz="8" w:space="0" w:color="auto"/>
            </w:tcBorders>
            <w:shd w:val="clear" w:color="auto" w:fill="auto"/>
            <w:noWrap/>
            <w:vAlign w:val="center"/>
            <w:hideMark/>
          </w:tcPr>
          <w:p w14:paraId="0C718E29" w14:textId="4669DA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B677DF4" w14:textId="171745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4C57E949" w14:textId="6FD13A0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639D61DF" w14:textId="72CA12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7C08560" w14:textId="111749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7B6FB67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E6BE3E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14</w:t>
            </w:r>
          </w:p>
        </w:tc>
        <w:tc>
          <w:tcPr>
            <w:tcW w:w="4176" w:type="dxa"/>
            <w:tcBorders>
              <w:top w:val="nil"/>
              <w:left w:val="nil"/>
              <w:bottom w:val="single" w:sz="8" w:space="0" w:color="auto"/>
              <w:right w:val="single" w:sz="8" w:space="0" w:color="auto"/>
            </w:tcBorders>
            <w:shd w:val="clear" w:color="auto" w:fill="auto"/>
            <w:noWrap/>
            <w:vAlign w:val="center"/>
            <w:hideMark/>
          </w:tcPr>
          <w:p w14:paraId="5C12CE6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食品制造业</w:t>
            </w:r>
          </w:p>
        </w:tc>
        <w:tc>
          <w:tcPr>
            <w:tcW w:w="592" w:type="dxa"/>
            <w:tcBorders>
              <w:top w:val="nil"/>
              <w:left w:val="nil"/>
              <w:bottom w:val="single" w:sz="8" w:space="0" w:color="auto"/>
              <w:right w:val="single" w:sz="8" w:space="0" w:color="auto"/>
            </w:tcBorders>
            <w:shd w:val="clear" w:color="auto" w:fill="auto"/>
            <w:noWrap/>
            <w:vAlign w:val="center"/>
            <w:hideMark/>
          </w:tcPr>
          <w:p w14:paraId="58849204" w14:textId="09A6DF1D"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0E28C6D" w14:textId="1DF6EB8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3E321DCB" w14:textId="25B6EFA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3ADD9AD" w14:textId="7A5E121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F848F06" w14:textId="5A49DC5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6C4DD4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7B7D28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4176" w:type="dxa"/>
            <w:tcBorders>
              <w:top w:val="nil"/>
              <w:left w:val="nil"/>
              <w:bottom w:val="single" w:sz="8" w:space="0" w:color="auto"/>
              <w:right w:val="single" w:sz="8" w:space="0" w:color="auto"/>
            </w:tcBorders>
            <w:shd w:val="clear" w:color="auto" w:fill="auto"/>
            <w:noWrap/>
            <w:vAlign w:val="center"/>
            <w:hideMark/>
          </w:tcPr>
          <w:p w14:paraId="3214D3C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焙烤食品制造</w:t>
            </w:r>
          </w:p>
        </w:tc>
        <w:tc>
          <w:tcPr>
            <w:tcW w:w="592" w:type="dxa"/>
            <w:tcBorders>
              <w:top w:val="nil"/>
              <w:left w:val="nil"/>
              <w:bottom w:val="single" w:sz="8" w:space="0" w:color="auto"/>
              <w:right w:val="single" w:sz="8" w:space="0" w:color="auto"/>
            </w:tcBorders>
            <w:shd w:val="clear" w:color="auto" w:fill="auto"/>
            <w:noWrap/>
            <w:vAlign w:val="center"/>
            <w:hideMark/>
          </w:tcPr>
          <w:p w14:paraId="640D0C06" w14:textId="7C47F67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3932BC0" w14:textId="708D488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20026255" w14:textId="35FDE0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6831AD7" w14:textId="516C64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EA97A47" w14:textId="68D7869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F138F8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96973F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4176" w:type="dxa"/>
            <w:tcBorders>
              <w:top w:val="nil"/>
              <w:left w:val="nil"/>
              <w:bottom w:val="single" w:sz="8" w:space="0" w:color="auto"/>
              <w:right w:val="single" w:sz="8" w:space="0" w:color="auto"/>
            </w:tcBorders>
            <w:shd w:val="clear" w:color="auto" w:fill="auto"/>
            <w:noWrap/>
            <w:vAlign w:val="center"/>
            <w:hideMark/>
          </w:tcPr>
          <w:p w14:paraId="6D93752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糖果、巧克力及蜜饯制造</w:t>
            </w:r>
          </w:p>
        </w:tc>
        <w:tc>
          <w:tcPr>
            <w:tcW w:w="592" w:type="dxa"/>
            <w:tcBorders>
              <w:top w:val="nil"/>
              <w:left w:val="nil"/>
              <w:bottom w:val="single" w:sz="8" w:space="0" w:color="auto"/>
              <w:right w:val="single" w:sz="8" w:space="0" w:color="auto"/>
            </w:tcBorders>
            <w:shd w:val="clear" w:color="auto" w:fill="auto"/>
            <w:noWrap/>
            <w:vAlign w:val="center"/>
            <w:hideMark/>
          </w:tcPr>
          <w:p w14:paraId="4D02DEAB" w14:textId="556A10A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2251D44" w14:textId="77306DF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4E076B1" w14:textId="1D7282A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2365EF7" w14:textId="2C6C698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AE5DB1C" w14:textId="452162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0C7124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C76C78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143</w:t>
            </w:r>
          </w:p>
        </w:tc>
        <w:tc>
          <w:tcPr>
            <w:tcW w:w="4176" w:type="dxa"/>
            <w:tcBorders>
              <w:top w:val="nil"/>
              <w:left w:val="nil"/>
              <w:bottom w:val="single" w:sz="8" w:space="0" w:color="auto"/>
              <w:right w:val="single" w:sz="8" w:space="0" w:color="auto"/>
            </w:tcBorders>
            <w:shd w:val="clear" w:color="auto" w:fill="auto"/>
            <w:noWrap/>
            <w:vAlign w:val="center"/>
            <w:hideMark/>
          </w:tcPr>
          <w:p w14:paraId="53D230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方便食品制造</w:t>
            </w:r>
          </w:p>
        </w:tc>
        <w:tc>
          <w:tcPr>
            <w:tcW w:w="592" w:type="dxa"/>
            <w:tcBorders>
              <w:top w:val="nil"/>
              <w:left w:val="nil"/>
              <w:bottom w:val="single" w:sz="8" w:space="0" w:color="auto"/>
              <w:right w:val="single" w:sz="8" w:space="0" w:color="auto"/>
            </w:tcBorders>
            <w:shd w:val="clear" w:color="auto" w:fill="auto"/>
            <w:noWrap/>
            <w:vAlign w:val="center"/>
            <w:hideMark/>
          </w:tcPr>
          <w:p w14:paraId="41898B82" w14:textId="34836C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4B9C395" w14:textId="3713FD9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7590FE4C" w14:textId="5CF4D92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6789B46" w14:textId="0D8CADF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BE9BB65" w14:textId="0BD52C6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63E09A6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014AF3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4176" w:type="dxa"/>
            <w:tcBorders>
              <w:top w:val="nil"/>
              <w:left w:val="nil"/>
              <w:bottom w:val="single" w:sz="8" w:space="0" w:color="auto"/>
              <w:right w:val="single" w:sz="8" w:space="0" w:color="auto"/>
            </w:tcBorders>
            <w:shd w:val="clear" w:color="auto" w:fill="auto"/>
            <w:noWrap/>
            <w:vAlign w:val="center"/>
            <w:hideMark/>
          </w:tcPr>
          <w:p w14:paraId="6492BC2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乳制品制造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6C4819A0" w14:textId="031D84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50BEE96" w14:textId="20E24CD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55CCB3DA" w14:textId="3D8D6BE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91C975A" w14:textId="0091313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8E7136A" w14:textId="4640D46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C879CF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A914E6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145</w:t>
            </w:r>
          </w:p>
        </w:tc>
        <w:tc>
          <w:tcPr>
            <w:tcW w:w="4176" w:type="dxa"/>
            <w:tcBorders>
              <w:top w:val="nil"/>
              <w:left w:val="nil"/>
              <w:bottom w:val="single" w:sz="8" w:space="0" w:color="auto"/>
              <w:right w:val="single" w:sz="8" w:space="0" w:color="auto"/>
            </w:tcBorders>
            <w:shd w:val="clear" w:color="auto" w:fill="auto"/>
            <w:noWrap/>
            <w:vAlign w:val="center"/>
            <w:hideMark/>
          </w:tcPr>
          <w:p w14:paraId="737949C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罐头食品制造</w:t>
            </w:r>
          </w:p>
        </w:tc>
        <w:tc>
          <w:tcPr>
            <w:tcW w:w="592" w:type="dxa"/>
            <w:tcBorders>
              <w:top w:val="nil"/>
              <w:left w:val="nil"/>
              <w:bottom w:val="single" w:sz="8" w:space="0" w:color="auto"/>
              <w:right w:val="single" w:sz="8" w:space="0" w:color="auto"/>
            </w:tcBorders>
            <w:shd w:val="clear" w:color="auto" w:fill="auto"/>
            <w:noWrap/>
            <w:vAlign w:val="center"/>
            <w:hideMark/>
          </w:tcPr>
          <w:p w14:paraId="0F0FAC36" w14:textId="494FBEE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74E5C85" w14:textId="5146498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44405067" w14:textId="7D52B9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2596372" w14:textId="720D33A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A48F90F" w14:textId="4E5491E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4436813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99DE53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146</w:t>
            </w:r>
          </w:p>
        </w:tc>
        <w:tc>
          <w:tcPr>
            <w:tcW w:w="4176" w:type="dxa"/>
            <w:tcBorders>
              <w:top w:val="nil"/>
              <w:left w:val="nil"/>
              <w:bottom w:val="single" w:sz="8" w:space="0" w:color="auto"/>
              <w:right w:val="single" w:sz="8" w:space="0" w:color="auto"/>
            </w:tcBorders>
            <w:shd w:val="clear" w:color="auto" w:fill="auto"/>
            <w:noWrap/>
            <w:vAlign w:val="center"/>
            <w:hideMark/>
          </w:tcPr>
          <w:p w14:paraId="496EF98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调味品、发酵制品制造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41683ACA" w14:textId="3C6CF05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6A4236F" w14:textId="2210A10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71F0412C" w14:textId="2C139D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29012BBF" w14:textId="593B0A7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CF8147B" w14:textId="0A14E13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2819CF7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A07B5E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149</w:t>
            </w:r>
          </w:p>
        </w:tc>
        <w:tc>
          <w:tcPr>
            <w:tcW w:w="4176" w:type="dxa"/>
            <w:tcBorders>
              <w:top w:val="nil"/>
              <w:left w:val="nil"/>
              <w:bottom w:val="single" w:sz="8" w:space="0" w:color="auto"/>
              <w:right w:val="single" w:sz="8" w:space="0" w:color="auto"/>
            </w:tcBorders>
            <w:shd w:val="clear" w:color="auto" w:fill="auto"/>
            <w:noWrap/>
            <w:vAlign w:val="center"/>
            <w:hideMark/>
          </w:tcPr>
          <w:p w14:paraId="14D95A9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其他食品制</w:t>
            </w:r>
          </w:p>
        </w:tc>
        <w:tc>
          <w:tcPr>
            <w:tcW w:w="592" w:type="dxa"/>
            <w:tcBorders>
              <w:top w:val="nil"/>
              <w:left w:val="nil"/>
              <w:bottom w:val="single" w:sz="8" w:space="0" w:color="auto"/>
              <w:right w:val="single" w:sz="8" w:space="0" w:color="auto"/>
            </w:tcBorders>
            <w:shd w:val="clear" w:color="auto" w:fill="auto"/>
            <w:noWrap/>
            <w:vAlign w:val="center"/>
            <w:hideMark/>
          </w:tcPr>
          <w:p w14:paraId="71755BBF" w14:textId="6B56689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3E4DA91F" w14:textId="0D1028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445DD21E" w14:textId="1BAFFA5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E52AA27" w14:textId="1D6A4FA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4569188" w14:textId="3DFC372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5A81E49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138155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15</w:t>
            </w:r>
          </w:p>
        </w:tc>
        <w:tc>
          <w:tcPr>
            <w:tcW w:w="4176" w:type="dxa"/>
            <w:tcBorders>
              <w:top w:val="nil"/>
              <w:left w:val="nil"/>
              <w:bottom w:val="single" w:sz="8" w:space="0" w:color="auto"/>
              <w:right w:val="single" w:sz="8" w:space="0" w:color="auto"/>
            </w:tcBorders>
            <w:shd w:val="clear" w:color="auto" w:fill="auto"/>
            <w:noWrap/>
            <w:vAlign w:val="center"/>
            <w:hideMark/>
          </w:tcPr>
          <w:p w14:paraId="5F987F8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酒、饮料和精制茶制造业</w:t>
            </w:r>
          </w:p>
        </w:tc>
        <w:tc>
          <w:tcPr>
            <w:tcW w:w="592" w:type="dxa"/>
            <w:tcBorders>
              <w:top w:val="nil"/>
              <w:left w:val="nil"/>
              <w:bottom w:val="single" w:sz="8" w:space="0" w:color="auto"/>
              <w:right w:val="single" w:sz="8" w:space="0" w:color="auto"/>
            </w:tcBorders>
            <w:shd w:val="clear" w:color="auto" w:fill="auto"/>
            <w:noWrap/>
            <w:vAlign w:val="center"/>
            <w:hideMark/>
          </w:tcPr>
          <w:p w14:paraId="786149B7" w14:textId="2FA40216"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755D775" w14:textId="4D3B68E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3378596" w14:textId="351C02B0"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40C9C6A" w14:textId="274702C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2D96EF1" w14:textId="77EBD12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8BC09D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42C962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151</w:t>
            </w:r>
          </w:p>
        </w:tc>
        <w:tc>
          <w:tcPr>
            <w:tcW w:w="4176" w:type="dxa"/>
            <w:tcBorders>
              <w:top w:val="nil"/>
              <w:left w:val="nil"/>
              <w:bottom w:val="single" w:sz="8" w:space="0" w:color="auto"/>
              <w:right w:val="single" w:sz="8" w:space="0" w:color="auto"/>
            </w:tcBorders>
            <w:shd w:val="clear" w:color="auto" w:fill="auto"/>
            <w:noWrap/>
            <w:vAlign w:val="center"/>
            <w:hideMark/>
          </w:tcPr>
          <w:p w14:paraId="7D885F2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酒的制造</w:t>
            </w:r>
          </w:p>
        </w:tc>
        <w:tc>
          <w:tcPr>
            <w:tcW w:w="592" w:type="dxa"/>
            <w:tcBorders>
              <w:top w:val="nil"/>
              <w:left w:val="nil"/>
              <w:bottom w:val="single" w:sz="8" w:space="0" w:color="auto"/>
              <w:right w:val="single" w:sz="8" w:space="0" w:color="auto"/>
            </w:tcBorders>
            <w:shd w:val="clear" w:color="auto" w:fill="auto"/>
            <w:noWrap/>
            <w:vAlign w:val="center"/>
            <w:hideMark/>
          </w:tcPr>
          <w:p w14:paraId="73B856D4" w14:textId="0D38B1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1E7EB3F" w14:textId="26CBB5C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938767A" w14:textId="296964B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625EEB4" w14:textId="02A991C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8434BB4" w14:textId="2BFB22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B1F4E1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0D2419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152</w:t>
            </w:r>
          </w:p>
        </w:tc>
        <w:tc>
          <w:tcPr>
            <w:tcW w:w="4176" w:type="dxa"/>
            <w:tcBorders>
              <w:top w:val="nil"/>
              <w:left w:val="nil"/>
              <w:bottom w:val="single" w:sz="8" w:space="0" w:color="auto"/>
              <w:right w:val="single" w:sz="8" w:space="0" w:color="auto"/>
            </w:tcBorders>
            <w:shd w:val="clear" w:color="auto" w:fill="auto"/>
            <w:noWrap/>
            <w:vAlign w:val="center"/>
            <w:hideMark/>
          </w:tcPr>
          <w:p w14:paraId="0D2B187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饮料制造</w:t>
            </w:r>
          </w:p>
        </w:tc>
        <w:tc>
          <w:tcPr>
            <w:tcW w:w="592" w:type="dxa"/>
            <w:tcBorders>
              <w:top w:val="nil"/>
              <w:left w:val="nil"/>
              <w:bottom w:val="single" w:sz="8" w:space="0" w:color="auto"/>
              <w:right w:val="single" w:sz="8" w:space="0" w:color="auto"/>
            </w:tcBorders>
            <w:shd w:val="clear" w:color="auto" w:fill="auto"/>
            <w:noWrap/>
            <w:vAlign w:val="center"/>
            <w:hideMark/>
          </w:tcPr>
          <w:p w14:paraId="4955980B" w14:textId="2BD1D8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3B6B489" w14:textId="58E4889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338E41B" w14:textId="5928AEC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893AEDB" w14:textId="47D812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4A7F999" w14:textId="3EA9D8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2DABCA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B042E6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153</w:t>
            </w:r>
          </w:p>
        </w:tc>
        <w:tc>
          <w:tcPr>
            <w:tcW w:w="4176" w:type="dxa"/>
            <w:tcBorders>
              <w:top w:val="nil"/>
              <w:left w:val="nil"/>
              <w:bottom w:val="single" w:sz="8" w:space="0" w:color="auto"/>
              <w:right w:val="single" w:sz="8" w:space="0" w:color="auto"/>
            </w:tcBorders>
            <w:shd w:val="clear" w:color="auto" w:fill="auto"/>
            <w:noWrap/>
            <w:vAlign w:val="center"/>
            <w:hideMark/>
          </w:tcPr>
          <w:p w14:paraId="3A7457D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精制</w:t>
            </w:r>
            <w:proofErr w:type="gramStart"/>
            <w:r w:rsidRPr="00767854">
              <w:rPr>
                <w:rFonts w:ascii="宋体" w:eastAsia="宋体" w:hAnsi="宋体" w:cs="宋体" w:hint="eastAsia"/>
                <w:color w:val="000000"/>
                <w:kern w:val="0"/>
                <w:szCs w:val="21"/>
              </w:rPr>
              <w:t>茶加工</w:t>
            </w:r>
            <w:proofErr w:type="gramEnd"/>
          </w:p>
        </w:tc>
        <w:tc>
          <w:tcPr>
            <w:tcW w:w="592" w:type="dxa"/>
            <w:tcBorders>
              <w:top w:val="nil"/>
              <w:left w:val="nil"/>
              <w:bottom w:val="single" w:sz="8" w:space="0" w:color="auto"/>
              <w:right w:val="single" w:sz="8" w:space="0" w:color="auto"/>
            </w:tcBorders>
            <w:shd w:val="clear" w:color="auto" w:fill="auto"/>
            <w:noWrap/>
            <w:vAlign w:val="center"/>
            <w:hideMark/>
          </w:tcPr>
          <w:p w14:paraId="1C5BB991" w14:textId="1F84310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5EAA1F5" w14:textId="4CF440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1553E2E9" w14:textId="5A76058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E34D33E" w14:textId="3EEB2A4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B98E01E" w14:textId="581897C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2D725BA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C83759B"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16</w:t>
            </w:r>
          </w:p>
        </w:tc>
        <w:tc>
          <w:tcPr>
            <w:tcW w:w="4176" w:type="dxa"/>
            <w:tcBorders>
              <w:top w:val="nil"/>
              <w:left w:val="nil"/>
              <w:bottom w:val="single" w:sz="8" w:space="0" w:color="auto"/>
              <w:right w:val="single" w:sz="8" w:space="0" w:color="auto"/>
            </w:tcBorders>
            <w:shd w:val="clear" w:color="auto" w:fill="auto"/>
            <w:noWrap/>
            <w:vAlign w:val="center"/>
            <w:hideMark/>
          </w:tcPr>
          <w:p w14:paraId="0A43A496"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烟草制品业</w:t>
            </w:r>
          </w:p>
        </w:tc>
        <w:tc>
          <w:tcPr>
            <w:tcW w:w="592" w:type="dxa"/>
            <w:tcBorders>
              <w:top w:val="nil"/>
              <w:left w:val="nil"/>
              <w:bottom w:val="single" w:sz="8" w:space="0" w:color="auto"/>
              <w:right w:val="single" w:sz="8" w:space="0" w:color="auto"/>
            </w:tcBorders>
            <w:shd w:val="clear" w:color="auto" w:fill="auto"/>
            <w:noWrap/>
            <w:vAlign w:val="center"/>
            <w:hideMark/>
          </w:tcPr>
          <w:p w14:paraId="600DC9E9" w14:textId="67972A77"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C07CB0F" w14:textId="4B48358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2205C901" w14:textId="607D0C5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2FCFAF0" w14:textId="58F048A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E339F48" w14:textId="01170F6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0CF6F6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73409D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161</w:t>
            </w:r>
          </w:p>
        </w:tc>
        <w:tc>
          <w:tcPr>
            <w:tcW w:w="4176" w:type="dxa"/>
            <w:tcBorders>
              <w:top w:val="nil"/>
              <w:left w:val="nil"/>
              <w:bottom w:val="single" w:sz="8" w:space="0" w:color="auto"/>
              <w:right w:val="single" w:sz="8" w:space="0" w:color="auto"/>
            </w:tcBorders>
            <w:shd w:val="clear" w:color="auto" w:fill="auto"/>
            <w:noWrap/>
            <w:vAlign w:val="center"/>
            <w:hideMark/>
          </w:tcPr>
          <w:p w14:paraId="426A389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烟叶复烤</w:t>
            </w:r>
          </w:p>
        </w:tc>
        <w:tc>
          <w:tcPr>
            <w:tcW w:w="592" w:type="dxa"/>
            <w:tcBorders>
              <w:top w:val="nil"/>
              <w:left w:val="nil"/>
              <w:bottom w:val="single" w:sz="8" w:space="0" w:color="auto"/>
              <w:right w:val="single" w:sz="8" w:space="0" w:color="auto"/>
            </w:tcBorders>
            <w:shd w:val="clear" w:color="auto" w:fill="auto"/>
            <w:noWrap/>
            <w:vAlign w:val="center"/>
            <w:hideMark/>
          </w:tcPr>
          <w:p w14:paraId="000A27F8" w14:textId="5CEDA83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0ABF52A" w14:textId="46BB06E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7FE91C34" w14:textId="483C672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CEBFD77" w14:textId="3566CEF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4677A65" w14:textId="5D2E40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E2FD8D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0F2707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162</w:t>
            </w:r>
          </w:p>
        </w:tc>
        <w:tc>
          <w:tcPr>
            <w:tcW w:w="4176" w:type="dxa"/>
            <w:tcBorders>
              <w:top w:val="nil"/>
              <w:left w:val="nil"/>
              <w:bottom w:val="single" w:sz="8" w:space="0" w:color="auto"/>
              <w:right w:val="single" w:sz="8" w:space="0" w:color="auto"/>
            </w:tcBorders>
            <w:shd w:val="clear" w:color="auto" w:fill="auto"/>
            <w:noWrap/>
            <w:vAlign w:val="center"/>
            <w:hideMark/>
          </w:tcPr>
          <w:p w14:paraId="1FD0F36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卷烟制造</w:t>
            </w:r>
          </w:p>
        </w:tc>
        <w:tc>
          <w:tcPr>
            <w:tcW w:w="592" w:type="dxa"/>
            <w:tcBorders>
              <w:top w:val="nil"/>
              <w:left w:val="nil"/>
              <w:bottom w:val="single" w:sz="8" w:space="0" w:color="auto"/>
              <w:right w:val="single" w:sz="8" w:space="0" w:color="auto"/>
            </w:tcBorders>
            <w:shd w:val="clear" w:color="auto" w:fill="auto"/>
            <w:noWrap/>
            <w:vAlign w:val="center"/>
            <w:hideMark/>
          </w:tcPr>
          <w:p w14:paraId="2E166134" w14:textId="1A60FA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B9BD6DE" w14:textId="79739C7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148EC75C" w14:textId="253076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482DD8D" w14:textId="53D86E6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B7A4ED9" w14:textId="7E0BFAD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0BAD6EC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C9F5DD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169</w:t>
            </w:r>
          </w:p>
        </w:tc>
        <w:tc>
          <w:tcPr>
            <w:tcW w:w="4176" w:type="dxa"/>
            <w:tcBorders>
              <w:top w:val="nil"/>
              <w:left w:val="nil"/>
              <w:bottom w:val="single" w:sz="8" w:space="0" w:color="auto"/>
              <w:right w:val="single" w:sz="8" w:space="0" w:color="auto"/>
            </w:tcBorders>
            <w:shd w:val="clear" w:color="auto" w:fill="auto"/>
            <w:noWrap/>
            <w:vAlign w:val="center"/>
            <w:hideMark/>
          </w:tcPr>
          <w:p w14:paraId="28DFECD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其他烟草制品制造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318E48AE" w14:textId="20DBF2D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A86FAC0" w14:textId="51A5DF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74E72C9" w14:textId="46DC1DC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7967D75" w14:textId="7880A2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357D5AE" w14:textId="7AD56A8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BFD184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78041E2"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17</w:t>
            </w:r>
          </w:p>
        </w:tc>
        <w:tc>
          <w:tcPr>
            <w:tcW w:w="4176" w:type="dxa"/>
            <w:tcBorders>
              <w:top w:val="nil"/>
              <w:left w:val="nil"/>
              <w:bottom w:val="single" w:sz="8" w:space="0" w:color="auto"/>
              <w:right w:val="single" w:sz="8" w:space="0" w:color="auto"/>
            </w:tcBorders>
            <w:shd w:val="clear" w:color="auto" w:fill="auto"/>
            <w:noWrap/>
            <w:vAlign w:val="center"/>
            <w:hideMark/>
          </w:tcPr>
          <w:p w14:paraId="2E6C304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纺织业</w:t>
            </w:r>
          </w:p>
        </w:tc>
        <w:tc>
          <w:tcPr>
            <w:tcW w:w="592" w:type="dxa"/>
            <w:tcBorders>
              <w:top w:val="nil"/>
              <w:left w:val="nil"/>
              <w:bottom w:val="single" w:sz="8" w:space="0" w:color="auto"/>
              <w:right w:val="single" w:sz="8" w:space="0" w:color="auto"/>
            </w:tcBorders>
            <w:shd w:val="clear" w:color="auto" w:fill="auto"/>
            <w:noWrap/>
            <w:vAlign w:val="center"/>
            <w:hideMark/>
          </w:tcPr>
          <w:p w14:paraId="0785D277" w14:textId="62179303"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3E7E690" w14:textId="0456009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6284F927" w14:textId="33AF556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2573B04" w14:textId="0256F83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77FC6DF" w14:textId="3E460C9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627054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79834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171</w:t>
            </w:r>
          </w:p>
        </w:tc>
        <w:tc>
          <w:tcPr>
            <w:tcW w:w="4176" w:type="dxa"/>
            <w:tcBorders>
              <w:top w:val="nil"/>
              <w:left w:val="nil"/>
              <w:bottom w:val="single" w:sz="8" w:space="0" w:color="auto"/>
              <w:right w:val="single" w:sz="8" w:space="0" w:color="auto"/>
            </w:tcBorders>
            <w:shd w:val="clear" w:color="auto" w:fill="auto"/>
            <w:noWrap/>
            <w:vAlign w:val="center"/>
            <w:hideMark/>
          </w:tcPr>
          <w:p w14:paraId="352D94D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棉纺织及印染精加工</w:t>
            </w:r>
          </w:p>
        </w:tc>
        <w:tc>
          <w:tcPr>
            <w:tcW w:w="592" w:type="dxa"/>
            <w:tcBorders>
              <w:top w:val="nil"/>
              <w:left w:val="nil"/>
              <w:bottom w:val="single" w:sz="8" w:space="0" w:color="auto"/>
              <w:right w:val="single" w:sz="8" w:space="0" w:color="auto"/>
            </w:tcBorders>
            <w:shd w:val="clear" w:color="auto" w:fill="auto"/>
            <w:noWrap/>
            <w:vAlign w:val="center"/>
            <w:hideMark/>
          </w:tcPr>
          <w:p w14:paraId="30B451E1" w14:textId="5E4F7E0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10B5E0AF" w14:textId="39E209A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2C79590A" w14:textId="038DB3F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659A8B4" w14:textId="5825DED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8A9D395" w14:textId="5D7CBE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12B559E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2030C5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172</w:t>
            </w:r>
          </w:p>
        </w:tc>
        <w:tc>
          <w:tcPr>
            <w:tcW w:w="4176" w:type="dxa"/>
            <w:tcBorders>
              <w:top w:val="nil"/>
              <w:left w:val="nil"/>
              <w:bottom w:val="single" w:sz="8" w:space="0" w:color="auto"/>
              <w:right w:val="single" w:sz="8" w:space="0" w:color="auto"/>
            </w:tcBorders>
            <w:shd w:val="clear" w:color="auto" w:fill="auto"/>
            <w:noWrap/>
            <w:vAlign w:val="center"/>
            <w:hideMark/>
          </w:tcPr>
          <w:p w14:paraId="09FDA71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w:t>
            </w:r>
            <w:proofErr w:type="gramStart"/>
            <w:r w:rsidRPr="00767854">
              <w:rPr>
                <w:rFonts w:ascii="宋体" w:eastAsia="宋体" w:hAnsi="宋体" w:cs="宋体" w:hint="eastAsia"/>
                <w:color w:val="000000"/>
                <w:kern w:val="0"/>
                <w:szCs w:val="21"/>
              </w:rPr>
              <w:t>纺织及染整</w:t>
            </w:r>
            <w:proofErr w:type="gramEnd"/>
            <w:r w:rsidRPr="00767854">
              <w:rPr>
                <w:rFonts w:ascii="宋体" w:eastAsia="宋体" w:hAnsi="宋体" w:cs="宋体" w:hint="eastAsia"/>
                <w:color w:val="000000"/>
                <w:kern w:val="0"/>
                <w:szCs w:val="21"/>
              </w:rPr>
              <w:t>精加工</w:t>
            </w:r>
          </w:p>
        </w:tc>
        <w:tc>
          <w:tcPr>
            <w:tcW w:w="592" w:type="dxa"/>
            <w:tcBorders>
              <w:top w:val="nil"/>
              <w:left w:val="nil"/>
              <w:bottom w:val="single" w:sz="8" w:space="0" w:color="auto"/>
              <w:right w:val="single" w:sz="8" w:space="0" w:color="auto"/>
            </w:tcBorders>
            <w:shd w:val="clear" w:color="auto" w:fill="auto"/>
            <w:noWrap/>
            <w:vAlign w:val="center"/>
            <w:hideMark/>
          </w:tcPr>
          <w:p w14:paraId="62FF373A" w14:textId="116A09A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3F6962A" w14:textId="54AF729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55EBD140" w14:textId="5A4305E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2C7782A" w14:textId="0645FF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959BD06" w14:textId="4FDD3A3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2730954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246109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173</w:t>
            </w:r>
          </w:p>
        </w:tc>
        <w:tc>
          <w:tcPr>
            <w:tcW w:w="4176" w:type="dxa"/>
            <w:tcBorders>
              <w:top w:val="nil"/>
              <w:left w:val="nil"/>
              <w:bottom w:val="single" w:sz="8" w:space="0" w:color="auto"/>
              <w:right w:val="single" w:sz="8" w:space="0" w:color="auto"/>
            </w:tcBorders>
            <w:shd w:val="clear" w:color="auto" w:fill="auto"/>
            <w:noWrap/>
            <w:vAlign w:val="center"/>
            <w:hideMark/>
          </w:tcPr>
          <w:p w14:paraId="64F824E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麻纺</w:t>
            </w:r>
            <w:proofErr w:type="gramStart"/>
            <w:r w:rsidRPr="00767854">
              <w:rPr>
                <w:rFonts w:ascii="宋体" w:eastAsia="宋体" w:hAnsi="宋体" w:cs="宋体" w:hint="eastAsia"/>
                <w:color w:val="000000"/>
                <w:kern w:val="0"/>
                <w:szCs w:val="21"/>
              </w:rPr>
              <w:t>织及染整</w:t>
            </w:r>
            <w:proofErr w:type="gramEnd"/>
            <w:r w:rsidRPr="00767854">
              <w:rPr>
                <w:rFonts w:ascii="宋体" w:eastAsia="宋体" w:hAnsi="宋体" w:cs="宋体" w:hint="eastAsia"/>
                <w:color w:val="000000"/>
                <w:kern w:val="0"/>
                <w:szCs w:val="21"/>
              </w:rPr>
              <w:t>精加工</w:t>
            </w:r>
          </w:p>
        </w:tc>
        <w:tc>
          <w:tcPr>
            <w:tcW w:w="592" w:type="dxa"/>
            <w:tcBorders>
              <w:top w:val="nil"/>
              <w:left w:val="nil"/>
              <w:bottom w:val="single" w:sz="8" w:space="0" w:color="auto"/>
              <w:right w:val="single" w:sz="8" w:space="0" w:color="auto"/>
            </w:tcBorders>
            <w:shd w:val="clear" w:color="auto" w:fill="auto"/>
            <w:noWrap/>
            <w:vAlign w:val="center"/>
            <w:hideMark/>
          </w:tcPr>
          <w:p w14:paraId="1EABE7BE" w14:textId="3ABC708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3E61E3E" w14:textId="000A1B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6E230F88" w14:textId="11536DA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217BA88" w14:textId="7E49996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35BE36C" w14:textId="36AD10A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5807BB0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DDBA62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174</w:t>
            </w:r>
          </w:p>
        </w:tc>
        <w:tc>
          <w:tcPr>
            <w:tcW w:w="4176" w:type="dxa"/>
            <w:tcBorders>
              <w:top w:val="nil"/>
              <w:left w:val="nil"/>
              <w:bottom w:val="single" w:sz="8" w:space="0" w:color="auto"/>
              <w:right w:val="single" w:sz="8" w:space="0" w:color="auto"/>
            </w:tcBorders>
            <w:shd w:val="clear" w:color="auto" w:fill="auto"/>
            <w:noWrap/>
            <w:vAlign w:val="center"/>
            <w:hideMark/>
          </w:tcPr>
          <w:p w14:paraId="3E80F19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丝绢纺织及印染精加工</w:t>
            </w:r>
          </w:p>
        </w:tc>
        <w:tc>
          <w:tcPr>
            <w:tcW w:w="592" w:type="dxa"/>
            <w:tcBorders>
              <w:top w:val="nil"/>
              <w:left w:val="nil"/>
              <w:bottom w:val="single" w:sz="8" w:space="0" w:color="auto"/>
              <w:right w:val="single" w:sz="8" w:space="0" w:color="auto"/>
            </w:tcBorders>
            <w:shd w:val="clear" w:color="auto" w:fill="auto"/>
            <w:noWrap/>
            <w:vAlign w:val="center"/>
            <w:hideMark/>
          </w:tcPr>
          <w:p w14:paraId="73C11122" w14:textId="4EAE2CB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50BB390A" w14:textId="49C206A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9881FDB" w14:textId="5C5A2A9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63AEBA0" w14:textId="4C6024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D6E3584" w14:textId="3691F2F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573E078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B9DFC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175</w:t>
            </w:r>
          </w:p>
        </w:tc>
        <w:tc>
          <w:tcPr>
            <w:tcW w:w="4176" w:type="dxa"/>
            <w:tcBorders>
              <w:top w:val="nil"/>
              <w:left w:val="nil"/>
              <w:bottom w:val="single" w:sz="8" w:space="0" w:color="auto"/>
              <w:right w:val="single" w:sz="8" w:space="0" w:color="auto"/>
            </w:tcBorders>
            <w:shd w:val="clear" w:color="auto" w:fill="auto"/>
            <w:noWrap/>
            <w:vAlign w:val="center"/>
            <w:hideMark/>
          </w:tcPr>
          <w:p w14:paraId="36DCD95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化纤织造及印染精加工</w:t>
            </w:r>
          </w:p>
        </w:tc>
        <w:tc>
          <w:tcPr>
            <w:tcW w:w="592" w:type="dxa"/>
            <w:tcBorders>
              <w:top w:val="nil"/>
              <w:left w:val="nil"/>
              <w:bottom w:val="single" w:sz="8" w:space="0" w:color="auto"/>
              <w:right w:val="single" w:sz="8" w:space="0" w:color="auto"/>
            </w:tcBorders>
            <w:shd w:val="clear" w:color="auto" w:fill="auto"/>
            <w:noWrap/>
            <w:vAlign w:val="center"/>
            <w:hideMark/>
          </w:tcPr>
          <w:p w14:paraId="5189E5E5" w14:textId="2DB8FA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32456A7E" w14:textId="17D7330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2C13379F" w14:textId="1ECB80C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8498C0D" w14:textId="1AF4300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88EBEE4" w14:textId="21C5CE5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71709E9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1B3593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176</w:t>
            </w:r>
          </w:p>
        </w:tc>
        <w:tc>
          <w:tcPr>
            <w:tcW w:w="4176" w:type="dxa"/>
            <w:tcBorders>
              <w:top w:val="nil"/>
              <w:left w:val="nil"/>
              <w:bottom w:val="single" w:sz="8" w:space="0" w:color="auto"/>
              <w:right w:val="single" w:sz="8" w:space="0" w:color="auto"/>
            </w:tcBorders>
            <w:shd w:val="clear" w:color="auto" w:fill="auto"/>
            <w:noWrap/>
            <w:vAlign w:val="center"/>
            <w:hideMark/>
          </w:tcPr>
          <w:p w14:paraId="5872CCB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针织或钩针编织物及其制品制造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4724E06D" w14:textId="253B897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6CC292CE" w14:textId="5A7FBB9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7F86E789" w14:textId="15A8E69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56D78F7" w14:textId="01F172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3C681DD" w14:textId="57FC9F7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233C213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8805C7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177</w:t>
            </w:r>
          </w:p>
        </w:tc>
        <w:tc>
          <w:tcPr>
            <w:tcW w:w="4176" w:type="dxa"/>
            <w:tcBorders>
              <w:top w:val="nil"/>
              <w:left w:val="nil"/>
              <w:bottom w:val="single" w:sz="8" w:space="0" w:color="auto"/>
              <w:right w:val="single" w:sz="8" w:space="0" w:color="auto"/>
            </w:tcBorders>
            <w:shd w:val="clear" w:color="auto" w:fill="auto"/>
            <w:noWrap/>
            <w:vAlign w:val="center"/>
            <w:hideMark/>
          </w:tcPr>
          <w:p w14:paraId="3F6762B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家用纺织制成品制造</w:t>
            </w:r>
          </w:p>
        </w:tc>
        <w:tc>
          <w:tcPr>
            <w:tcW w:w="592" w:type="dxa"/>
            <w:tcBorders>
              <w:top w:val="nil"/>
              <w:left w:val="nil"/>
              <w:bottom w:val="single" w:sz="8" w:space="0" w:color="auto"/>
              <w:right w:val="single" w:sz="8" w:space="0" w:color="auto"/>
            </w:tcBorders>
            <w:shd w:val="clear" w:color="auto" w:fill="auto"/>
            <w:noWrap/>
            <w:vAlign w:val="center"/>
            <w:hideMark/>
          </w:tcPr>
          <w:p w14:paraId="7C441159" w14:textId="206DFF4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A5A8CF9" w14:textId="6F6277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5EDF2038" w14:textId="5F1A3F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0E3F689" w14:textId="0C10A1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475B8B7" w14:textId="547381F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7F18081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4D41C6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178</w:t>
            </w:r>
          </w:p>
        </w:tc>
        <w:tc>
          <w:tcPr>
            <w:tcW w:w="4176" w:type="dxa"/>
            <w:tcBorders>
              <w:top w:val="nil"/>
              <w:left w:val="nil"/>
              <w:bottom w:val="single" w:sz="8" w:space="0" w:color="auto"/>
              <w:right w:val="single" w:sz="8" w:space="0" w:color="auto"/>
            </w:tcBorders>
            <w:shd w:val="clear" w:color="auto" w:fill="auto"/>
            <w:noWrap/>
            <w:vAlign w:val="center"/>
            <w:hideMark/>
          </w:tcPr>
          <w:p w14:paraId="685306F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产业用纺织制成品制造</w:t>
            </w:r>
          </w:p>
        </w:tc>
        <w:tc>
          <w:tcPr>
            <w:tcW w:w="592" w:type="dxa"/>
            <w:tcBorders>
              <w:top w:val="nil"/>
              <w:left w:val="nil"/>
              <w:bottom w:val="single" w:sz="8" w:space="0" w:color="auto"/>
              <w:right w:val="single" w:sz="8" w:space="0" w:color="auto"/>
            </w:tcBorders>
            <w:shd w:val="clear" w:color="auto" w:fill="auto"/>
            <w:noWrap/>
            <w:vAlign w:val="center"/>
            <w:hideMark/>
          </w:tcPr>
          <w:p w14:paraId="54401B1C" w14:textId="40E852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A5CDD09" w14:textId="394EE3B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17987046" w14:textId="72AFEF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E17E447" w14:textId="4004A97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59D5023" w14:textId="65E39C1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2C55DB1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7FBF94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18</w:t>
            </w:r>
          </w:p>
        </w:tc>
        <w:tc>
          <w:tcPr>
            <w:tcW w:w="4176" w:type="dxa"/>
            <w:tcBorders>
              <w:top w:val="nil"/>
              <w:left w:val="nil"/>
              <w:bottom w:val="single" w:sz="8" w:space="0" w:color="auto"/>
              <w:right w:val="single" w:sz="8" w:space="0" w:color="auto"/>
            </w:tcBorders>
            <w:shd w:val="clear" w:color="auto" w:fill="auto"/>
            <w:noWrap/>
            <w:vAlign w:val="center"/>
            <w:hideMark/>
          </w:tcPr>
          <w:p w14:paraId="78961FC8"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纺织服装、服饰业</w:t>
            </w:r>
          </w:p>
        </w:tc>
        <w:tc>
          <w:tcPr>
            <w:tcW w:w="592" w:type="dxa"/>
            <w:tcBorders>
              <w:top w:val="nil"/>
              <w:left w:val="nil"/>
              <w:bottom w:val="single" w:sz="8" w:space="0" w:color="auto"/>
              <w:right w:val="single" w:sz="8" w:space="0" w:color="auto"/>
            </w:tcBorders>
            <w:shd w:val="clear" w:color="auto" w:fill="auto"/>
            <w:noWrap/>
            <w:vAlign w:val="center"/>
            <w:hideMark/>
          </w:tcPr>
          <w:p w14:paraId="324E2E73" w14:textId="73252449"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C58AFBD" w14:textId="2C698AB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715AEE2D" w14:textId="3AF3865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87032C0" w14:textId="61CDE73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357DA14" w14:textId="1B0FED8F"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A4E240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4C24F6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181</w:t>
            </w:r>
          </w:p>
        </w:tc>
        <w:tc>
          <w:tcPr>
            <w:tcW w:w="4176" w:type="dxa"/>
            <w:tcBorders>
              <w:top w:val="nil"/>
              <w:left w:val="nil"/>
              <w:bottom w:val="single" w:sz="8" w:space="0" w:color="auto"/>
              <w:right w:val="single" w:sz="8" w:space="0" w:color="auto"/>
            </w:tcBorders>
            <w:shd w:val="clear" w:color="auto" w:fill="auto"/>
            <w:noWrap/>
            <w:vAlign w:val="center"/>
            <w:hideMark/>
          </w:tcPr>
          <w:p w14:paraId="5D6C102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机织服装制造</w:t>
            </w:r>
          </w:p>
        </w:tc>
        <w:tc>
          <w:tcPr>
            <w:tcW w:w="592" w:type="dxa"/>
            <w:tcBorders>
              <w:top w:val="nil"/>
              <w:left w:val="nil"/>
              <w:bottom w:val="single" w:sz="8" w:space="0" w:color="auto"/>
              <w:right w:val="single" w:sz="8" w:space="0" w:color="auto"/>
            </w:tcBorders>
            <w:shd w:val="clear" w:color="auto" w:fill="auto"/>
            <w:noWrap/>
            <w:vAlign w:val="center"/>
            <w:hideMark/>
          </w:tcPr>
          <w:p w14:paraId="15B4B928" w14:textId="5DD762C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12FF937" w14:textId="0F060B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387889F9" w14:textId="5D3691A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351EAE1" w14:textId="263123F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8AC6FE9" w14:textId="46F48E9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52AF55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2C7E33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182</w:t>
            </w:r>
          </w:p>
        </w:tc>
        <w:tc>
          <w:tcPr>
            <w:tcW w:w="4176" w:type="dxa"/>
            <w:tcBorders>
              <w:top w:val="nil"/>
              <w:left w:val="nil"/>
              <w:bottom w:val="single" w:sz="8" w:space="0" w:color="auto"/>
              <w:right w:val="single" w:sz="8" w:space="0" w:color="auto"/>
            </w:tcBorders>
            <w:shd w:val="clear" w:color="auto" w:fill="auto"/>
            <w:noWrap/>
            <w:vAlign w:val="center"/>
            <w:hideMark/>
          </w:tcPr>
          <w:p w14:paraId="7963F52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针织或钩针编织服装制造</w:t>
            </w:r>
          </w:p>
        </w:tc>
        <w:tc>
          <w:tcPr>
            <w:tcW w:w="592" w:type="dxa"/>
            <w:tcBorders>
              <w:top w:val="nil"/>
              <w:left w:val="nil"/>
              <w:bottom w:val="single" w:sz="8" w:space="0" w:color="auto"/>
              <w:right w:val="single" w:sz="8" w:space="0" w:color="auto"/>
            </w:tcBorders>
            <w:shd w:val="clear" w:color="auto" w:fill="auto"/>
            <w:noWrap/>
            <w:vAlign w:val="center"/>
            <w:hideMark/>
          </w:tcPr>
          <w:p w14:paraId="0AC04936" w14:textId="1C32515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DC55C16" w14:textId="568ABD2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76A65B2" w14:textId="2DD1D1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7CC5638" w14:textId="48562B5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514AC82" w14:textId="4CF0FAC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D9A928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C128C5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183</w:t>
            </w:r>
          </w:p>
        </w:tc>
        <w:tc>
          <w:tcPr>
            <w:tcW w:w="4176" w:type="dxa"/>
            <w:tcBorders>
              <w:top w:val="nil"/>
              <w:left w:val="nil"/>
              <w:bottom w:val="single" w:sz="8" w:space="0" w:color="auto"/>
              <w:right w:val="single" w:sz="8" w:space="0" w:color="auto"/>
            </w:tcBorders>
            <w:shd w:val="clear" w:color="auto" w:fill="auto"/>
            <w:noWrap/>
            <w:vAlign w:val="center"/>
            <w:hideMark/>
          </w:tcPr>
          <w:p w14:paraId="7E9E532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服饰制造</w:t>
            </w:r>
          </w:p>
        </w:tc>
        <w:tc>
          <w:tcPr>
            <w:tcW w:w="592" w:type="dxa"/>
            <w:tcBorders>
              <w:top w:val="nil"/>
              <w:left w:val="nil"/>
              <w:bottom w:val="single" w:sz="8" w:space="0" w:color="auto"/>
              <w:right w:val="single" w:sz="8" w:space="0" w:color="auto"/>
            </w:tcBorders>
            <w:shd w:val="clear" w:color="auto" w:fill="auto"/>
            <w:noWrap/>
            <w:vAlign w:val="center"/>
            <w:hideMark/>
          </w:tcPr>
          <w:p w14:paraId="1AE9A4F7" w14:textId="503893D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06A5374" w14:textId="216ECC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5A1033B3" w14:textId="7AD8FFF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A9C3A76" w14:textId="7A8123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167B91F1" w14:textId="42DF53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2366E36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DF540C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19</w:t>
            </w:r>
          </w:p>
        </w:tc>
        <w:tc>
          <w:tcPr>
            <w:tcW w:w="4176" w:type="dxa"/>
            <w:tcBorders>
              <w:top w:val="nil"/>
              <w:left w:val="nil"/>
              <w:bottom w:val="single" w:sz="8" w:space="0" w:color="auto"/>
              <w:right w:val="single" w:sz="8" w:space="0" w:color="auto"/>
            </w:tcBorders>
            <w:shd w:val="clear" w:color="auto" w:fill="auto"/>
            <w:noWrap/>
            <w:vAlign w:val="center"/>
            <w:hideMark/>
          </w:tcPr>
          <w:p w14:paraId="54C3016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皮革、毛皮、羽毛及其制品和制鞋业</w:t>
            </w:r>
          </w:p>
        </w:tc>
        <w:tc>
          <w:tcPr>
            <w:tcW w:w="592" w:type="dxa"/>
            <w:tcBorders>
              <w:top w:val="nil"/>
              <w:left w:val="nil"/>
              <w:bottom w:val="single" w:sz="8" w:space="0" w:color="auto"/>
              <w:right w:val="single" w:sz="8" w:space="0" w:color="auto"/>
            </w:tcBorders>
            <w:shd w:val="clear" w:color="auto" w:fill="auto"/>
            <w:noWrap/>
            <w:vAlign w:val="center"/>
            <w:hideMark/>
          </w:tcPr>
          <w:p w14:paraId="581A014B" w14:textId="73D817E8"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8B08684" w14:textId="37F7981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272561DA" w14:textId="6865F28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027B140" w14:textId="169B2830"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DC7C1E8" w14:textId="0E000C1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33B0E7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D2FE06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191</w:t>
            </w:r>
          </w:p>
        </w:tc>
        <w:tc>
          <w:tcPr>
            <w:tcW w:w="4176" w:type="dxa"/>
            <w:tcBorders>
              <w:top w:val="nil"/>
              <w:left w:val="nil"/>
              <w:bottom w:val="single" w:sz="8" w:space="0" w:color="auto"/>
              <w:right w:val="single" w:sz="8" w:space="0" w:color="auto"/>
            </w:tcBorders>
            <w:shd w:val="clear" w:color="auto" w:fill="auto"/>
            <w:noWrap/>
            <w:vAlign w:val="center"/>
            <w:hideMark/>
          </w:tcPr>
          <w:p w14:paraId="70C1C44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皮革鞣制加工</w:t>
            </w:r>
          </w:p>
        </w:tc>
        <w:tc>
          <w:tcPr>
            <w:tcW w:w="592" w:type="dxa"/>
            <w:tcBorders>
              <w:top w:val="nil"/>
              <w:left w:val="nil"/>
              <w:bottom w:val="single" w:sz="8" w:space="0" w:color="auto"/>
              <w:right w:val="single" w:sz="8" w:space="0" w:color="auto"/>
            </w:tcBorders>
            <w:shd w:val="clear" w:color="auto" w:fill="auto"/>
            <w:noWrap/>
            <w:vAlign w:val="center"/>
            <w:hideMark/>
          </w:tcPr>
          <w:p w14:paraId="5493122F" w14:textId="7897AB7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92D78CE" w14:textId="2DC5D20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5080479C" w14:textId="537E4F6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447FE2B" w14:textId="6AEB110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8EE90F0" w14:textId="245985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CEF16E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BA5FB4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192</w:t>
            </w:r>
          </w:p>
        </w:tc>
        <w:tc>
          <w:tcPr>
            <w:tcW w:w="4176" w:type="dxa"/>
            <w:tcBorders>
              <w:top w:val="nil"/>
              <w:left w:val="nil"/>
              <w:bottom w:val="single" w:sz="8" w:space="0" w:color="auto"/>
              <w:right w:val="single" w:sz="8" w:space="0" w:color="auto"/>
            </w:tcBorders>
            <w:shd w:val="clear" w:color="auto" w:fill="auto"/>
            <w:noWrap/>
            <w:vAlign w:val="center"/>
            <w:hideMark/>
          </w:tcPr>
          <w:p w14:paraId="29A6117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62F9A686" w14:textId="6032A4D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E7652C6" w14:textId="529C0F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C524594" w14:textId="3177C3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B441BD4" w14:textId="3FDA63F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EEC5E6B" w14:textId="349E8DB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57819E3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B4D47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193</w:t>
            </w:r>
          </w:p>
        </w:tc>
        <w:tc>
          <w:tcPr>
            <w:tcW w:w="4176" w:type="dxa"/>
            <w:tcBorders>
              <w:top w:val="nil"/>
              <w:left w:val="nil"/>
              <w:bottom w:val="single" w:sz="8" w:space="0" w:color="auto"/>
              <w:right w:val="single" w:sz="8" w:space="0" w:color="auto"/>
            </w:tcBorders>
            <w:shd w:val="clear" w:color="auto" w:fill="auto"/>
            <w:noWrap/>
            <w:vAlign w:val="center"/>
            <w:hideMark/>
          </w:tcPr>
          <w:p w14:paraId="6EB6EF1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毛皮鞣制及制品加工</w:t>
            </w:r>
          </w:p>
        </w:tc>
        <w:tc>
          <w:tcPr>
            <w:tcW w:w="592" w:type="dxa"/>
            <w:tcBorders>
              <w:top w:val="nil"/>
              <w:left w:val="nil"/>
              <w:bottom w:val="single" w:sz="8" w:space="0" w:color="auto"/>
              <w:right w:val="single" w:sz="8" w:space="0" w:color="auto"/>
            </w:tcBorders>
            <w:shd w:val="clear" w:color="auto" w:fill="auto"/>
            <w:noWrap/>
            <w:vAlign w:val="center"/>
            <w:hideMark/>
          </w:tcPr>
          <w:p w14:paraId="7AFFCD79" w14:textId="0F8461E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427AA619" w14:textId="6ABA7B7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7642F2C2" w14:textId="42BEBAD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167E8FA" w14:textId="0C976A1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A6172E6" w14:textId="10405D8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4823375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2A0C12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194</w:t>
            </w:r>
          </w:p>
        </w:tc>
        <w:tc>
          <w:tcPr>
            <w:tcW w:w="4176" w:type="dxa"/>
            <w:tcBorders>
              <w:top w:val="nil"/>
              <w:left w:val="nil"/>
              <w:bottom w:val="single" w:sz="8" w:space="0" w:color="auto"/>
              <w:right w:val="single" w:sz="8" w:space="0" w:color="auto"/>
            </w:tcBorders>
            <w:shd w:val="clear" w:color="auto" w:fill="auto"/>
            <w:noWrap/>
            <w:vAlign w:val="center"/>
            <w:hideMark/>
          </w:tcPr>
          <w:p w14:paraId="0C1F94E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羽毛</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绒</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加工及制品制造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329FDBDA" w14:textId="14D3D4B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9C1F8B0" w14:textId="75BC000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16E3E25" w14:textId="4CA02EB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5D52F2D9" w14:textId="258FC9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23B4DC4" w14:textId="712D5D6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195E16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A0FB87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195</w:t>
            </w:r>
          </w:p>
        </w:tc>
        <w:tc>
          <w:tcPr>
            <w:tcW w:w="4176" w:type="dxa"/>
            <w:tcBorders>
              <w:top w:val="nil"/>
              <w:left w:val="nil"/>
              <w:bottom w:val="single" w:sz="8" w:space="0" w:color="auto"/>
              <w:right w:val="single" w:sz="8" w:space="0" w:color="auto"/>
            </w:tcBorders>
            <w:shd w:val="clear" w:color="auto" w:fill="auto"/>
            <w:noWrap/>
            <w:vAlign w:val="center"/>
            <w:hideMark/>
          </w:tcPr>
          <w:p w14:paraId="182554C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制鞋业</w:t>
            </w:r>
          </w:p>
        </w:tc>
        <w:tc>
          <w:tcPr>
            <w:tcW w:w="592" w:type="dxa"/>
            <w:tcBorders>
              <w:top w:val="nil"/>
              <w:left w:val="nil"/>
              <w:bottom w:val="single" w:sz="8" w:space="0" w:color="auto"/>
              <w:right w:val="single" w:sz="8" w:space="0" w:color="auto"/>
            </w:tcBorders>
            <w:shd w:val="clear" w:color="auto" w:fill="auto"/>
            <w:noWrap/>
            <w:vAlign w:val="center"/>
            <w:hideMark/>
          </w:tcPr>
          <w:p w14:paraId="6B310C36" w14:textId="00951B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3AE51E0" w14:textId="75F7324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6187EBB2" w14:textId="68117B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669E607" w14:textId="62B5B15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17AA76A2" w14:textId="2BE683B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3CB5F84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DF4B08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20</w:t>
            </w:r>
          </w:p>
        </w:tc>
        <w:tc>
          <w:tcPr>
            <w:tcW w:w="4176" w:type="dxa"/>
            <w:tcBorders>
              <w:top w:val="nil"/>
              <w:left w:val="nil"/>
              <w:bottom w:val="single" w:sz="8" w:space="0" w:color="auto"/>
              <w:right w:val="single" w:sz="8" w:space="0" w:color="auto"/>
            </w:tcBorders>
            <w:shd w:val="clear" w:color="auto" w:fill="auto"/>
            <w:noWrap/>
            <w:vAlign w:val="center"/>
            <w:hideMark/>
          </w:tcPr>
          <w:p w14:paraId="5F25779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木材加工和</w:t>
            </w:r>
            <w:proofErr w:type="gramStart"/>
            <w:r w:rsidRPr="00767854">
              <w:rPr>
                <w:rFonts w:ascii="宋体" w:eastAsia="宋体" w:hAnsi="宋体" w:cs="宋体" w:hint="eastAsia"/>
                <w:b/>
                <w:bCs/>
                <w:color w:val="000000"/>
                <w:kern w:val="0"/>
                <w:szCs w:val="21"/>
              </w:rPr>
              <w:t>木、</w:t>
            </w:r>
            <w:proofErr w:type="gramEnd"/>
            <w:r w:rsidRPr="00767854">
              <w:rPr>
                <w:rFonts w:ascii="宋体" w:eastAsia="宋体" w:hAnsi="宋体" w:cs="宋体" w:hint="eastAsia"/>
                <w:b/>
                <w:bCs/>
                <w:color w:val="000000"/>
                <w:kern w:val="0"/>
                <w:szCs w:val="21"/>
              </w:rPr>
              <w:t>竹、藤、棕、草制品业</w:t>
            </w:r>
          </w:p>
        </w:tc>
        <w:tc>
          <w:tcPr>
            <w:tcW w:w="592" w:type="dxa"/>
            <w:tcBorders>
              <w:top w:val="nil"/>
              <w:left w:val="nil"/>
              <w:bottom w:val="single" w:sz="8" w:space="0" w:color="auto"/>
              <w:right w:val="single" w:sz="8" w:space="0" w:color="auto"/>
            </w:tcBorders>
            <w:shd w:val="clear" w:color="auto" w:fill="auto"/>
            <w:noWrap/>
            <w:vAlign w:val="center"/>
            <w:hideMark/>
          </w:tcPr>
          <w:p w14:paraId="3B6A0951" w14:textId="7E589D3B"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6DF42F01" w14:textId="71B1680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BBC3D9D" w14:textId="4256727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F947A71" w14:textId="109C2BD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E2A02B0" w14:textId="00C45F5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DAAAC3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C02633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201</w:t>
            </w:r>
          </w:p>
        </w:tc>
        <w:tc>
          <w:tcPr>
            <w:tcW w:w="4176" w:type="dxa"/>
            <w:tcBorders>
              <w:top w:val="nil"/>
              <w:left w:val="nil"/>
              <w:bottom w:val="single" w:sz="8" w:space="0" w:color="auto"/>
              <w:right w:val="single" w:sz="8" w:space="0" w:color="auto"/>
            </w:tcBorders>
            <w:shd w:val="clear" w:color="auto" w:fill="auto"/>
            <w:noWrap/>
            <w:vAlign w:val="center"/>
            <w:hideMark/>
          </w:tcPr>
          <w:p w14:paraId="72A4B08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木材加工</w:t>
            </w:r>
          </w:p>
        </w:tc>
        <w:tc>
          <w:tcPr>
            <w:tcW w:w="592" w:type="dxa"/>
            <w:tcBorders>
              <w:top w:val="nil"/>
              <w:left w:val="nil"/>
              <w:bottom w:val="single" w:sz="8" w:space="0" w:color="auto"/>
              <w:right w:val="single" w:sz="8" w:space="0" w:color="auto"/>
            </w:tcBorders>
            <w:shd w:val="clear" w:color="auto" w:fill="auto"/>
            <w:noWrap/>
            <w:vAlign w:val="center"/>
            <w:hideMark/>
          </w:tcPr>
          <w:p w14:paraId="331642A7" w14:textId="1AB4C8C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807DF4D" w14:textId="034E0CD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10E769F" w14:textId="6CB01BD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2E9901A" w14:textId="595F37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549DCDB" w14:textId="321A52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B35F6C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79E28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202</w:t>
            </w:r>
          </w:p>
        </w:tc>
        <w:tc>
          <w:tcPr>
            <w:tcW w:w="4176" w:type="dxa"/>
            <w:tcBorders>
              <w:top w:val="nil"/>
              <w:left w:val="nil"/>
              <w:bottom w:val="single" w:sz="8" w:space="0" w:color="auto"/>
              <w:right w:val="single" w:sz="8" w:space="0" w:color="auto"/>
            </w:tcBorders>
            <w:shd w:val="clear" w:color="auto" w:fill="auto"/>
            <w:noWrap/>
            <w:vAlign w:val="center"/>
            <w:hideMark/>
          </w:tcPr>
          <w:p w14:paraId="398F2FD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人造板制造</w:t>
            </w:r>
          </w:p>
        </w:tc>
        <w:tc>
          <w:tcPr>
            <w:tcW w:w="592" w:type="dxa"/>
            <w:tcBorders>
              <w:top w:val="nil"/>
              <w:left w:val="nil"/>
              <w:bottom w:val="single" w:sz="8" w:space="0" w:color="auto"/>
              <w:right w:val="single" w:sz="8" w:space="0" w:color="auto"/>
            </w:tcBorders>
            <w:shd w:val="clear" w:color="auto" w:fill="auto"/>
            <w:noWrap/>
            <w:vAlign w:val="center"/>
            <w:hideMark/>
          </w:tcPr>
          <w:p w14:paraId="452BF565" w14:textId="50CFC7C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427201CD" w14:textId="787499D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2ABBF4B5" w14:textId="6B99F03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7A7986D" w14:textId="64534FA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38F4AD0" w14:textId="332B52F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3F77F8E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048719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203</w:t>
            </w:r>
          </w:p>
        </w:tc>
        <w:tc>
          <w:tcPr>
            <w:tcW w:w="4176" w:type="dxa"/>
            <w:tcBorders>
              <w:top w:val="nil"/>
              <w:left w:val="nil"/>
              <w:bottom w:val="single" w:sz="8" w:space="0" w:color="auto"/>
              <w:right w:val="single" w:sz="8" w:space="0" w:color="auto"/>
            </w:tcBorders>
            <w:shd w:val="clear" w:color="auto" w:fill="auto"/>
            <w:noWrap/>
            <w:vAlign w:val="center"/>
            <w:hideMark/>
          </w:tcPr>
          <w:p w14:paraId="463A136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3D07520D" w14:textId="1CDCA8C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CE38B52" w14:textId="43D08A5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2064B763" w14:textId="21B73E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2DC0856" w14:textId="4414BF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E38ADFF" w14:textId="7B6A15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E88E5A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894E4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204</w:t>
            </w:r>
          </w:p>
        </w:tc>
        <w:tc>
          <w:tcPr>
            <w:tcW w:w="4176" w:type="dxa"/>
            <w:tcBorders>
              <w:top w:val="nil"/>
              <w:left w:val="nil"/>
              <w:bottom w:val="single" w:sz="8" w:space="0" w:color="auto"/>
              <w:right w:val="single" w:sz="8" w:space="0" w:color="auto"/>
            </w:tcBorders>
            <w:shd w:val="clear" w:color="auto" w:fill="auto"/>
            <w:noWrap/>
            <w:vAlign w:val="center"/>
            <w:hideMark/>
          </w:tcPr>
          <w:p w14:paraId="0309252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竹、藤、棕、草等制品制造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10E2A4D5" w14:textId="7B22955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1DA2F2F" w14:textId="0F5E892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A510A93" w14:textId="308A05F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20F5D7A" w14:textId="0CC7076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281F461" w14:textId="63F437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19453D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4DF559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21</w:t>
            </w:r>
          </w:p>
        </w:tc>
        <w:tc>
          <w:tcPr>
            <w:tcW w:w="4176" w:type="dxa"/>
            <w:tcBorders>
              <w:top w:val="nil"/>
              <w:left w:val="nil"/>
              <w:bottom w:val="single" w:sz="8" w:space="0" w:color="auto"/>
              <w:right w:val="single" w:sz="8" w:space="0" w:color="auto"/>
            </w:tcBorders>
            <w:shd w:val="clear" w:color="auto" w:fill="auto"/>
            <w:noWrap/>
            <w:vAlign w:val="center"/>
            <w:hideMark/>
          </w:tcPr>
          <w:p w14:paraId="36E47B58"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家具制造业</w:t>
            </w:r>
          </w:p>
        </w:tc>
        <w:tc>
          <w:tcPr>
            <w:tcW w:w="592" w:type="dxa"/>
            <w:tcBorders>
              <w:top w:val="nil"/>
              <w:left w:val="nil"/>
              <w:bottom w:val="single" w:sz="8" w:space="0" w:color="auto"/>
              <w:right w:val="single" w:sz="8" w:space="0" w:color="auto"/>
            </w:tcBorders>
            <w:shd w:val="clear" w:color="auto" w:fill="auto"/>
            <w:noWrap/>
            <w:vAlign w:val="center"/>
            <w:hideMark/>
          </w:tcPr>
          <w:p w14:paraId="765CBD00" w14:textId="4F25BD47"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ECBA7A1" w14:textId="73FB5FC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5EAA46E" w14:textId="74A9D76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5B2DABD" w14:textId="70C5B20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97E6924" w14:textId="2EA64E1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F3C2AF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25FFBD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211</w:t>
            </w:r>
          </w:p>
        </w:tc>
        <w:tc>
          <w:tcPr>
            <w:tcW w:w="4176" w:type="dxa"/>
            <w:tcBorders>
              <w:top w:val="nil"/>
              <w:left w:val="nil"/>
              <w:bottom w:val="single" w:sz="8" w:space="0" w:color="auto"/>
              <w:right w:val="single" w:sz="8" w:space="0" w:color="auto"/>
            </w:tcBorders>
            <w:shd w:val="clear" w:color="auto" w:fill="auto"/>
            <w:noWrap/>
            <w:vAlign w:val="center"/>
            <w:hideMark/>
          </w:tcPr>
          <w:p w14:paraId="374D90E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木质家具制造</w:t>
            </w:r>
          </w:p>
        </w:tc>
        <w:tc>
          <w:tcPr>
            <w:tcW w:w="592" w:type="dxa"/>
            <w:tcBorders>
              <w:top w:val="nil"/>
              <w:left w:val="nil"/>
              <w:bottom w:val="single" w:sz="8" w:space="0" w:color="auto"/>
              <w:right w:val="single" w:sz="8" w:space="0" w:color="auto"/>
            </w:tcBorders>
            <w:shd w:val="clear" w:color="auto" w:fill="auto"/>
            <w:noWrap/>
            <w:vAlign w:val="center"/>
            <w:hideMark/>
          </w:tcPr>
          <w:p w14:paraId="35BC6B99" w14:textId="51438A8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878A53A" w14:textId="7AEA09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676750F9" w14:textId="5BF2C0D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19A556D" w14:textId="322FCD0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8CBD878" w14:textId="27C4DA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54F3DB3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24933F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4176" w:type="dxa"/>
            <w:tcBorders>
              <w:top w:val="nil"/>
              <w:left w:val="nil"/>
              <w:bottom w:val="single" w:sz="8" w:space="0" w:color="auto"/>
              <w:right w:val="single" w:sz="8" w:space="0" w:color="auto"/>
            </w:tcBorders>
            <w:shd w:val="clear" w:color="auto" w:fill="auto"/>
            <w:noWrap/>
            <w:vAlign w:val="center"/>
            <w:hideMark/>
          </w:tcPr>
          <w:p w14:paraId="6D5C426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竹、藤家具制造</w:t>
            </w:r>
          </w:p>
        </w:tc>
        <w:tc>
          <w:tcPr>
            <w:tcW w:w="592" w:type="dxa"/>
            <w:tcBorders>
              <w:top w:val="nil"/>
              <w:left w:val="nil"/>
              <w:bottom w:val="single" w:sz="8" w:space="0" w:color="auto"/>
              <w:right w:val="single" w:sz="8" w:space="0" w:color="auto"/>
            </w:tcBorders>
            <w:shd w:val="clear" w:color="auto" w:fill="auto"/>
            <w:noWrap/>
            <w:vAlign w:val="center"/>
            <w:hideMark/>
          </w:tcPr>
          <w:p w14:paraId="076D67C8" w14:textId="281AE9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B3313D7" w14:textId="5514DCC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418CCAB7" w14:textId="3CCC65D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51499D61" w14:textId="2659AF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0277659" w14:textId="041D680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5206679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A2DD79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4176" w:type="dxa"/>
            <w:tcBorders>
              <w:top w:val="nil"/>
              <w:left w:val="nil"/>
              <w:bottom w:val="single" w:sz="8" w:space="0" w:color="auto"/>
              <w:right w:val="single" w:sz="8" w:space="0" w:color="auto"/>
            </w:tcBorders>
            <w:shd w:val="clear" w:color="auto" w:fill="auto"/>
            <w:noWrap/>
            <w:vAlign w:val="center"/>
            <w:hideMark/>
          </w:tcPr>
          <w:p w14:paraId="3BB4E3C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金属家具制造</w:t>
            </w:r>
          </w:p>
        </w:tc>
        <w:tc>
          <w:tcPr>
            <w:tcW w:w="592" w:type="dxa"/>
            <w:tcBorders>
              <w:top w:val="nil"/>
              <w:left w:val="nil"/>
              <w:bottom w:val="single" w:sz="8" w:space="0" w:color="auto"/>
              <w:right w:val="single" w:sz="8" w:space="0" w:color="auto"/>
            </w:tcBorders>
            <w:shd w:val="clear" w:color="auto" w:fill="auto"/>
            <w:noWrap/>
            <w:vAlign w:val="center"/>
            <w:hideMark/>
          </w:tcPr>
          <w:p w14:paraId="2592D895" w14:textId="1BB4564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0D8B81B5" w14:textId="4FC0545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3BFBAB5C" w14:textId="01741E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0E9C183" w14:textId="7BF60F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62B1974E" w14:textId="3BD941F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713CEB0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AC03CE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4176" w:type="dxa"/>
            <w:tcBorders>
              <w:top w:val="nil"/>
              <w:left w:val="nil"/>
              <w:bottom w:val="single" w:sz="8" w:space="0" w:color="auto"/>
              <w:right w:val="single" w:sz="8" w:space="0" w:color="auto"/>
            </w:tcBorders>
            <w:shd w:val="clear" w:color="auto" w:fill="auto"/>
            <w:noWrap/>
            <w:vAlign w:val="center"/>
            <w:hideMark/>
          </w:tcPr>
          <w:p w14:paraId="1BEC72B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塑料家具制造</w:t>
            </w:r>
          </w:p>
        </w:tc>
        <w:tc>
          <w:tcPr>
            <w:tcW w:w="592" w:type="dxa"/>
            <w:tcBorders>
              <w:top w:val="nil"/>
              <w:left w:val="nil"/>
              <w:bottom w:val="single" w:sz="8" w:space="0" w:color="auto"/>
              <w:right w:val="single" w:sz="8" w:space="0" w:color="auto"/>
            </w:tcBorders>
            <w:shd w:val="clear" w:color="auto" w:fill="auto"/>
            <w:noWrap/>
            <w:vAlign w:val="center"/>
            <w:hideMark/>
          </w:tcPr>
          <w:p w14:paraId="58F963F7" w14:textId="35B2D09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27CEF3E" w14:textId="10EF52F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DF308AC" w14:textId="1B9F4F8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FA07EBC" w14:textId="0280929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B2ABA61" w14:textId="7A8A5A2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737D7D1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911A34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219</w:t>
            </w:r>
          </w:p>
        </w:tc>
        <w:tc>
          <w:tcPr>
            <w:tcW w:w="4176" w:type="dxa"/>
            <w:tcBorders>
              <w:top w:val="nil"/>
              <w:left w:val="nil"/>
              <w:bottom w:val="single" w:sz="8" w:space="0" w:color="auto"/>
              <w:right w:val="single" w:sz="8" w:space="0" w:color="auto"/>
            </w:tcBorders>
            <w:shd w:val="clear" w:color="auto" w:fill="auto"/>
            <w:noWrap/>
            <w:vAlign w:val="center"/>
            <w:hideMark/>
          </w:tcPr>
          <w:p w14:paraId="44B1503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其他家具制造</w:t>
            </w:r>
          </w:p>
        </w:tc>
        <w:tc>
          <w:tcPr>
            <w:tcW w:w="592" w:type="dxa"/>
            <w:tcBorders>
              <w:top w:val="nil"/>
              <w:left w:val="nil"/>
              <w:bottom w:val="single" w:sz="8" w:space="0" w:color="auto"/>
              <w:right w:val="single" w:sz="8" w:space="0" w:color="auto"/>
            </w:tcBorders>
            <w:shd w:val="clear" w:color="auto" w:fill="auto"/>
            <w:noWrap/>
            <w:vAlign w:val="center"/>
            <w:hideMark/>
          </w:tcPr>
          <w:p w14:paraId="615FA9D1" w14:textId="3007522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E02B495" w14:textId="231A53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38D6830F" w14:textId="096A73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186EA281" w14:textId="431EE4A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75CF059" w14:textId="10B52FA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65A98CC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034D7B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22</w:t>
            </w:r>
          </w:p>
        </w:tc>
        <w:tc>
          <w:tcPr>
            <w:tcW w:w="4176" w:type="dxa"/>
            <w:tcBorders>
              <w:top w:val="nil"/>
              <w:left w:val="nil"/>
              <w:bottom w:val="single" w:sz="8" w:space="0" w:color="auto"/>
              <w:right w:val="single" w:sz="8" w:space="0" w:color="auto"/>
            </w:tcBorders>
            <w:shd w:val="clear" w:color="auto" w:fill="auto"/>
            <w:noWrap/>
            <w:vAlign w:val="center"/>
            <w:hideMark/>
          </w:tcPr>
          <w:p w14:paraId="7645353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造纸和纸制品业</w:t>
            </w:r>
          </w:p>
        </w:tc>
        <w:tc>
          <w:tcPr>
            <w:tcW w:w="592" w:type="dxa"/>
            <w:tcBorders>
              <w:top w:val="nil"/>
              <w:left w:val="nil"/>
              <w:bottom w:val="single" w:sz="8" w:space="0" w:color="auto"/>
              <w:right w:val="single" w:sz="8" w:space="0" w:color="auto"/>
            </w:tcBorders>
            <w:shd w:val="clear" w:color="auto" w:fill="auto"/>
            <w:noWrap/>
            <w:vAlign w:val="center"/>
            <w:hideMark/>
          </w:tcPr>
          <w:p w14:paraId="58176ABA" w14:textId="016997DF"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5664334" w14:textId="0CDC606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0F2CEF5F" w14:textId="1279A1E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9E7BBF2" w14:textId="62350E8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A2201BD" w14:textId="225AFC5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725BD0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48B3F7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4176" w:type="dxa"/>
            <w:tcBorders>
              <w:top w:val="nil"/>
              <w:left w:val="nil"/>
              <w:bottom w:val="single" w:sz="8" w:space="0" w:color="auto"/>
              <w:right w:val="single" w:sz="8" w:space="0" w:color="auto"/>
            </w:tcBorders>
            <w:shd w:val="clear" w:color="auto" w:fill="auto"/>
            <w:noWrap/>
            <w:vAlign w:val="center"/>
            <w:hideMark/>
          </w:tcPr>
          <w:p w14:paraId="5D0F359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纸浆制造</w:t>
            </w:r>
          </w:p>
        </w:tc>
        <w:tc>
          <w:tcPr>
            <w:tcW w:w="592" w:type="dxa"/>
            <w:tcBorders>
              <w:top w:val="nil"/>
              <w:left w:val="nil"/>
              <w:bottom w:val="single" w:sz="8" w:space="0" w:color="auto"/>
              <w:right w:val="single" w:sz="8" w:space="0" w:color="auto"/>
            </w:tcBorders>
            <w:shd w:val="clear" w:color="auto" w:fill="auto"/>
            <w:noWrap/>
            <w:vAlign w:val="center"/>
            <w:hideMark/>
          </w:tcPr>
          <w:p w14:paraId="2B86B406" w14:textId="7D081A1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9B5146E" w14:textId="1D31EF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2DDC063" w14:textId="7B26300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02A7C8A" w14:textId="1D288C1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28F8AD86" w14:textId="04E0EF4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5294CB5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DD19D1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222</w:t>
            </w:r>
          </w:p>
        </w:tc>
        <w:tc>
          <w:tcPr>
            <w:tcW w:w="4176" w:type="dxa"/>
            <w:tcBorders>
              <w:top w:val="nil"/>
              <w:left w:val="nil"/>
              <w:bottom w:val="single" w:sz="8" w:space="0" w:color="auto"/>
              <w:right w:val="single" w:sz="8" w:space="0" w:color="auto"/>
            </w:tcBorders>
            <w:shd w:val="clear" w:color="auto" w:fill="auto"/>
            <w:noWrap/>
            <w:vAlign w:val="center"/>
            <w:hideMark/>
          </w:tcPr>
          <w:p w14:paraId="5D847C9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造纸</w:t>
            </w:r>
          </w:p>
        </w:tc>
        <w:tc>
          <w:tcPr>
            <w:tcW w:w="592" w:type="dxa"/>
            <w:tcBorders>
              <w:top w:val="nil"/>
              <w:left w:val="nil"/>
              <w:bottom w:val="single" w:sz="8" w:space="0" w:color="auto"/>
              <w:right w:val="single" w:sz="8" w:space="0" w:color="auto"/>
            </w:tcBorders>
            <w:shd w:val="clear" w:color="auto" w:fill="auto"/>
            <w:noWrap/>
            <w:vAlign w:val="center"/>
            <w:hideMark/>
          </w:tcPr>
          <w:p w14:paraId="3EAD2CD0" w14:textId="7FC9587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149CEDA0" w14:textId="3074F99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354C03B" w14:textId="77B711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55F7E9C" w14:textId="3DDD84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B890514" w14:textId="1B28E01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1A1C29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14AE62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223</w:t>
            </w:r>
          </w:p>
        </w:tc>
        <w:tc>
          <w:tcPr>
            <w:tcW w:w="4176" w:type="dxa"/>
            <w:tcBorders>
              <w:top w:val="nil"/>
              <w:left w:val="nil"/>
              <w:bottom w:val="single" w:sz="8" w:space="0" w:color="auto"/>
              <w:right w:val="single" w:sz="8" w:space="0" w:color="auto"/>
            </w:tcBorders>
            <w:shd w:val="clear" w:color="auto" w:fill="auto"/>
            <w:noWrap/>
            <w:vAlign w:val="center"/>
            <w:hideMark/>
          </w:tcPr>
          <w:p w14:paraId="216B926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36DC2A0C" w14:textId="512036C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745E3C7" w14:textId="752566D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0F4025D5" w14:textId="1008FE8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AF81C5F" w14:textId="105505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0B6520A3" w14:textId="5FC7F3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02A14CC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5B1F4B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23</w:t>
            </w:r>
          </w:p>
        </w:tc>
        <w:tc>
          <w:tcPr>
            <w:tcW w:w="4176" w:type="dxa"/>
            <w:tcBorders>
              <w:top w:val="nil"/>
              <w:left w:val="nil"/>
              <w:bottom w:val="single" w:sz="8" w:space="0" w:color="auto"/>
              <w:right w:val="single" w:sz="8" w:space="0" w:color="auto"/>
            </w:tcBorders>
            <w:shd w:val="clear" w:color="auto" w:fill="auto"/>
            <w:noWrap/>
            <w:vAlign w:val="center"/>
            <w:hideMark/>
          </w:tcPr>
          <w:p w14:paraId="4706DC1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印刷和记录媒介复制业</w:t>
            </w:r>
          </w:p>
        </w:tc>
        <w:tc>
          <w:tcPr>
            <w:tcW w:w="592" w:type="dxa"/>
            <w:tcBorders>
              <w:top w:val="nil"/>
              <w:left w:val="nil"/>
              <w:bottom w:val="single" w:sz="8" w:space="0" w:color="auto"/>
              <w:right w:val="single" w:sz="8" w:space="0" w:color="auto"/>
            </w:tcBorders>
            <w:shd w:val="clear" w:color="auto" w:fill="auto"/>
            <w:noWrap/>
            <w:vAlign w:val="center"/>
            <w:hideMark/>
          </w:tcPr>
          <w:p w14:paraId="6D371C46" w14:textId="10EF4462"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6449E2A" w14:textId="34CA692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174B176" w14:textId="6B7C958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4C8CD9D" w14:textId="7423505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684E065" w14:textId="5014F25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9692CA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10BFA3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4176" w:type="dxa"/>
            <w:tcBorders>
              <w:top w:val="nil"/>
              <w:left w:val="nil"/>
              <w:bottom w:val="single" w:sz="8" w:space="0" w:color="auto"/>
              <w:right w:val="single" w:sz="8" w:space="0" w:color="auto"/>
            </w:tcBorders>
            <w:shd w:val="clear" w:color="auto" w:fill="auto"/>
            <w:noWrap/>
            <w:vAlign w:val="center"/>
            <w:hideMark/>
          </w:tcPr>
          <w:p w14:paraId="438BBE9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w:t>
            </w:r>
          </w:p>
        </w:tc>
        <w:tc>
          <w:tcPr>
            <w:tcW w:w="592" w:type="dxa"/>
            <w:tcBorders>
              <w:top w:val="nil"/>
              <w:left w:val="nil"/>
              <w:bottom w:val="single" w:sz="8" w:space="0" w:color="auto"/>
              <w:right w:val="single" w:sz="8" w:space="0" w:color="auto"/>
            </w:tcBorders>
            <w:shd w:val="clear" w:color="auto" w:fill="auto"/>
            <w:noWrap/>
            <w:vAlign w:val="center"/>
            <w:hideMark/>
          </w:tcPr>
          <w:p w14:paraId="631C96AC" w14:textId="4FD2555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ACD2511" w14:textId="17F8179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0B13DC30" w14:textId="59FDF81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3F2DD34" w14:textId="295DEF1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71CDD78" w14:textId="57DBA6B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78AA6E1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2E3816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4176" w:type="dxa"/>
            <w:tcBorders>
              <w:top w:val="nil"/>
              <w:left w:val="nil"/>
              <w:bottom w:val="single" w:sz="8" w:space="0" w:color="auto"/>
              <w:right w:val="single" w:sz="8" w:space="0" w:color="auto"/>
            </w:tcBorders>
            <w:shd w:val="clear" w:color="auto" w:fill="auto"/>
            <w:noWrap/>
            <w:vAlign w:val="center"/>
            <w:hideMark/>
          </w:tcPr>
          <w:p w14:paraId="5CE8FC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装订及印刷相关服务</w:t>
            </w:r>
          </w:p>
        </w:tc>
        <w:tc>
          <w:tcPr>
            <w:tcW w:w="592" w:type="dxa"/>
            <w:tcBorders>
              <w:top w:val="nil"/>
              <w:left w:val="nil"/>
              <w:bottom w:val="single" w:sz="8" w:space="0" w:color="auto"/>
              <w:right w:val="single" w:sz="8" w:space="0" w:color="auto"/>
            </w:tcBorders>
            <w:shd w:val="clear" w:color="auto" w:fill="auto"/>
            <w:noWrap/>
            <w:vAlign w:val="center"/>
            <w:hideMark/>
          </w:tcPr>
          <w:p w14:paraId="7122124B" w14:textId="128F69F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324A86E" w14:textId="3181FAC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705E4E10" w14:textId="3DFB46B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6CE5AE4D" w14:textId="60FB700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25CAECB" w14:textId="7ED32DB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22D34AA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D4E927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4176" w:type="dxa"/>
            <w:tcBorders>
              <w:top w:val="nil"/>
              <w:left w:val="nil"/>
              <w:bottom w:val="single" w:sz="8" w:space="0" w:color="auto"/>
              <w:right w:val="single" w:sz="8" w:space="0" w:color="auto"/>
            </w:tcBorders>
            <w:shd w:val="clear" w:color="auto" w:fill="auto"/>
            <w:noWrap/>
            <w:vAlign w:val="center"/>
            <w:hideMark/>
          </w:tcPr>
          <w:p w14:paraId="0A54DF7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记录媒介复制</w:t>
            </w:r>
          </w:p>
        </w:tc>
        <w:tc>
          <w:tcPr>
            <w:tcW w:w="592" w:type="dxa"/>
            <w:tcBorders>
              <w:top w:val="nil"/>
              <w:left w:val="nil"/>
              <w:bottom w:val="single" w:sz="8" w:space="0" w:color="auto"/>
              <w:right w:val="single" w:sz="8" w:space="0" w:color="auto"/>
            </w:tcBorders>
            <w:shd w:val="clear" w:color="auto" w:fill="auto"/>
            <w:noWrap/>
            <w:vAlign w:val="center"/>
            <w:hideMark/>
          </w:tcPr>
          <w:p w14:paraId="750E30C5" w14:textId="6CB395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C71F385" w14:textId="16E76E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7A981C31" w14:textId="66DE53F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87E6CB4" w14:textId="56D9222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51CF441" w14:textId="1E5C01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80B4CD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EE4289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24</w:t>
            </w:r>
          </w:p>
        </w:tc>
        <w:tc>
          <w:tcPr>
            <w:tcW w:w="4176" w:type="dxa"/>
            <w:tcBorders>
              <w:top w:val="nil"/>
              <w:left w:val="nil"/>
              <w:bottom w:val="single" w:sz="8" w:space="0" w:color="auto"/>
              <w:right w:val="single" w:sz="8" w:space="0" w:color="auto"/>
            </w:tcBorders>
            <w:shd w:val="clear" w:color="auto" w:fill="auto"/>
            <w:noWrap/>
            <w:vAlign w:val="center"/>
            <w:hideMark/>
          </w:tcPr>
          <w:p w14:paraId="31F4D6C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文教、工美、体育和娱乐用品制造业</w:t>
            </w:r>
          </w:p>
        </w:tc>
        <w:tc>
          <w:tcPr>
            <w:tcW w:w="592" w:type="dxa"/>
            <w:tcBorders>
              <w:top w:val="nil"/>
              <w:left w:val="nil"/>
              <w:bottom w:val="single" w:sz="8" w:space="0" w:color="auto"/>
              <w:right w:val="single" w:sz="8" w:space="0" w:color="auto"/>
            </w:tcBorders>
            <w:shd w:val="clear" w:color="auto" w:fill="auto"/>
            <w:noWrap/>
            <w:vAlign w:val="center"/>
            <w:hideMark/>
          </w:tcPr>
          <w:p w14:paraId="18DF9E08" w14:textId="5B3A456D"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5BE4C4E" w14:textId="6E792B4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00823D68" w14:textId="40F607A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F7A75EE" w14:textId="0DC5688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80AF950" w14:textId="04C0BDF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C80CAB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48F9CF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4176" w:type="dxa"/>
            <w:tcBorders>
              <w:top w:val="nil"/>
              <w:left w:val="nil"/>
              <w:bottom w:val="single" w:sz="8" w:space="0" w:color="auto"/>
              <w:right w:val="single" w:sz="8" w:space="0" w:color="auto"/>
            </w:tcBorders>
            <w:shd w:val="clear" w:color="auto" w:fill="auto"/>
            <w:noWrap/>
            <w:vAlign w:val="center"/>
            <w:hideMark/>
          </w:tcPr>
          <w:p w14:paraId="14846BF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文教办公用品制造</w:t>
            </w:r>
          </w:p>
        </w:tc>
        <w:tc>
          <w:tcPr>
            <w:tcW w:w="592" w:type="dxa"/>
            <w:tcBorders>
              <w:top w:val="nil"/>
              <w:left w:val="nil"/>
              <w:bottom w:val="single" w:sz="8" w:space="0" w:color="auto"/>
              <w:right w:val="single" w:sz="8" w:space="0" w:color="auto"/>
            </w:tcBorders>
            <w:shd w:val="clear" w:color="auto" w:fill="auto"/>
            <w:noWrap/>
            <w:vAlign w:val="center"/>
            <w:hideMark/>
          </w:tcPr>
          <w:p w14:paraId="372DE4B4" w14:textId="7759C89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6AB934C" w14:textId="4FEDD8C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2F3EB682" w14:textId="4287485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3EC6249" w14:textId="2802C5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E8341D0" w14:textId="4E527CE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71116B6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3ED959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242</w:t>
            </w:r>
          </w:p>
        </w:tc>
        <w:tc>
          <w:tcPr>
            <w:tcW w:w="4176" w:type="dxa"/>
            <w:tcBorders>
              <w:top w:val="nil"/>
              <w:left w:val="nil"/>
              <w:bottom w:val="single" w:sz="8" w:space="0" w:color="auto"/>
              <w:right w:val="single" w:sz="8" w:space="0" w:color="auto"/>
            </w:tcBorders>
            <w:shd w:val="clear" w:color="auto" w:fill="auto"/>
            <w:noWrap/>
            <w:vAlign w:val="center"/>
            <w:hideMark/>
          </w:tcPr>
          <w:p w14:paraId="3C9083C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乐器制造</w:t>
            </w:r>
          </w:p>
        </w:tc>
        <w:tc>
          <w:tcPr>
            <w:tcW w:w="592" w:type="dxa"/>
            <w:tcBorders>
              <w:top w:val="nil"/>
              <w:left w:val="nil"/>
              <w:bottom w:val="single" w:sz="8" w:space="0" w:color="auto"/>
              <w:right w:val="single" w:sz="8" w:space="0" w:color="auto"/>
            </w:tcBorders>
            <w:shd w:val="clear" w:color="auto" w:fill="auto"/>
            <w:noWrap/>
            <w:vAlign w:val="center"/>
            <w:hideMark/>
          </w:tcPr>
          <w:p w14:paraId="0F1CD698" w14:textId="6E25495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60614282" w14:textId="7700E82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0E416566" w14:textId="754011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DDBAA4E" w14:textId="6A31441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F2171A3" w14:textId="5BFB78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0E633F8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453467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243</w:t>
            </w:r>
          </w:p>
        </w:tc>
        <w:tc>
          <w:tcPr>
            <w:tcW w:w="4176" w:type="dxa"/>
            <w:tcBorders>
              <w:top w:val="nil"/>
              <w:left w:val="nil"/>
              <w:bottom w:val="single" w:sz="8" w:space="0" w:color="auto"/>
              <w:right w:val="single" w:sz="8" w:space="0" w:color="auto"/>
            </w:tcBorders>
            <w:shd w:val="clear" w:color="auto" w:fill="auto"/>
            <w:noWrap/>
            <w:vAlign w:val="center"/>
            <w:hideMark/>
          </w:tcPr>
          <w:p w14:paraId="49C3CFB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工艺美术及礼仪制品制造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7803D8E5" w14:textId="49B593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6A4C559" w14:textId="701D4A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3A33C06C" w14:textId="44D0AA8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E69C7F2" w14:textId="2263DB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6B289183" w14:textId="5F0E99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F96284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0882DE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4176" w:type="dxa"/>
            <w:tcBorders>
              <w:top w:val="nil"/>
              <w:left w:val="nil"/>
              <w:bottom w:val="single" w:sz="8" w:space="0" w:color="auto"/>
              <w:right w:val="single" w:sz="8" w:space="0" w:color="auto"/>
            </w:tcBorders>
            <w:shd w:val="clear" w:color="auto" w:fill="auto"/>
            <w:noWrap/>
            <w:vAlign w:val="center"/>
            <w:hideMark/>
          </w:tcPr>
          <w:p w14:paraId="5354C76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体育用品制造</w:t>
            </w:r>
          </w:p>
        </w:tc>
        <w:tc>
          <w:tcPr>
            <w:tcW w:w="592" w:type="dxa"/>
            <w:tcBorders>
              <w:top w:val="nil"/>
              <w:left w:val="nil"/>
              <w:bottom w:val="single" w:sz="8" w:space="0" w:color="auto"/>
              <w:right w:val="single" w:sz="8" w:space="0" w:color="auto"/>
            </w:tcBorders>
            <w:shd w:val="clear" w:color="auto" w:fill="auto"/>
            <w:noWrap/>
            <w:vAlign w:val="center"/>
            <w:hideMark/>
          </w:tcPr>
          <w:p w14:paraId="7673DE17" w14:textId="732DEB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61C005B" w14:textId="3E475DF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0B468166" w14:textId="69C53F2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ADECD78" w14:textId="1097D9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07D3CE6" w14:textId="70EDD0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3401615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E934A9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245</w:t>
            </w:r>
          </w:p>
        </w:tc>
        <w:tc>
          <w:tcPr>
            <w:tcW w:w="4176" w:type="dxa"/>
            <w:tcBorders>
              <w:top w:val="nil"/>
              <w:left w:val="nil"/>
              <w:bottom w:val="single" w:sz="8" w:space="0" w:color="auto"/>
              <w:right w:val="single" w:sz="8" w:space="0" w:color="auto"/>
            </w:tcBorders>
            <w:shd w:val="clear" w:color="auto" w:fill="auto"/>
            <w:noWrap/>
            <w:vAlign w:val="center"/>
            <w:hideMark/>
          </w:tcPr>
          <w:p w14:paraId="53A22C5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玩具制造</w:t>
            </w:r>
          </w:p>
        </w:tc>
        <w:tc>
          <w:tcPr>
            <w:tcW w:w="592" w:type="dxa"/>
            <w:tcBorders>
              <w:top w:val="nil"/>
              <w:left w:val="nil"/>
              <w:bottom w:val="single" w:sz="8" w:space="0" w:color="auto"/>
              <w:right w:val="single" w:sz="8" w:space="0" w:color="auto"/>
            </w:tcBorders>
            <w:shd w:val="clear" w:color="auto" w:fill="auto"/>
            <w:noWrap/>
            <w:vAlign w:val="center"/>
            <w:hideMark/>
          </w:tcPr>
          <w:p w14:paraId="0F8B23FA" w14:textId="113B925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7EFEDA8" w14:textId="39BBD7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7A7D3CF0" w14:textId="5774E9E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197CD82" w14:textId="7794EE9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7B3B3B1" w14:textId="09C1E5D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23CC648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4014BB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246</w:t>
            </w:r>
          </w:p>
        </w:tc>
        <w:tc>
          <w:tcPr>
            <w:tcW w:w="4176" w:type="dxa"/>
            <w:tcBorders>
              <w:top w:val="nil"/>
              <w:left w:val="nil"/>
              <w:bottom w:val="single" w:sz="8" w:space="0" w:color="auto"/>
              <w:right w:val="single" w:sz="8" w:space="0" w:color="auto"/>
            </w:tcBorders>
            <w:shd w:val="clear" w:color="auto" w:fill="auto"/>
            <w:noWrap/>
            <w:vAlign w:val="center"/>
            <w:hideMark/>
          </w:tcPr>
          <w:p w14:paraId="30C2428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游艺器材及娱乐用品制造</w:t>
            </w:r>
          </w:p>
        </w:tc>
        <w:tc>
          <w:tcPr>
            <w:tcW w:w="592" w:type="dxa"/>
            <w:tcBorders>
              <w:top w:val="nil"/>
              <w:left w:val="nil"/>
              <w:bottom w:val="single" w:sz="8" w:space="0" w:color="auto"/>
              <w:right w:val="single" w:sz="8" w:space="0" w:color="auto"/>
            </w:tcBorders>
            <w:shd w:val="clear" w:color="auto" w:fill="auto"/>
            <w:noWrap/>
            <w:vAlign w:val="center"/>
            <w:hideMark/>
          </w:tcPr>
          <w:p w14:paraId="27803FB1" w14:textId="433C00B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E1837AC" w14:textId="7BF4E2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021CC18A" w14:textId="701E5B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4398EF2" w14:textId="2A01A55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F2D9C27" w14:textId="1B8066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1BC8837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339592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25</w:t>
            </w:r>
          </w:p>
        </w:tc>
        <w:tc>
          <w:tcPr>
            <w:tcW w:w="4176" w:type="dxa"/>
            <w:tcBorders>
              <w:top w:val="nil"/>
              <w:left w:val="nil"/>
              <w:bottom w:val="single" w:sz="8" w:space="0" w:color="auto"/>
              <w:right w:val="single" w:sz="8" w:space="0" w:color="auto"/>
            </w:tcBorders>
            <w:shd w:val="clear" w:color="auto" w:fill="auto"/>
            <w:noWrap/>
            <w:vAlign w:val="center"/>
            <w:hideMark/>
          </w:tcPr>
          <w:p w14:paraId="7A1DD2E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石油、煤炭及其他燃料加工业</w:t>
            </w:r>
          </w:p>
        </w:tc>
        <w:tc>
          <w:tcPr>
            <w:tcW w:w="592" w:type="dxa"/>
            <w:tcBorders>
              <w:top w:val="nil"/>
              <w:left w:val="nil"/>
              <w:bottom w:val="single" w:sz="8" w:space="0" w:color="auto"/>
              <w:right w:val="single" w:sz="8" w:space="0" w:color="auto"/>
            </w:tcBorders>
            <w:shd w:val="clear" w:color="auto" w:fill="auto"/>
            <w:noWrap/>
            <w:vAlign w:val="center"/>
            <w:hideMark/>
          </w:tcPr>
          <w:p w14:paraId="6531E347" w14:textId="206D1B36"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5E90D82" w14:textId="331C511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8B81197" w14:textId="30D4F1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8878DC4" w14:textId="6C7ACAE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3569615" w14:textId="713D628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D24FFA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6682B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4176" w:type="dxa"/>
            <w:tcBorders>
              <w:top w:val="nil"/>
              <w:left w:val="nil"/>
              <w:bottom w:val="single" w:sz="8" w:space="0" w:color="auto"/>
              <w:right w:val="single" w:sz="8" w:space="0" w:color="auto"/>
            </w:tcBorders>
            <w:shd w:val="clear" w:color="auto" w:fill="auto"/>
            <w:noWrap/>
            <w:vAlign w:val="center"/>
            <w:hideMark/>
          </w:tcPr>
          <w:p w14:paraId="1569BF5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精炼石油产品制造</w:t>
            </w:r>
          </w:p>
        </w:tc>
        <w:tc>
          <w:tcPr>
            <w:tcW w:w="592" w:type="dxa"/>
            <w:tcBorders>
              <w:top w:val="nil"/>
              <w:left w:val="nil"/>
              <w:bottom w:val="single" w:sz="8" w:space="0" w:color="auto"/>
              <w:right w:val="single" w:sz="8" w:space="0" w:color="auto"/>
            </w:tcBorders>
            <w:shd w:val="clear" w:color="auto" w:fill="auto"/>
            <w:noWrap/>
            <w:vAlign w:val="center"/>
            <w:hideMark/>
          </w:tcPr>
          <w:p w14:paraId="14DE7F3E" w14:textId="67781FC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6C4330F" w14:textId="34C4A46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FE78F82" w14:textId="7D725D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1792587" w14:textId="03D1F5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FA16177" w14:textId="053BA50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06AB50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F6F7E7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4176" w:type="dxa"/>
            <w:tcBorders>
              <w:top w:val="nil"/>
              <w:left w:val="nil"/>
              <w:bottom w:val="single" w:sz="8" w:space="0" w:color="auto"/>
              <w:right w:val="single" w:sz="8" w:space="0" w:color="auto"/>
            </w:tcBorders>
            <w:shd w:val="clear" w:color="auto" w:fill="auto"/>
            <w:noWrap/>
            <w:vAlign w:val="center"/>
            <w:hideMark/>
          </w:tcPr>
          <w:p w14:paraId="6353267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煤炭加工</w:t>
            </w:r>
          </w:p>
        </w:tc>
        <w:tc>
          <w:tcPr>
            <w:tcW w:w="592" w:type="dxa"/>
            <w:tcBorders>
              <w:top w:val="nil"/>
              <w:left w:val="nil"/>
              <w:bottom w:val="single" w:sz="8" w:space="0" w:color="auto"/>
              <w:right w:val="single" w:sz="8" w:space="0" w:color="auto"/>
            </w:tcBorders>
            <w:shd w:val="clear" w:color="auto" w:fill="auto"/>
            <w:noWrap/>
            <w:vAlign w:val="center"/>
            <w:hideMark/>
          </w:tcPr>
          <w:p w14:paraId="07F7ACE1" w14:textId="53C00CA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3AFDAB3" w14:textId="78AA883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C65F040" w14:textId="551B9C5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7DBE9E50" w14:textId="0A5DC0F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4CC65D1" w14:textId="6F74BC7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D55ED4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8B0A16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4176" w:type="dxa"/>
            <w:tcBorders>
              <w:top w:val="nil"/>
              <w:left w:val="nil"/>
              <w:bottom w:val="single" w:sz="8" w:space="0" w:color="auto"/>
              <w:right w:val="single" w:sz="8" w:space="0" w:color="auto"/>
            </w:tcBorders>
            <w:shd w:val="clear" w:color="auto" w:fill="auto"/>
            <w:noWrap/>
            <w:vAlign w:val="center"/>
            <w:hideMark/>
          </w:tcPr>
          <w:p w14:paraId="4B2D5C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w:t>
            </w:r>
          </w:p>
        </w:tc>
        <w:tc>
          <w:tcPr>
            <w:tcW w:w="592" w:type="dxa"/>
            <w:tcBorders>
              <w:top w:val="nil"/>
              <w:left w:val="nil"/>
              <w:bottom w:val="single" w:sz="8" w:space="0" w:color="auto"/>
              <w:right w:val="single" w:sz="8" w:space="0" w:color="auto"/>
            </w:tcBorders>
            <w:shd w:val="clear" w:color="auto" w:fill="auto"/>
            <w:noWrap/>
            <w:vAlign w:val="center"/>
            <w:hideMark/>
          </w:tcPr>
          <w:p w14:paraId="264AAB77" w14:textId="75D6F36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9A0C142" w14:textId="3B1D106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722D053" w14:textId="7ED3430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D9EE7B5" w14:textId="364D3C4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742BBF47" w14:textId="0402272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307F3F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47D42A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4176" w:type="dxa"/>
            <w:tcBorders>
              <w:top w:val="nil"/>
              <w:left w:val="nil"/>
              <w:bottom w:val="single" w:sz="8" w:space="0" w:color="auto"/>
              <w:right w:val="single" w:sz="8" w:space="0" w:color="auto"/>
            </w:tcBorders>
            <w:shd w:val="clear" w:color="auto" w:fill="auto"/>
            <w:noWrap/>
            <w:vAlign w:val="center"/>
            <w:hideMark/>
          </w:tcPr>
          <w:p w14:paraId="04736D9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592" w:type="dxa"/>
            <w:tcBorders>
              <w:top w:val="nil"/>
              <w:left w:val="nil"/>
              <w:bottom w:val="single" w:sz="8" w:space="0" w:color="auto"/>
              <w:right w:val="single" w:sz="8" w:space="0" w:color="auto"/>
            </w:tcBorders>
            <w:shd w:val="clear" w:color="auto" w:fill="auto"/>
            <w:noWrap/>
            <w:vAlign w:val="center"/>
            <w:hideMark/>
          </w:tcPr>
          <w:p w14:paraId="5B40212E" w14:textId="1FB0AD3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645CE0F" w14:textId="0799A2B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7EFEE1F3" w14:textId="2888EF0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32F1294" w14:textId="33F675D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FE86F71" w14:textId="3EDDE4A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2863C9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326B06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26</w:t>
            </w:r>
          </w:p>
        </w:tc>
        <w:tc>
          <w:tcPr>
            <w:tcW w:w="4176" w:type="dxa"/>
            <w:tcBorders>
              <w:top w:val="nil"/>
              <w:left w:val="nil"/>
              <w:bottom w:val="single" w:sz="8" w:space="0" w:color="auto"/>
              <w:right w:val="single" w:sz="8" w:space="0" w:color="auto"/>
            </w:tcBorders>
            <w:shd w:val="clear" w:color="auto" w:fill="auto"/>
            <w:noWrap/>
            <w:vAlign w:val="center"/>
            <w:hideMark/>
          </w:tcPr>
          <w:p w14:paraId="3E4B4F2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化学原料和化学制品制造业</w:t>
            </w:r>
          </w:p>
        </w:tc>
        <w:tc>
          <w:tcPr>
            <w:tcW w:w="592" w:type="dxa"/>
            <w:tcBorders>
              <w:top w:val="nil"/>
              <w:left w:val="nil"/>
              <w:bottom w:val="single" w:sz="8" w:space="0" w:color="auto"/>
              <w:right w:val="single" w:sz="8" w:space="0" w:color="auto"/>
            </w:tcBorders>
            <w:shd w:val="clear" w:color="auto" w:fill="auto"/>
            <w:noWrap/>
            <w:vAlign w:val="center"/>
            <w:hideMark/>
          </w:tcPr>
          <w:p w14:paraId="6A28EAFA" w14:textId="7A6268DE"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ECB682A" w14:textId="2FB2724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1C67E9F4" w14:textId="25EFC63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986EF2F" w14:textId="046C26E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892CB19" w14:textId="520A449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598D57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2CE999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261</w:t>
            </w:r>
          </w:p>
        </w:tc>
        <w:tc>
          <w:tcPr>
            <w:tcW w:w="4176" w:type="dxa"/>
            <w:tcBorders>
              <w:top w:val="nil"/>
              <w:left w:val="nil"/>
              <w:bottom w:val="single" w:sz="8" w:space="0" w:color="auto"/>
              <w:right w:val="single" w:sz="8" w:space="0" w:color="auto"/>
            </w:tcBorders>
            <w:shd w:val="clear" w:color="auto" w:fill="auto"/>
            <w:noWrap/>
            <w:vAlign w:val="center"/>
            <w:hideMark/>
          </w:tcPr>
          <w:p w14:paraId="1AE7D71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基础化学原料制造</w:t>
            </w:r>
          </w:p>
        </w:tc>
        <w:tc>
          <w:tcPr>
            <w:tcW w:w="592" w:type="dxa"/>
            <w:tcBorders>
              <w:top w:val="nil"/>
              <w:left w:val="nil"/>
              <w:bottom w:val="single" w:sz="8" w:space="0" w:color="auto"/>
              <w:right w:val="single" w:sz="8" w:space="0" w:color="auto"/>
            </w:tcBorders>
            <w:shd w:val="clear" w:color="auto" w:fill="auto"/>
            <w:noWrap/>
            <w:vAlign w:val="center"/>
            <w:hideMark/>
          </w:tcPr>
          <w:p w14:paraId="4B32F933" w14:textId="57BA0A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D8EF8AF" w14:textId="1A00DC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70E745A3" w14:textId="1060E3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36765FD" w14:textId="09A4F75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0C08AC7" w14:textId="5716F8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4C73102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34273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262</w:t>
            </w:r>
          </w:p>
        </w:tc>
        <w:tc>
          <w:tcPr>
            <w:tcW w:w="4176" w:type="dxa"/>
            <w:tcBorders>
              <w:top w:val="nil"/>
              <w:left w:val="nil"/>
              <w:bottom w:val="single" w:sz="8" w:space="0" w:color="auto"/>
              <w:right w:val="single" w:sz="8" w:space="0" w:color="auto"/>
            </w:tcBorders>
            <w:shd w:val="clear" w:color="auto" w:fill="auto"/>
            <w:noWrap/>
            <w:vAlign w:val="center"/>
            <w:hideMark/>
          </w:tcPr>
          <w:p w14:paraId="075008D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肥料制造</w:t>
            </w:r>
          </w:p>
        </w:tc>
        <w:tc>
          <w:tcPr>
            <w:tcW w:w="592" w:type="dxa"/>
            <w:tcBorders>
              <w:top w:val="nil"/>
              <w:left w:val="nil"/>
              <w:bottom w:val="single" w:sz="8" w:space="0" w:color="auto"/>
              <w:right w:val="single" w:sz="8" w:space="0" w:color="auto"/>
            </w:tcBorders>
            <w:shd w:val="clear" w:color="auto" w:fill="auto"/>
            <w:noWrap/>
            <w:vAlign w:val="center"/>
            <w:hideMark/>
          </w:tcPr>
          <w:p w14:paraId="24708623" w14:textId="2EFECE3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0BD6B89F" w14:textId="507E113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47755F50" w14:textId="1996FF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CD658B3" w14:textId="05A3F0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615C6A9" w14:textId="1168EBE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0FFCADC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53F319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263</w:t>
            </w:r>
          </w:p>
        </w:tc>
        <w:tc>
          <w:tcPr>
            <w:tcW w:w="4176" w:type="dxa"/>
            <w:tcBorders>
              <w:top w:val="nil"/>
              <w:left w:val="nil"/>
              <w:bottom w:val="single" w:sz="8" w:space="0" w:color="auto"/>
              <w:right w:val="single" w:sz="8" w:space="0" w:color="auto"/>
            </w:tcBorders>
            <w:shd w:val="clear" w:color="auto" w:fill="auto"/>
            <w:noWrap/>
            <w:vAlign w:val="center"/>
            <w:hideMark/>
          </w:tcPr>
          <w:p w14:paraId="145F032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农药制造</w:t>
            </w:r>
          </w:p>
        </w:tc>
        <w:tc>
          <w:tcPr>
            <w:tcW w:w="592" w:type="dxa"/>
            <w:tcBorders>
              <w:top w:val="nil"/>
              <w:left w:val="nil"/>
              <w:bottom w:val="single" w:sz="8" w:space="0" w:color="auto"/>
              <w:right w:val="single" w:sz="8" w:space="0" w:color="auto"/>
            </w:tcBorders>
            <w:shd w:val="clear" w:color="auto" w:fill="auto"/>
            <w:noWrap/>
            <w:vAlign w:val="center"/>
            <w:hideMark/>
          </w:tcPr>
          <w:p w14:paraId="1C0945D7" w14:textId="5D530E5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AC90BF1" w14:textId="4652CDD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7DDBF749" w14:textId="18808F5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AAAAA72" w14:textId="23C3193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059CC3B" w14:textId="30404E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1952D2B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BA47E6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264</w:t>
            </w:r>
          </w:p>
        </w:tc>
        <w:tc>
          <w:tcPr>
            <w:tcW w:w="4176" w:type="dxa"/>
            <w:tcBorders>
              <w:top w:val="nil"/>
              <w:left w:val="nil"/>
              <w:bottom w:val="single" w:sz="8" w:space="0" w:color="auto"/>
              <w:right w:val="single" w:sz="8" w:space="0" w:color="auto"/>
            </w:tcBorders>
            <w:shd w:val="clear" w:color="auto" w:fill="auto"/>
            <w:noWrap/>
            <w:vAlign w:val="center"/>
            <w:hideMark/>
          </w:tcPr>
          <w:p w14:paraId="2092BB2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涂料、油墨、颜料及类似产品制造</w:t>
            </w:r>
          </w:p>
        </w:tc>
        <w:tc>
          <w:tcPr>
            <w:tcW w:w="592" w:type="dxa"/>
            <w:tcBorders>
              <w:top w:val="nil"/>
              <w:left w:val="nil"/>
              <w:bottom w:val="single" w:sz="8" w:space="0" w:color="auto"/>
              <w:right w:val="single" w:sz="8" w:space="0" w:color="auto"/>
            </w:tcBorders>
            <w:shd w:val="clear" w:color="auto" w:fill="auto"/>
            <w:noWrap/>
            <w:vAlign w:val="center"/>
            <w:hideMark/>
          </w:tcPr>
          <w:p w14:paraId="38218807" w14:textId="29553FF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96C405E" w14:textId="1D6417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48EE4F75" w14:textId="65A9361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96B1856" w14:textId="520461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C919D78" w14:textId="6E8CF9B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3D147C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96BAE2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265</w:t>
            </w:r>
          </w:p>
        </w:tc>
        <w:tc>
          <w:tcPr>
            <w:tcW w:w="4176" w:type="dxa"/>
            <w:tcBorders>
              <w:top w:val="nil"/>
              <w:left w:val="nil"/>
              <w:bottom w:val="single" w:sz="8" w:space="0" w:color="auto"/>
              <w:right w:val="single" w:sz="8" w:space="0" w:color="auto"/>
            </w:tcBorders>
            <w:shd w:val="clear" w:color="auto" w:fill="auto"/>
            <w:noWrap/>
            <w:vAlign w:val="center"/>
            <w:hideMark/>
          </w:tcPr>
          <w:p w14:paraId="53059E1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合成材料制造</w:t>
            </w:r>
          </w:p>
        </w:tc>
        <w:tc>
          <w:tcPr>
            <w:tcW w:w="592" w:type="dxa"/>
            <w:tcBorders>
              <w:top w:val="nil"/>
              <w:left w:val="nil"/>
              <w:bottom w:val="single" w:sz="8" w:space="0" w:color="auto"/>
              <w:right w:val="single" w:sz="8" w:space="0" w:color="auto"/>
            </w:tcBorders>
            <w:shd w:val="clear" w:color="auto" w:fill="auto"/>
            <w:noWrap/>
            <w:vAlign w:val="center"/>
            <w:hideMark/>
          </w:tcPr>
          <w:p w14:paraId="198E6C24" w14:textId="46DACD4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07D752C2" w14:textId="65F31C9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6A8EA05C" w14:textId="21CBA4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CAAD8FD" w14:textId="78E8A47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1534D82" w14:textId="1338C9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254C38A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EBB3EB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266</w:t>
            </w:r>
          </w:p>
        </w:tc>
        <w:tc>
          <w:tcPr>
            <w:tcW w:w="4176" w:type="dxa"/>
            <w:tcBorders>
              <w:top w:val="nil"/>
              <w:left w:val="nil"/>
              <w:bottom w:val="single" w:sz="8" w:space="0" w:color="auto"/>
              <w:right w:val="single" w:sz="8" w:space="0" w:color="auto"/>
            </w:tcBorders>
            <w:shd w:val="clear" w:color="auto" w:fill="auto"/>
            <w:noWrap/>
            <w:vAlign w:val="center"/>
            <w:hideMark/>
          </w:tcPr>
          <w:p w14:paraId="7061A66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专用化学产品制造</w:t>
            </w:r>
          </w:p>
        </w:tc>
        <w:tc>
          <w:tcPr>
            <w:tcW w:w="592" w:type="dxa"/>
            <w:tcBorders>
              <w:top w:val="nil"/>
              <w:left w:val="nil"/>
              <w:bottom w:val="single" w:sz="8" w:space="0" w:color="auto"/>
              <w:right w:val="single" w:sz="8" w:space="0" w:color="auto"/>
            </w:tcBorders>
            <w:shd w:val="clear" w:color="auto" w:fill="auto"/>
            <w:noWrap/>
            <w:vAlign w:val="center"/>
            <w:hideMark/>
          </w:tcPr>
          <w:p w14:paraId="6D39B8F9" w14:textId="3978989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A7A1687" w14:textId="6A875DD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18BF0C71" w14:textId="1B9DF1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44D04E4" w14:textId="6A40AE8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9C1A7B9" w14:textId="7B7023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326A62C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8262D5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267</w:t>
            </w:r>
          </w:p>
        </w:tc>
        <w:tc>
          <w:tcPr>
            <w:tcW w:w="4176" w:type="dxa"/>
            <w:tcBorders>
              <w:top w:val="nil"/>
              <w:left w:val="nil"/>
              <w:bottom w:val="single" w:sz="8" w:space="0" w:color="auto"/>
              <w:right w:val="single" w:sz="8" w:space="0" w:color="auto"/>
            </w:tcBorders>
            <w:shd w:val="clear" w:color="auto" w:fill="auto"/>
            <w:noWrap/>
            <w:vAlign w:val="center"/>
            <w:hideMark/>
          </w:tcPr>
          <w:p w14:paraId="6BA6582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炸药、火工及焰火产品制造</w:t>
            </w:r>
          </w:p>
        </w:tc>
        <w:tc>
          <w:tcPr>
            <w:tcW w:w="592" w:type="dxa"/>
            <w:tcBorders>
              <w:top w:val="nil"/>
              <w:left w:val="nil"/>
              <w:bottom w:val="single" w:sz="8" w:space="0" w:color="auto"/>
              <w:right w:val="single" w:sz="8" w:space="0" w:color="auto"/>
            </w:tcBorders>
            <w:shd w:val="clear" w:color="auto" w:fill="auto"/>
            <w:noWrap/>
            <w:vAlign w:val="center"/>
            <w:hideMark/>
          </w:tcPr>
          <w:p w14:paraId="6791434F" w14:textId="56CF1E2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AD017DF" w14:textId="3E38D96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2C30AE9D" w14:textId="40DF2E2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2A78663" w14:textId="5306CDF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FDB7D7F" w14:textId="099EA92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FC29F9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65D415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268</w:t>
            </w:r>
          </w:p>
        </w:tc>
        <w:tc>
          <w:tcPr>
            <w:tcW w:w="4176" w:type="dxa"/>
            <w:tcBorders>
              <w:top w:val="nil"/>
              <w:left w:val="nil"/>
              <w:bottom w:val="single" w:sz="8" w:space="0" w:color="auto"/>
              <w:right w:val="single" w:sz="8" w:space="0" w:color="auto"/>
            </w:tcBorders>
            <w:shd w:val="clear" w:color="auto" w:fill="auto"/>
            <w:noWrap/>
            <w:vAlign w:val="center"/>
            <w:hideMark/>
          </w:tcPr>
          <w:p w14:paraId="32A1866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日用化学产品制造</w:t>
            </w:r>
          </w:p>
        </w:tc>
        <w:tc>
          <w:tcPr>
            <w:tcW w:w="592" w:type="dxa"/>
            <w:tcBorders>
              <w:top w:val="nil"/>
              <w:left w:val="nil"/>
              <w:bottom w:val="single" w:sz="8" w:space="0" w:color="auto"/>
              <w:right w:val="single" w:sz="8" w:space="0" w:color="auto"/>
            </w:tcBorders>
            <w:shd w:val="clear" w:color="auto" w:fill="auto"/>
            <w:noWrap/>
            <w:vAlign w:val="center"/>
            <w:hideMark/>
          </w:tcPr>
          <w:p w14:paraId="79ADA2F6" w14:textId="0047C6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551A225" w14:textId="0433EC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77C612C5" w14:textId="743B921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4CB0BA7" w14:textId="00237B0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C8AB159" w14:textId="29A4F1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6C550C9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8703773"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27</w:t>
            </w:r>
          </w:p>
        </w:tc>
        <w:tc>
          <w:tcPr>
            <w:tcW w:w="4176" w:type="dxa"/>
            <w:tcBorders>
              <w:top w:val="nil"/>
              <w:left w:val="nil"/>
              <w:bottom w:val="single" w:sz="8" w:space="0" w:color="auto"/>
              <w:right w:val="single" w:sz="8" w:space="0" w:color="auto"/>
            </w:tcBorders>
            <w:shd w:val="clear" w:color="auto" w:fill="auto"/>
            <w:noWrap/>
            <w:vAlign w:val="center"/>
            <w:hideMark/>
          </w:tcPr>
          <w:p w14:paraId="240BEC0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医药制造业</w:t>
            </w:r>
          </w:p>
        </w:tc>
        <w:tc>
          <w:tcPr>
            <w:tcW w:w="592" w:type="dxa"/>
            <w:tcBorders>
              <w:top w:val="nil"/>
              <w:left w:val="nil"/>
              <w:bottom w:val="single" w:sz="8" w:space="0" w:color="auto"/>
              <w:right w:val="single" w:sz="8" w:space="0" w:color="auto"/>
            </w:tcBorders>
            <w:shd w:val="clear" w:color="auto" w:fill="auto"/>
            <w:noWrap/>
            <w:vAlign w:val="center"/>
            <w:hideMark/>
          </w:tcPr>
          <w:p w14:paraId="786B8E2E" w14:textId="257F7973"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13A6449" w14:textId="3DD2412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8261BD0" w14:textId="6CB42E6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7905C57D" w14:textId="552C008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D763ED3" w14:textId="646DB35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632D36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5D0613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271</w:t>
            </w:r>
          </w:p>
        </w:tc>
        <w:tc>
          <w:tcPr>
            <w:tcW w:w="4176" w:type="dxa"/>
            <w:tcBorders>
              <w:top w:val="nil"/>
              <w:left w:val="nil"/>
              <w:bottom w:val="single" w:sz="8" w:space="0" w:color="auto"/>
              <w:right w:val="single" w:sz="8" w:space="0" w:color="auto"/>
            </w:tcBorders>
            <w:shd w:val="clear" w:color="auto" w:fill="auto"/>
            <w:noWrap/>
            <w:vAlign w:val="center"/>
            <w:hideMark/>
          </w:tcPr>
          <w:p w14:paraId="762E073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化学药品原料药制造</w:t>
            </w:r>
          </w:p>
        </w:tc>
        <w:tc>
          <w:tcPr>
            <w:tcW w:w="592" w:type="dxa"/>
            <w:tcBorders>
              <w:top w:val="nil"/>
              <w:left w:val="nil"/>
              <w:bottom w:val="single" w:sz="8" w:space="0" w:color="auto"/>
              <w:right w:val="single" w:sz="8" w:space="0" w:color="auto"/>
            </w:tcBorders>
            <w:shd w:val="clear" w:color="auto" w:fill="auto"/>
            <w:noWrap/>
            <w:vAlign w:val="center"/>
            <w:hideMark/>
          </w:tcPr>
          <w:p w14:paraId="5ED6D3F1" w14:textId="1DC5154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28DA92D" w14:textId="0F372F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FA02161" w14:textId="613F0B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D2D4DCB" w14:textId="0496012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E0E507E" w14:textId="73654BA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567F55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6E50A4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272</w:t>
            </w:r>
          </w:p>
        </w:tc>
        <w:tc>
          <w:tcPr>
            <w:tcW w:w="4176" w:type="dxa"/>
            <w:tcBorders>
              <w:top w:val="nil"/>
              <w:left w:val="nil"/>
              <w:bottom w:val="single" w:sz="8" w:space="0" w:color="auto"/>
              <w:right w:val="single" w:sz="8" w:space="0" w:color="auto"/>
            </w:tcBorders>
            <w:shd w:val="clear" w:color="auto" w:fill="auto"/>
            <w:noWrap/>
            <w:vAlign w:val="center"/>
            <w:hideMark/>
          </w:tcPr>
          <w:p w14:paraId="0BC758C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化学药品制剂制造</w:t>
            </w:r>
          </w:p>
        </w:tc>
        <w:tc>
          <w:tcPr>
            <w:tcW w:w="592" w:type="dxa"/>
            <w:tcBorders>
              <w:top w:val="nil"/>
              <w:left w:val="nil"/>
              <w:bottom w:val="single" w:sz="8" w:space="0" w:color="auto"/>
              <w:right w:val="single" w:sz="8" w:space="0" w:color="auto"/>
            </w:tcBorders>
            <w:shd w:val="clear" w:color="auto" w:fill="auto"/>
            <w:noWrap/>
            <w:vAlign w:val="center"/>
            <w:hideMark/>
          </w:tcPr>
          <w:p w14:paraId="79A572C0" w14:textId="0439BBD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B30333F" w14:textId="3ED897C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632AEFB2" w14:textId="1D43C4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13A6A84" w14:textId="3CDB82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3914FE2E" w14:textId="39E51C4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B05B96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03BEC9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273</w:t>
            </w:r>
          </w:p>
        </w:tc>
        <w:tc>
          <w:tcPr>
            <w:tcW w:w="4176" w:type="dxa"/>
            <w:tcBorders>
              <w:top w:val="nil"/>
              <w:left w:val="nil"/>
              <w:bottom w:val="single" w:sz="8" w:space="0" w:color="auto"/>
              <w:right w:val="single" w:sz="8" w:space="0" w:color="auto"/>
            </w:tcBorders>
            <w:shd w:val="clear" w:color="auto" w:fill="auto"/>
            <w:noWrap/>
            <w:vAlign w:val="center"/>
            <w:hideMark/>
          </w:tcPr>
          <w:p w14:paraId="05F10CF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中药饮片加工</w:t>
            </w:r>
          </w:p>
        </w:tc>
        <w:tc>
          <w:tcPr>
            <w:tcW w:w="592" w:type="dxa"/>
            <w:tcBorders>
              <w:top w:val="nil"/>
              <w:left w:val="nil"/>
              <w:bottom w:val="single" w:sz="8" w:space="0" w:color="auto"/>
              <w:right w:val="single" w:sz="8" w:space="0" w:color="auto"/>
            </w:tcBorders>
            <w:shd w:val="clear" w:color="auto" w:fill="auto"/>
            <w:noWrap/>
            <w:vAlign w:val="center"/>
            <w:hideMark/>
          </w:tcPr>
          <w:p w14:paraId="0B8C2A78" w14:textId="48580CD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B45E7EE" w14:textId="5776478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63DF60FD" w14:textId="666B3AD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B98A759" w14:textId="346FAB5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7A58C836" w14:textId="0932D6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EA47BB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5A5782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274</w:t>
            </w:r>
          </w:p>
        </w:tc>
        <w:tc>
          <w:tcPr>
            <w:tcW w:w="4176" w:type="dxa"/>
            <w:tcBorders>
              <w:top w:val="nil"/>
              <w:left w:val="nil"/>
              <w:bottom w:val="single" w:sz="8" w:space="0" w:color="auto"/>
              <w:right w:val="single" w:sz="8" w:space="0" w:color="auto"/>
            </w:tcBorders>
            <w:shd w:val="clear" w:color="auto" w:fill="auto"/>
            <w:noWrap/>
            <w:vAlign w:val="center"/>
            <w:hideMark/>
          </w:tcPr>
          <w:p w14:paraId="17FF80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中成药生产</w:t>
            </w:r>
          </w:p>
        </w:tc>
        <w:tc>
          <w:tcPr>
            <w:tcW w:w="592" w:type="dxa"/>
            <w:tcBorders>
              <w:top w:val="nil"/>
              <w:left w:val="nil"/>
              <w:bottom w:val="single" w:sz="8" w:space="0" w:color="auto"/>
              <w:right w:val="single" w:sz="8" w:space="0" w:color="auto"/>
            </w:tcBorders>
            <w:shd w:val="clear" w:color="auto" w:fill="auto"/>
            <w:noWrap/>
            <w:vAlign w:val="center"/>
            <w:hideMark/>
          </w:tcPr>
          <w:p w14:paraId="3FDF8328" w14:textId="5975D19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CB75D9C" w14:textId="6EB3A20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18F1FD6" w14:textId="1886063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AC51974" w14:textId="6DBB56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66E4045" w14:textId="7220523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FA2C93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72A335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275</w:t>
            </w:r>
          </w:p>
        </w:tc>
        <w:tc>
          <w:tcPr>
            <w:tcW w:w="4176" w:type="dxa"/>
            <w:tcBorders>
              <w:top w:val="nil"/>
              <w:left w:val="nil"/>
              <w:bottom w:val="single" w:sz="8" w:space="0" w:color="auto"/>
              <w:right w:val="single" w:sz="8" w:space="0" w:color="auto"/>
            </w:tcBorders>
            <w:shd w:val="clear" w:color="auto" w:fill="auto"/>
            <w:noWrap/>
            <w:vAlign w:val="center"/>
            <w:hideMark/>
          </w:tcPr>
          <w:p w14:paraId="09000B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兽用药品制造</w:t>
            </w:r>
          </w:p>
        </w:tc>
        <w:tc>
          <w:tcPr>
            <w:tcW w:w="592" w:type="dxa"/>
            <w:tcBorders>
              <w:top w:val="nil"/>
              <w:left w:val="nil"/>
              <w:bottom w:val="single" w:sz="8" w:space="0" w:color="auto"/>
              <w:right w:val="single" w:sz="8" w:space="0" w:color="auto"/>
            </w:tcBorders>
            <w:shd w:val="clear" w:color="auto" w:fill="auto"/>
            <w:noWrap/>
            <w:vAlign w:val="center"/>
            <w:hideMark/>
          </w:tcPr>
          <w:p w14:paraId="61BDCD54" w14:textId="40FD8CD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97AF93D" w14:textId="3A70120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DB87E51" w14:textId="1051663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9D2A524" w14:textId="0B3930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21164D5E" w14:textId="64E94FC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756A99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30E3A6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276</w:t>
            </w:r>
          </w:p>
        </w:tc>
        <w:tc>
          <w:tcPr>
            <w:tcW w:w="4176" w:type="dxa"/>
            <w:tcBorders>
              <w:top w:val="nil"/>
              <w:left w:val="nil"/>
              <w:bottom w:val="single" w:sz="8" w:space="0" w:color="auto"/>
              <w:right w:val="single" w:sz="8" w:space="0" w:color="auto"/>
            </w:tcBorders>
            <w:shd w:val="clear" w:color="auto" w:fill="auto"/>
            <w:noWrap/>
            <w:vAlign w:val="center"/>
            <w:hideMark/>
          </w:tcPr>
          <w:p w14:paraId="63E3E30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38895A50" w14:textId="3CA1D5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85A6F94" w14:textId="1F6E0BC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077434E" w14:textId="59420A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A5DC633" w14:textId="51F70F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A897B95" w14:textId="5158BD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765331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2B4007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277</w:t>
            </w:r>
          </w:p>
        </w:tc>
        <w:tc>
          <w:tcPr>
            <w:tcW w:w="4176" w:type="dxa"/>
            <w:tcBorders>
              <w:top w:val="nil"/>
              <w:left w:val="nil"/>
              <w:bottom w:val="single" w:sz="8" w:space="0" w:color="auto"/>
              <w:right w:val="single" w:sz="8" w:space="0" w:color="auto"/>
            </w:tcBorders>
            <w:shd w:val="clear" w:color="auto" w:fill="auto"/>
            <w:noWrap/>
            <w:vAlign w:val="center"/>
            <w:hideMark/>
          </w:tcPr>
          <w:p w14:paraId="3E83629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卫生材料及医药用品制造</w:t>
            </w:r>
          </w:p>
        </w:tc>
        <w:tc>
          <w:tcPr>
            <w:tcW w:w="592" w:type="dxa"/>
            <w:tcBorders>
              <w:top w:val="nil"/>
              <w:left w:val="nil"/>
              <w:bottom w:val="single" w:sz="8" w:space="0" w:color="auto"/>
              <w:right w:val="single" w:sz="8" w:space="0" w:color="auto"/>
            </w:tcBorders>
            <w:shd w:val="clear" w:color="auto" w:fill="auto"/>
            <w:noWrap/>
            <w:vAlign w:val="center"/>
            <w:hideMark/>
          </w:tcPr>
          <w:p w14:paraId="516A6158" w14:textId="211226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9255E08" w14:textId="336301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29955CC8" w14:textId="04C4354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2153281" w14:textId="02EE5C6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623F7480" w14:textId="68359B1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5FCD91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0658BA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278</w:t>
            </w:r>
          </w:p>
        </w:tc>
        <w:tc>
          <w:tcPr>
            <w:tcW w:w="4176" w:type="dxa"/>
            <w:tcBorders>
              <w:top w:val="nil"/>
              <w:left w:val="nil"/>
              <w:bottom w:val="single" w:sz="8" w:space="0" w:color="auto"/>
              <w:right w:val="single" w:sz="8" w:space="0" w:color="auto"/>
            </w:tcBorders>
            <w:shd w:val="clear" w:color="auto" w:fill="auto"/>
            <w:noWrap/>
            <w:vAlign w:val="center"/>
            <w:hideMark/>
          </w:tcPr>
          <w:p w14:paraId="12AAD25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药用辅助及包装材料制造</w:t>
            </w:r>
          </w:p>
        </w:tc>
        <w:tc>
          <w:tcPr>
            <w:tcW w:w="592" w:type="dxa"/>
            <w:tcBorders>
              <w:top w:val="nil"/>
              <w:left w:val="nil"/>
              <w:bottom w:val="single" w:sz="8" w:space="0" w:color="auto"/>
              <w:right w:val="single" w:sz="8" w:space="0" w:color="auto"/>
            </w:tcBorders>
            <w:shd w:val="clear" w:color="auto" w:fill="auto"/>
            <w:noWrap/>
            <w:vAlign w:val="center"/>
            <w:hideMark/>
          </w:tcPr>
          <w:p w14:paraId="3E54438C" w14:textId="7CBE369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1B039EF" w14:textId="156341C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20AB6B21" w14:textId="5B3A063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B399AA4" w14:textId="316872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1BEE74A0" w14:textId="395208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4244CB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02145A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28</w:t>
            </w:r>
          </w:p>
        </w:tc>
        <w:tc>
          <w:tcPr>
            <w:tcW w:w="4176" w:type="dxa"/>
            <w:tcBorders>
              <w:top w:val="nil"/>
              <w:left w:val="nil"/>
              <w:bottom w:val="single" w:sz="8" w:space="0" w:color="auto"/>
              <w:right w:val="single" w:sz="8" w:space="0" w:color="auto"/>
            </w:tcBorders>
            <w:shd w:val="clear" w:color="auto" w:fill="auto"/>
            <w:noWrap/>
            <w:vAlign w:val="center"/>
            <w:hideMark/>
          </w:tcPr>
          <w:p w14:paraId="477B2DD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化学纤维制造业</w:t>
            </w:r>
          </w:p>
        </w:tc>
        <w:tc>
          <w:tcPr>
            <w:tcW w:w="592" w:type="dxa"/>
            <w:tcBorders>
              <w:top w:val="nil"/>
              <w:left w:val="nil"/>
              <w:bottom w:val="single" w:sz="8" w:space="0" w:color="auto"/>
              <w:right w:val="single" w:sz="8" w:space="0" w:color="auto"/>
            </w:tcBorders>
            <w:shd w:val="clear" w:color="auto" w:fill="auto"/>
            <w:noWrap/>
            <w:vAlign w:val="center"/>
            <w:hideMark/>
          </w:tcPr>
          <w:p w14:paraId="5B9AF7F5" w14:textId="5AAD3D07"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3276431" w14:textId="1DE92B4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793BA51B" w14:textId="24AE68C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039FFF0" w14:textId="0B22041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C1C48DE" w14:textId="1900CF1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5BE83A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F9F9EB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281</w:t>
            </w:r>
          </w:p>
        </w:tc>
        <w:tc>
          <w:tcPr>
            <w:tcW w:w="4176" w:type="dxa"/>
            <w:tcBorders>
              <w:top w:val="nil"/>
              <w:left w:val="nil"/>
              <w:bottom w:val="single" w:sz="8" w:space="0" w:color="auto"/>
              <w:right w:val="single" w:sz="8" w:space="0" w:color="auto"/>
            </w:tcBorders>
            <w:shd w:val="clear" w:color="auto" w:fill="auto"/>
            <w:noWrap/>
            <w:vAlign w:val="center"/>
            <w:hideMark/>
          </w:tcPr>
          <w:p w14:paraId="19996A3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纤维素纤维原料及纤维制造</w:t>
            </w:r>
          </w:p>
        </w:tc>
        <w:tc>
          <w:tcPr>
            <w:tcW w:w="592" w:type="dxa"/>
            <w:tcBorders>
              <w:top w:val="nil"/>
              <w:left w:val="nil"/>
              <w:bottom w:val="single" w:sz="8" w:space="0" w:color="auto"/>
              <w:right w:val="single" w:sz="8" w:space="0" w:color="auto"/>
            </w:tcBorders>
            <w:shd w:val="clear" w:color="auto" w:fill="auto"/>
            <w:noWrap/>
            <w:vAlign w:val="center"/>
            <w:hideMark/>
          </w:tcPr>
          <w:p w14:paraId="2D8B8FC0" w14:textId="67893A3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E168A32" w14:textId="0DC324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21C08B04" w14:textId="158F214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2A1CCAD" w14:textId="40C9E13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435F9D7" w14:textId="4AC472E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34E4538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8CD494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282</w:t>
            </w:r>
          </w:p>
        </w:tc>
        <w:tc>
          <w:tcPr>
            <w:tcW w:w="4176" w:type="dxa"/>
            <w:tcBorders>
              <w:top w:val="nil"/>
              <w:left w:val="nil"/>
              <w:bottom w:val="single" w:sz="8" w:space="0" w:color="auto"/>
              <w:right w:val="single" w:sz="8" w:space="0" w:color="auto"/>
            </w:tcBorders>
            <w:shd w:val="clear" w:color="auto" w:fill="auto"/>
            <w:noWrap/>
            <w:vAlign w:val="center"/>
            <w:hideMark/>
          </w:tcPr>
          <w:p w14:paraId="5680F7B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合成纤维制造</w:t>
            </w:r>
          </w:p>
        </w:tc>
        <w:tc>
          <w:tcPr>
            <w:tcW w:w="592" w:type="dxa"/>
            <w:tcBorders>
              <w:top w:val="nil"/>
              <w:left w:val="nil"/>
              <w:bottom w:val="single" w:sz="8" w:space="0" w:color="auto"/>
              <w:right w:val="single" w:sz="8" w:space="0" w:color="auto"/>
            </w:tcBorders>
            <w:shd w:val="clear" w:color="auto" w:fill="auto"/>
            <w:noWrap/>
            <w:vAlign w:val="center"/>
            <w:hideMark/>
          </w:tcPr>
          <w:p w14:paraId="2CAB2568" w14:textId="719F4EE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CC6D408" w14:textId="774708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32C11B29" w14:textId="512468D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53BCF15" w14:textId="58DE71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28434A4" w14:textId="6F9A42C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43B342E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664C3E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283</w:t>
            </w:r>
          </w:p>
        </w:tc>
        <w:tc>
          <w:tcPr>
            <w:tcW w:w="4176" w:type="dxa"/>
            <w:tcBorders>
              <w:top w:val="nil"/>
              <w:left w:val="nil"/>
              <w:bottom w:val="single" w:sz="8" w:space="0" w:color="auto"/>
              <w:right w:val="single" w:sz="8" w:space="0" w:color="auto"/>
            </w:tcBorders>
            <w:shd w:val="clear" w:color="auto" w:fill="auto"/>
            <w:noWrap/>
            <w:vAlign w:val="center"/>
            <w:hideMark/>
          </w:tcPr>
          <w:p w14:paraId="52BD0DD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592" w:type="dxa"/>
            <w:tcBorders>
              <w:top w:val="nil"/>
              <w:left w:val="nil"/>
              <w:bottom w:val="single" w:sz="8" w:space="0" w:color="auto"/>
              <w:right w:val="single" w:sz="8" w:space="0" w:color="auto"/>
            </w:tcBorders>
            <w:shd w:val="clear" w:color="auto" w:fill="auto"/>
            <w:noWrap/>
            <w:vAlign w:val="center"/>
            <w:hideMark/>
          </w:tcPr>
          <w:p w14:paraId="39C8305E" w14:textId="1807DAF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FF46262" w14:textId="4EE9062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6D6F3A71" w14:textId="274FCCE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F21F005" w14:textId="583CCFF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401CA1B" w14:textId="2737263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4A18568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F1B652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29</w:t>
            </w:r>
          </w:p>
        </w:tc>
        <w:tc>
          <w:tcPr>
            <w:tcW w:w="4176" w:type="dxa"/>
            <w:tcBorders>
              <w:top w:val="nil"/>
              <w:left w:val="nil"/>
              <w:bottom w:val="single" w:sz="8" w:space="0" w:color="auto"/>
              <w:right w:val="single" w:sz="8" w:space="0" w:color="auto"/>
            </w:tcBorders>
            <w:shd w:val="clear" w:color="auto" w:fill="auto"/>
            <w:noWrap/>
            <w:vAlign w:val="center"/>
            <w:hideMark/>
          </w:tcPr>
          <w:p w14:paraId="69034D1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橡胶和塑料制品业</w:t>
            </w:r>
          </w:p>
        </w:tc>
        <w:tc>
          <w:tcPr>
            <w:tcW w:w="592" w:type="dxa"/>
            <w:tcBorders>
              <w:top w:val="nil"/>
              <w:left w:val="nil"/>
              <w:bottom w:val="single" w:sz="8" w:space="0" w:color="auto"/>
              <w:right w:val="single" w:sz="8" w:space="0" w:color="auto"/>
            </w:tcBorders>
            <w:shd w:val="clear" w:color="auto" w:fill="auto"/>
            <w:noWrap/>
            <w:vAlign w:val="center"/>
            <w:hideMark/>
          </w:tcPr>
          <w:p w14:paraId="3EB19512" w14:textId="7315675B"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DB096FA" w14:textId="6A89C99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3A9CBA94" w14:textId="28C2381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9AE9DBA" w14:textId="053259F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AE5B9DE" w14:textId="7559EDE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E1E8BC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2BD8EC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291</w:t>
            </w:r>
          </w:p>
        </w:tc>
        <w:tc>
          <w:tcPr>
            <w:tcW w:w="4176" w:type="dxa"/>
            <w:tcBorders>
              <w:top w:val="nil"/>
              <w:left w:val="nil"/>
              <w:bottom w:val="single" w:sz="8" w:space="0" w:color="auto"/>
              <w:right w:val="single" w:sz="8" w:space="0" w:color="auto"/>
            </w:tcBorders>
            <w:shd w:val="clear" w:color="auto" w:fill="auto"/>
            <w:noWrap/>
            <w:vAlign w:val="center"/>
            <w:hideMark/>
          </w:tcPr>
          <w:p w14:paraId="5D1B588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橡胶制品业</w:t>
            </w:r>
          </w:p>
        </w:tc>
        <w:tc>
          <w:tcPr>
            <w:tcW w:w="592" w:type="dxa"/>
            <w:tcBorders>
              <w:top w:val="nil"/>
              <w:left w:val="nil"/>
              <w:bottom w:val="single" w:sz="8" w:space="0" w:color="auto"/>
              <w:right w:val="single" w:sz="8" w:space="0" w:color="auto"/>
            </w:tcBorders>
            <w:shd w:val="clear" w:color="auto" w:fill="auto"/>
            <w:noWrap/>
            <w:vAlign w:val="center"/>
            <w:hideMark/>
          </w:tcPr>
          <w:p w14:paraId="7D205D5A" w14:textId="638EDE3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DAA40E0" w14:textId="7C494B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6787C2E4" w14:textId="4E0096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E4C85C9" w14:textId="05603A8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8B54B82" w14:textId="396FFC4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24D5978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4E4103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292</w:t>
            </w:r>
          </w:p>
        </w:tc>
        <w:tc>
          <w:tcPr>
            <w:tcW w:w="4176" w:type="dxa"/>
            <w:tcBorders>
              <w:top w:val="nil"/>
              <w:left w:val="nil"/>
              <w:bottom w:val="single" w:sz="8" w:space="0" w:color="auto"/>
              <w:right w:val="single" w:sz="8" w:space="0" w:color="auto"/>
            </w:tcBorders>
            <w:shd w:val="clear" w:color="auto" w:fill="auto"/>
            <w:noWrap/>
            <w:vAlign w:val="center"/>
            <w:hideMark/>
          </w:tcPr>
          <w:p w14:paraId="0C4E715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塑料制品业</w:t>
            </w:r>
          </w:p>
        </w:tc>
        <w:tc>
          <w:tcPr>
            <w:tcW w:w="592" w:type="dxa"/>
            <w:tcBorders>
              <w:top w:val="nil"/>
              <w:left w:val="nil"/>
              <w:bottom w:val="single" w:sz="8" w:space="0" w:color="auto"/>
              <w:right w:val="single" w:sz="8" w:space="0" w:color="auto"/>
            </w:tcBorders>
            <w:shd w:val="clear" w:color="auto" w:fill="auto"/>
            <w:noWrap/>
            <w:vAlign w:val="center"/>
            <w:hideMark/>
          </w:tcPr>
          <w:p w14:paraId="385FA16D" w14:textId="53C84B6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7C0A59E" w14:textId="4DB98B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449E8221" w14:textId="26AE77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FF2FCC4" w14:textId="539FD2A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7D79755" w14:textId="150ED21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7EBA42E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124103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30</w:t>
            </w:r>
          </w:p>
        </w:tc>
        <w:tc>
          <w:tcPr>
            <w:tcW w:w="4176" w:type="dxa"/>
            <w:tcBorders>
              <w:top w:val="nil"/>
              <w:left w:val="nil"/>
              <w:bottom w:val="single" w:sz="8" w:space="0" w:color="auto"/>
              <w:right w:val="single" w:sz="8" w:space="0" w:color="auto"/>
            </w:tcBorders>
            <w:shd w:val="clear" w:color="auto" w:fill="auto"/>
            <w:noWrap/>
            <w:vAlign w:val="center"/>
            <w:hideMark/>
          </w:tcPr>
          <w:p w14:paraId="4F8E9120"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非金属矿物制品业</w:t>
            </w:r>
          </w:p>
        </w:tc>
        <w:tc>
          <w:tcPr>
            <w:tcW w:w="592" w:type="dxa"/>
            <w:tcBorders>
              <w:top w:val="nil"/>
              <w:left w:val="nil"/>
              <w:bottom w:val="single" w:sz="8" w:space="0" w:color="auto"/>
              <w:right w:val="single" w:sz="8" w:space="0" w:color="auto"/>
            </w:tcBorders>
            <w:shd w:val="clear" w:color="auto" w:fill="auto"/>
            <w:noWrap/>
            <w:vAlign w:val="center"/>
            <w:hideMark/>
          </w:tcPr>
          <w:p w14:paraId="2B626A98" w14:textId="6B85BBBD"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9A00742" w14:textId="42B4435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0B43581B" w14:textId="4A5D01A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197B14B" w14:textId="58884D4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379478A" w14:textId="75A8B3D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665A10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AA6C7C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301</w:t>
            </w:r>
          </w:p>
        </w:tc>
        <w:tc>
          <w:tcPr>
            <w:tcW w:w="4176" w:type="dxa"/>
            <w:tcBorders>
              <w:top w:val="nil"/>
              <w:left w:val="nil"/>
              <w:bottom w:val="single" w:sz="8" w:space="0" w:color="auto"/>
              <w:right w:val="single" w:sz="8" w:space="0" w:color="auto"/>
            </w:tcBorders>
            <w:shd w:val="clear" w:color="auto" w:fill="auto"/>
            <w:noWrap/>
            <w:vAlign w:val="center"/>
            <w:hideMark/>
          </w:tcPr>
          <w:p w14:paraId="7B4C02C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水泥、石灰和石膏制造</w:t>
            </w:r>
          </w:p>
        </w:tc>
        <w:tc>
          <w:tcPr>
            <w:tcW w:w="592" w:type="dxa"/>
            <w:tcBorders>
              <w:top w:val="nil"/>
              <w:left w:val="nil"/>
              <w:bottom w:val="single" w:sz="8" w:space="0" w:color="auto"/>
              <w:right w:val="single" w:sz="8" w:space="0" w:color="auto"/>
            </w:tcBorders>
            <w:shd w:val="clear" w:color="auto" w:fill="auto"/>
            <w:noWrap/>
            <w:vAlign w:val="center"/>
            <w:hideMark/>
          </w:tcPr>
          <w:p w14:paraId="2E135713" w14:textId="3E2681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700322B" w14:textId="68E0D3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1D91734A" w14:textId="04A7F3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000A549" w14:textId="607F760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3D1E5B1" w14:textId="7D321B4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24D3B93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3DF485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302</w:t>
            </w:r>
          </w:p>
        </w:tc>
        <w:tc>
          <w:tcPr>
            <w:tcW w:w="4176" w:type="dxa"/>
            <w:tcBorders>
              <w:top w:val="nil"/>
              <w:left w:val="nil"/>
              <w:bottom w:val="single" w:sz="8" w:space="0" w:color="auto"/>
              <w:right w:val="single" w:sz="8" w:space="0" w:color="auto"/>
            </w:tcBorders>
            <w:shd w:val="clear" w:color="auto" w:fill="auto"/>
            <w:noWrap/>
            <w:vAlign w:val="center"/>
            <w:hideMark/>
          </w:tcPr>
          <w:p w14:paraId="27E6C6F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石膏、水泥制品及类似制品制造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5B6B9C4A" w14:textId="6BF839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A57A351" w14:textId="0D7FEDE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1F212B80" w14:textId="46423BC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68E9581" w14:textId="0A5B3B5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70A650F" w14:textId="7391ED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60E8C30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974E80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303</w:t>
            </w:r>
          </w:p>
        </w:tc>
        <w:tc>
          <w:tcPr>
            <w:tcW w:w="4176" w:type="dxa"/>
            <w:tcBorders>
              <w:top w:val="nil"/>
              <w:left w:val="nil"/>
              <w:bottom w:val="single" w:sz="8" w:space="0" w:color="auto"/>
              <w:right w:val="single" w:sz="8" w:space="0" w:color="auto"/>
            </w:tcBorders>
            <w:shd w:val="clear" w:color="auto" w:fill="auto"/>
            <w:noWrap/>
            <w:vAlign w:val="center"/>
            <w:hideMark/>
          </w:tcPr>
          <w:p w14:paraId="44F6B3E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砖瓦、石材等建筑</w:t>
            </w:r>
            <w:proofErr w:type="gramStart"/>
            <w:r w:rsidRPr="00767854">
              <w:rPr>
                <w:rFonts w:ascii="宋体" w:eastAsia="宋体" w:hAnsi="宋体" w:cs="宋体" w:hint="eastAsia"/>
                <w:color w:val="000000"/>
                <w:kern w:val="0"/>
                <w:szCs w:val="21"/>
              </w:rPr>
              <w:t>料制造</w:t>
            </w:r>
            <w:proofErr w:type="gramEnd"/>
          </w:p>
        </w:tc>
        <w:tc>
          <w:tcPr>
            <w:tcW w:w="592" w:type="dxa"/>
            <w:tcBorders>
              <w:top w:val="nil"/>
              <w:left w:val="nil"/>
              <w:bottom w:val="single" w:sz="8" w:space="0" w:color="auto"/>
              <w:right w:val="single" w:sz="8" w:space="0" w:color="auto"/>
            </w:tcBorders>
            <w:shd w:val="clear" w:color="auto" w:fill="auto"/>
            <w:noWrap/>
            <w:vAlign w:val="center"/>
            <w:hideMark/>
          </w:tcPr>
          <w:p w14:paraId="476090D1" w14:textId="5F52AB2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EA06AFB" w14:textId="2A46041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B34FCD8" w14:textId="479D156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AD4C641" w14:textId="13B0EEE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FC69902" w14:textId="0B1517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75DD66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C8FEE6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304</w:t>
            </w:r>
          </w:p>
        </w:tc>
        <w:tc>
          <w:tcPr>
            <w:tcW w:w="4176" w:type="dxa"/>
            <w:tcBorders>
              <w:top w:val="nil"/>
              <w:left w:val="nil"/>
              <w:bottom w:val="single" w:sz="8" w:space="0" w:color="auto"/>
              <w:right w:val="single" w:sz="8" w:space="0" w:color="auto"/>
            </w:tcBorders>
            <w:shd w:val="clear" w:color="auto" w:fill="auto"/>
            <w:noWrap/>
            <w:vAlign w:val="center"/>
            <w:hideMark/>
          </w:tcPr>
          <w:p w14:paraId="18BA3BC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玻璃制造</w:t>
            </w:r>
          </w:p>
        </w:tc>
        <w:tc>
          <w:tcPr>
            <w:tcW w:w="592" w:type="dxa"/>
            <w:tcBorders>
              <w:top w:val="nil"/>
              <w:left w:val="nil"/>
              <w:bottom w:val="single" w:sz="8" w:space="0" w:color="auto"/>
              <w:right w:val="single" w:sz="8" w:space="0" w:color="auto"/>
            </w:tcBorders>
            <w:shd w:val="clear" w:color="auto" w:fill="auto"/>
            <w:noWrap/>
            <w:vAlign w:val="center"/>
            <w:hideMark/>
          </w:tcPr>
          <w:p w14:paraId="3B9481B6" w14:textId="6632AD3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4B40E7FA" w14:textId="4CAE86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141038E4" w14:textId="08A4EC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4D6338DA" w14:textId="5247086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288DB9C" w14:textId="26FAE4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4717D9B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5F6E21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305</w:t>
            </w:r>
          </w:p>
        </w:tc>
        <w:tc>
          <w:tcPr>
            <w:tcW w:w="4176" w:type="dxa"/>
            <w:tcBorders>
              <w:top w:val="nil"/>
              <w:left w:val="nil"/>
              <w:bottom w:val="single" w:sz="8" w:space="0" w:color="auto"/>
              <w:right w:val="single" w:sz="8" w:space="0" w:color="auto"/>
            </w:tcBorders>
            <w:shd w:val="clear" w:color="auto" w:fill="auto"/>
            <w:noWrap/>
            <w:vAlign w:val="center"/>
            <w:hideMark/>
          </w:tcPr>
          <w:p w14:paraId="5B4C80C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20F5CFED" w14:textId="5DA8ED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1368B52" w14:textId="3994B04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748B828E" w14:textId="0EEE4C1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271C8383" w14:textId="3ADBC5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BEE113C" w14:textId="5251B37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9CBDCD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9079CF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306</w:t>
            </w:r>
          </w:p>
        </w:tc>
        <w:tc>
          <w:tcPr>
            <w:tcW w:w="4176" w:type="dxa"/>
            <w:tcBorders>
              <w:top w:val="nil"/>
              <w:left w:val="nil"/>
              <w:bottom w:val="single" w:sz="8" w:space="0" w:color="auto"/>
              <w:right w:val="single" w:sz="8" w:space="0" w:color="auto"/>
            </w:tcBorders>
            <w:shd w:val="clear" w:color="auto" w:fill="auto"/>
            <w:noWrap/>
            <w:vAlign w:val="center"/>
            <w:hideMark/>
          </w:tcPr>
          <w:p w14:paraId="341E848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玻璃纤维和玻璃纤维增强塑料制品制造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11CE269A" w14:textId="71CC4D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2CAB9E57" w14:textId="23996A9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4EE63284" w14:textId="0ED61A0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02CD3A8" w14:textId="1873C8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02C0CED8" w14:textId="7476EA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3691D2D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CE493B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307</w:t>
            </w:r>
          </w:p>
        </w:tc>
        <w:tc>
          <w:tcPr>
            <w:tcW w:w="4176" w:type="dxa"/>
            <w:tcBorders>
              <w:top w:val="nil"/>
              <w:left w:val="nil"/>
              <w:bottom w:val="single" w:sz="8" w:space="0" w:color="auto"/>
              <w:right w:val="single" w:sz="8" w:space="0" w:color="auto"/>
            </w:tcBorders>
            <w:shd w:val="clear" w:color="auto" w:fill="auto"/>
            <w:noWrap/>
            <w:vAlign w:val="center"/>
            <w:hideMark/>
          </w:tcPr>
          <w:p w14:paraId="4804331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陶瓷制品制造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6427ED9D" w14:textId="25A84F4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AD38317" w14:textId="122A6AD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4F58E824" w14:textId="3714F11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20CE7E61" w14:textId="6FEB57D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CD305CA" w14:textId="230CEA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7F16EF6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352BF1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308</w:t>
            </w:r>
          </w:p>
        </w:tc>
        <w:tc>
          <w:tcPr>
            <w:tcW w:w="4176" w:type="dxa"/>
            <w:tcBorders>
              <w:top w:val="nil"/>
              <w:left w:val="nil"/>
              <w:bottom w:val="single" w:sz="8" w:space="0" w:color="auto"/>
              <w:right w:val="single" w:sz="8" w:space="0" w:color="auto"/>
            </w:tcBorders>
            <w:shd w:val="clear" w:color="auto" w:fill="auto"/>
            <w:noWrap/>
            <w:vAlign w:val="center"/>
            <w:hideMark/>
          </w:tcPr>
          <w:p w14:paraId="6879197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耐火材料制品制造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08D3A53C" w14:textId="3CB0FA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A769396" w14:textId="78974FB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7208C272" w14:textId="6D18A81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5189144" w14:textId="0D6FCD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A89AF4D" w14:textId="2AA2983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49363F4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DEAC80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309</w:t>
            </w:r>
          </w:p>
        </w:tc>
        <w:tc>
          <w:tcPr>
            <w:tcW w:w="4176" w:type="dxa"/>
            <w:tcBorders>
              <w:top w:val="nil"/>
              <w:left w:val="nil"/>
              <w:bottom w:val="single" w:sz="8" w:space="0" w:color="auto"/>
              <w:right w:val="single" w:sz="8" w:space="0" w:color="auto"/>
            </w:tcBorders>
            <w:shd w:val="clear" w:color="auto" w:fill="auto"/>
            <w:noWrap/>
            <w:vAlign w:val="center"/>
            <w:hideMark/>
          </w:tcPr>
          <w:p w14:paraId="2308F31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石墨及其他非金属矿物制品制造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29626976" w14:textId="0FCD9CE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F749EDF" w14:textId="2DDC17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77FFA407" w14:textId="26B02E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2544AAA3" w14:textId="62777E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6530010" w14:textId="2B5B6C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25BD0ED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1265BF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31</w:t>
            </w:r>
          </w:p>
        </w:tc>
        <w:tc>
          <w:tcPr>
            <w:tcW w:w="4176" w:type="dxa"/>
            <w:tcBorders>
              <w:top w:val="nil"/>
              <w:left w:val="nil"/>
              <w:bottom w:val="single" w:sz="8" w:space="0" w:color="auto"/>
              <w:right w:val="single" w:sz="8" w:space="0" w:color="auto"/>
            </w:tcBorders>
            <w:shd w:val="clear" w:color="auto" w:fill="auto"/>
            <w:noWrap/>
            <w:vAlign w:val="center"/>
            <w:hideMark/>
          </w:tcPr>
          <w:p w14:paraId="77A3C08A"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黑色金属冶炼和压延加工业</w:t>
            </w:r>
          </w:p>
        </w:tc>
        <w:tc>
          <w:tcPr>
            <w:tcW w:w="592" w:type="dxa"/>
            <w:tcBorders>
              <w:top w:val="nil"/>
              <w:left w:val="nil"/>
              <w:bottom w:val="single" w:sz="8" w:space="0" w:color="auto"/>
              <w:right w:val="single" w:sz="8" w:space="0" w:color="auto"/>
            </w:tcBorders>
            <w:shd w:val="clear" w:color="auto" w:fill="auto"/>
            <w:noWrap/>
            <w:vAlign w:val="center"/>
            <w:hideMark/>
          </w:tcPr>
          <w:p w14:paraId="601E60D9" w14:textId="447209C1"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8764245" w14:textId="4F4BE10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3BD917F3" w14:textId="1F4B855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27898AD" w14:textId="6B0443A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785DEB1" w14:textId="532B6A9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30271D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0EED5B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4176" w:type="dxa"/>
            <w:tcBorders>
              <w:top w:val="nil"/>
              <w:left w:val="nil"/>
              <w:bottom w:val="single" w:sz="8" w:space="0" w:color="auto"/>
              <w:right w:val="single" w:sz="8" w:space="0" w:color="auto"/>
            </w:tcBorders>
            <w:shd w:val="clear" w:color="auto" w:fill="auto"/>
            <w:noWrap/>
            <w:vAlign w:val="center"/>
            <w:hideMark/>
          </w:tcPr>
          <w:p w14:paraId="458AEE7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炼铁</w:t>
            </w:r>
          </w:p>
        </w:tc>
        <w:tc>
          <w:tcPr>
            <w:tcW w:w="592" w:type="dxa"/>
            <w:tcBorders>
              <w:top w:val="nil"/>
              <w:left w:val="nil"/>
              <w:bottom w:val="single" w:sz="8" w:space="0" w:color="auto"/>
              <w:right w:val="single" w:sz="8" w:space="0" w:color="auto"/>
            </w:tcBorders>
            <w:shd w:val="clear" w:color="auto" w:fill="auto"/>
            <w:noWrap/>
            <w:vAlign w:val="center"/>
            <w:hideMark/>
          </w:tcPr>
          <w:p w14:paraId="7DEAD1D2" w14:textId="0A84A6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48064E5" w14:textId="5603178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3CAB658E" w14:textId="7C7305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663D38D" w14:textId="049CF2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0EB78F55" w14:textId="4A3087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4D8CD7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FD532C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4176" w:type="dxa"/>
            <w:tcBorders>
              <w:top w:val="nil"/>
              <w:left w:val="nil"/>
              <w:bottom w:val="single" w:sz="8" w:space="0" w:color="auto"/>
              <w:right w:val="single" w:sz="8" w:space="0" w:color="auto"/>
            </w:tcBorders>
            <w:shd w:val="clear" w:color="auto" w:fill="auto"/>
            <w:noWrap/>
            <w:vAlign w:val="center"/>
            <w:hideMark/>
          </w:tcPr>
          <w:p w14:paraId="3109933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炼钢</w:t>
            </w:r>
          </w:p>
        </w:tc>
        <w:tc>
          <w:tcPr>
            <w:tcW w:w="592" w:type="dxa"/>
            <w:tcBorders>
              <w:top w:val="nil"/>
              <w:left w:val="nil"/>
              <w:bottom w:val="single" w:sz="8" w:space="0" w:color="auto"/>
              <w:right w:val="single" w:sz="8" w:space="0" w:color="auto"/>
            </w:tcBorders>
            <w:shd w:val="clear" w:color="auto" w:fill="auto"/>
            <w:noWrap/>
            <w:vAlign w:val="center"/>
            <w:hideMark/>
          </w:tcPr>
          <w:p w14:paraId="5761BBA9" w14:textId="6B15424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B6926F2" w14:textId="592C18F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6C0808F9" w14:textId="5AD545B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B4D2A5A" w14:textId="0ACEAB4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2A5E75C5" w14:textId="05C1512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6B936E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C4E882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4176" w:type="dxa"/>
            <w:tcBorders>
              <w:top w:val="nil"/>
              <w:left w:val="nil"/>
              <w:bottom w:val="single" w:sz="8" w:space="0" w:color="auto"/>
              <w:right w:val="single" w:sz="8" w:space="0" w:color="auto"/>
            </w:tcBorders>
            <w:shd w:val="clear" w:color="auto" w:fill="auto"/>
            <w:noWrap/>
            <w:vAlign w:val="center"/>
            <w:hideMark/>
          </w:tcPr>
          <w:p w14:paraId="3BCAE03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钢压延加工</w:t>
            </w:r>
          </w:p>
        </w:tc>
        <w:tc>
          <w:tcPr>
            <w:tcW w:w="592" w:type="dxa"/>
            <w:tcBorders>
              <w:top w:val="nil"/>
              <w:left w:val="nil"/>
              <w:bottom w:val="single" w:sz="8" w:space="0" w:color="auto"/>
              <w:right w:val="single" w:sz="8" w:space="0" w:color="auto"/>
            </w:tcBorders>
            <w:shd w:val="clear" w:color="auto" w:fill="auto"/>
            <w:noWrap/>
            <w:vAlign w:val="center"/>
            <w:hideMark/>
          </w:tcPr>
          <w:p w14:paraId="71079A54" w14:textId="02DF9C1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BB8833F" w14:textId="7B5206E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08FF61C" w14:textId="4997B8B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DE14B11" w14:textId="134D493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7099C2D" w14:textId="6C3EA1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165AEB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A7B7E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314</w:t>
            </w:r>
          </w:p>
        </w:tc>
        <w:tc>
          <w:tcPr>
            <w:tcW w:w="4176" w:type="dxa"/>
            <w:tcBorders>
              <w:top w:val="nil"/>
              <w:left w:val="nil"/>
              <w:bottom w:val="single" w:sz="8" w:space="0" w:color="auto"/>
              <w:right w:val="single" w:sz="8" w:space="0" w:color="auto"/>
            </w:tcBorders>
            <w:shd w:val="clear" w:color="auto" w:fill="auto"/>
            <w:noWrap/>
            <w:vAlign w:val="center"/>
            <w:hideMark/>
          </w:tcPr>
          <w:p w14:paraId="3E9EAB0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钛合金冶炼</w:t>
            </w:r>
          </w:p>
        </w:tc>
        <w:tc>
          <w:tcPr>
            <w:tcW w:w="592" w:type="dxa"/>
            <w:tcBorders>
              <w:top w:val="nil"/>
              <w:left w:val="nil"/>
              <w:bottom w:val="single" w:sz="8" w:space="0" w:color="auto"/>
              <w:right w:val="single" w:sz="8" w:space="0" w:color="auto"/>
            </w:tcBorders>
            <w:shd w:val="clear" w:color="auto" w:fill="auto"/>
            <w:noWrap/>
            <w:vAlign w:val="center"/>
            <w:hideMark/>
          </w:tcPr>
          <w:p w14:paraId="68143F99" w14:textId="1E7FDB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BD8CDC9" w14:textId="2BAE02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775B85DD" w14:textId="3000EE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D2B5438" w14:textId="5B3D49A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524A8F3B" w14:textId="4B0409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258EA5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4EB712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32</w:t>
            </w:r>
          </w:p>
        </w:tc>
        <w:tc>
          <w:tcPr>
            <w:tcW w:w="4176" w:type="dxa"/>
            <w:tcBorders>
              <w:top w:val="nil"/>
              <w:left w:val="nil"/>
              <w:bottom w:val="single" w:sz="8" w:space="0" w:color="auto"/>
              <w:right w:val="single" w:sz="8" w:space="0" w:color="auto"/>
            </w:tcBorders>
            <w:shd w:val="clear" w:color="auto" w:fill="auto"/>
            <w:noWrap/>
            <w:vAlign w:val="center"/>
            <w:hideMark/>
          </w:tcPr>
          <w:p w14:paraId="575FB4A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有色金属冶炼和压延加工业</w:t>
            </w:r>
          </w:p>
        </w:tc>
        <w:tc>
          <w:tcPr>
            <w:tcW w:w="592" w:type="dxa"/>
            <w:tcBorders>
              <w:top w:val="nil"/>
              <w:left w:val="nil"/>
              <w:bottom w:val="single" w:sz="8" w:space="0" w:color="auto"/>
              <w:right w:val="single" w:sz="8" w:space="0" w:color="auto"/>
            </w:tcBorders>
            <w:shd w:val="clear" w:color="auto" w:fill="auto"/>
            <w:noWrap/>
            <w:vAlign w:val="center"/>
            <w:hideMark/>
          </w:tcPr>
          <w:p w14:paraId="0DA1AD28" w14:textId="430DB897"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E7C8624" w14:textId="4AF4FAA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5A32C5CE" w14:textId="2F442A0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8DB488D" w14:textId="4E8F392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F7B2576" w14:textId="2335355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ADB16A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82320F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321</w:t>
            </w:r>
          </w:p>
        </w:tc>
        <w:tc>
          <w:tcPr>
            <w:tcW w:w="4176" w:type="dxa"/>
            <w:tcBorders>
              <w:top w:val="nil"/>
              <w:left w:val="nil"/>
              <w:bottom w:val="single" w:sz="8" w:space="0" w:color="auto"/>
              <w:right w:val="single" w:sz="8" w:space="0" w:color="auto"/>
            </w:tcBorders>
            <w:shd w:val="clear" w:color="auto" w:fill="auto"/>
            <w:noWrap/>
            <w:vAlign w:val="center"/>
            <w:hideMark/>
          </w:tcPr>
          <w:p w14:paraId="56B3717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常用有色金属冶炼</w:t>
            </w:r>
          </w:p>
        </w:tc>
        <w:tc>
          <w:tcPr>
            <w:tcW w:w="592" w:type="dxa"/>
            <w:tcBorders>
              <w:top w:val="nil"/>
              <w:left w:val="nil"/>
              <w:bottom w:val="single" w:sz="8" w:space="0" w:color="auto"/>
              <w:right w:val="single" w:sz="8" w:space="0" w:color="auto"/>
            </w:tcBorders>
            <w:shd w:val="clear" w:color="auto" w:fill="auto"/>
            <w:noWrap/>
            <w:vAlign w:val="center"/>
            <w:hideMark/>
          </w:tcPr>
          <w:p w14:paraId="3D152A70" w14:textId="1B22E79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009F1B6" w14:textId="4C915FC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88AC9F4" w14:textId="1EA0BC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F7272C8" w14:textId="6462033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4AA0DAB" w14:textId="09F5CF8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D40118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20049E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322</w:t>
            </w:r>
          </w:p>
        </w:tc>
        <w:tc>
          <w:tcPr>
            <w:tcW w:w="4176" w:type="dxa"/>
            <w:tcBorders>
              <w:top w:val="nil"/>
              <w:left w:val="nil"/>
              <w:bottom w:val="single" w:sz="8" w:space="0" w:color="auto"/>
              <w:right w:val="single" w:sz="8" w:space="0" w:color="auto"/>
            </w:tcBorders>
            <w:shd w:val="clear" w:color="auto" w:fill="auto"/>
            <w:noWrap/>
            <w:vAlign w:val="center"/>
            <w:hideMark/>
          </w:tcPr>
          <w:p w14:paraId="2020D35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贵金属冶炼</w:t>
            </w:r>
          </w:p>
        </w:tc>
        <w:tc>
          <w:tcPr>
            <w:tcW w:w="592" w:type="dxa"/>
            <w:tcBorders>
              <w:top w:val="nil"/>
              <w:left w:val="nil"/>
              <w:bottom w:val="single" w:sz="8" w:space="0" w:color="auto"/>
              <w:right w:val="single" w:sz="8" w:space="0" w:color="auto"/>
            </w:tcBorders>
            <w:shd w:val="clear" w:color="auto" w:fill="auto"/>
            <w:noWrap/>
            <w:vAlign w:val="center"/>
            <w:hideMark/>
          </w:tcPr>
          <w:p w14:paraId="2658FDC3" w14:textId="797C283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F0BE20E" w14:textId="555173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45EC001D" w14:textId="029655B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9CD27E3" w14:textId="062D104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1E7FF0A8" w14:textId="563195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18C473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DEE5B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4176" w:type="dxa"/>
            <w:tcBorders>
              <w:top w:val="nil"/>
              <w:left w:val="nil"/>
              <w:bottom w:val="single" w:sz="8" w:space="0" w:color="auto"/>
              <w:right w:val="single" w:sz="8" w:space="0" w:color="auto"/>
            </w:tcBorders>
            <w:shd w:val="clear" w:color="auto" w:fill="auto"/>
            <w:noWrap/>
            <w:vAlign w:val="center"/>
            <w:hideMark/>
          </w:tcPr>
          <w:p w14:paraId="0C2947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稀有稀土金属冶炼</w:t>
            </w:r>
          </w:p>
        </w:tc>
        <w:tc>
          <w:tcPr>
            <w:tcW w:w="592" w:type="dxa"/>
            <w:tcBorders>
              <w:top w:val="nil"/>
              <w:left w:val="nil"/>
              <w:bottom w:val="single" w:sz="8" w:space="0" w:color="auto"/>
              <w:right w:val="single" w:sz="8" w:space="0" w:color="auto"/>
            </w:tcBorders>
            <w:shd w:val="clear" w:color="auto" w:fill="auto"/>
            <w:noWrap/>
            <w:vAlign w:val="center"/>
            <w:hideMark/>
          </w:tcPr>
          <w:p w14:paraId="26A580FB" w14:textId="04FAAB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651DDFF" w14:textId="1C2BA0E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7DBE5E0B" w14:textId="158768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B2AC71B" w14:textId="7167A7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03251B13" w14:textId="7CF397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8680C3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D952CB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4176" w:type="dxa"/>
            <w:tcBorders>
              <w:top w:val="nil"/>
              <w:left w:val="nil"/>
              <w:bottom w:val="single" w:sz="8" w:space="0" w:color="auto"/>
              <w:right w:val="single" w:sz="8" w:space="0" w:color="auto"/>
            </w:tcBorders>
            <w:shd w:val="clear" w:color="auto" w:fill="auto"/>
            <w:noWrap/>
            <w:vAlign w:val="center"/>
            <w:hideMark/>
          </w:tcPr>
          <w:p w14:paraId="1EE0BB7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有色金属合金制造</w:t>
            </w:r>
          </w:p>
        </w:tc>
        <w:tc>
          <w:tcPr>
            <w:tcW w:w="592" w:type="dxa"/>
            <w:tcBorders>
              <w:top w:val="nil"/>
              <w:left w:val="nil"/>
              <w:bottom w:val="single" w:sz="8" w:space="0" w:color="auto"/>
              <w:right w:val="single" w:sz="8" w:space="0" w:color="auto"/>
            </w:tcBorders>
            <w:shd w:val="clear" w:color="auto" w:fill="auto"/>
            <w:noWrap/>
            <w:vAlign w:val="center"/>
            <w:hideMark/>
          </w:tcPr>
          <w:p w14:paraId="2E83FE40" w14:textId="312AED0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8BD9E11" w14:textId="3A983A9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3D65AA39" w14:textId="14765D5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0402175" w14:textId="48026B1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37502354" w14:textId="2E847B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8145B4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AAA1C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4176" w:type="dxa"/>
            <w:tcBorders>
              <w:top w:val="nil"/>
              <w:left w:val="nil"/>
              <w:bottom w:val="single" w:sz="8" w:space="0" w:color="auto"/>
              <w:right w:val="single" w:sz="8" w:space="0" w:color="auto"/>
            </w:tcBorders>
            <w:shd w:val="clear" w:color="auto" w:fill="auto"/>
            <w:noWrap/>
            <w:vAlign w:val="center"/>
            <w:hideMark/>
          </w:tcPr>
          <w:p w14:paraId="1B24CD1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有色金属压延加工</w:t>
            </w:r>
          </w:p>
        </w:tc>
        <w:tc>
          <w:tcPr>
            <w:tcW w:w="592" w:type="dxa"/>
            <w:tcBorders>
              <w:top w:val="nil"/>
              <w:left w:val="nil"/>
              <w:bottom w:val="single" w:sz="8" w:space="0" w:color="auto"/>
              <w:right w:val="single" w:sz="8" w:space="0" w:color="auto"/>
            </w:tcBorders>
            <w:shd w:val="clear" w:color="auto" w:fill="auto"/>
            <w:noWrap/>
            <w:vAlign w:val="center"/>
            <w:hideMark/>
          </w:tcPr>
          <w:p w14:paraId="6DDC19FB" w14:textId="1BEB724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FDDA859" w14:textId="1B787D2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6590230A" w14:textId="03F281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59D2620" w14:textId="2AAD372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8CC7E41" w14:textId="4418C43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F1A19A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FFEA08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33</w:t>
            </w:r>
          </w:p>
        </w:tc>
        <w:tc>
          <w:tcPr>
            <w:tcW w:w="4176" w:type="dxa"/>
            <w:tcBorders>
              <w:top w:val="nil"/>
              <w:left w:val="nil"/>
              <w:bottom w:val="single" w:sz="8" w:space="0" w:color="auto"/>
              <w:right w:val="single" w:sz="8" w:space="0" w:color="auto"/>
            </w:tcBorders>
            <w:shd w:val="clear" w:color="auto" w:fill="auto"/>
            <w:noWrap/>
            <w:vAlign w:val="center"/>
            <w:hideMark/>
          </w:tcPr>
          <w:p w14:paraId="6662921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金属制品业</w:t>
            </w:r>
          </w:p>
        </w:tc>
        <w:tc>
          <w:tcPr>
            <w:tcW w:w="592" w:type="dxa"/>
            <w:tcBorders>
              <w:top w:val="nil"/>
              <w:left w:val="nil"/>
              <w:bottom w:val="single" w:sz="8" w:space="0" w:color="auto"/>
              <w:right w:val="single" w:sz="8" w:space="0" w:color="auto"/>
            </w:tcBorders>
            <w:shd w:val="clear" w:color="auto" w:fill="auto"/>
            <w:noWrap/>
            <w:vAlign w:val="center"/>
            <w:hideMark/>
          </w:tcPr>
          <w:p w14:paraId="6E8C98FC" w14:textId="2A585295"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2D5E0B4" w14:textId="4CCCAD5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021A1543" w14:textId="487B9DE0"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DAE63D6" w14:textId="2FED5B1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638E0EF" w14:textId="0FE6FF3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D64C11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756D39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4176" w:type="dxa"/>
            <w:tcBorders>
              <w:top w:val="nil"/>
              <w:left w:val="nil"/>
              <w:bottom w:val="single" w:sz="8" w:space="0" w:color="auto"/>
              <w:right w:val="single" w:sz="8" w:space="0" w:color="auto"/>
            </w:tcBorders>
            <w:shd w:val="clear" w:color="auto" w:fill="auto"/>
            <w:noWrap/>
            <w:vAlign w:val="center"/>
            <w:hideMark/>
          </w:tcPr>
          <w:p w14:paraId="78FF287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结构性金属制品制造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6FC0E979" w14:textId="44FB982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6C9AB49" w14:textId="7F2D064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11BCF1C1" w14:textId="2CEA94D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893319D" w14:textId="2B7FFAE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1E305DC" w14:textId="16D04CA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6238BAF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D51102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4176" w:type="dxa"/>
            <w:tcBorders>
              <w:top w:val="nil"/>
              <w:left w:val="nil"/>
              <w:bottom w:val="single" w:sz="8" w:space="0" w:color="auto"/>
              <w:right w:val="single" w:sz="8" w:space="0" w:color="auto"/>
            </w:tcBorders>
            <w:shd w:val="clear" w:color="auto" w:fill="auto"/>
            <w:noWrap/>
            <w:vAlign w:val="center"/>
            <w:hideMark/>
          </w:tcPr>
          <w:p w14:paraId="29E4D4B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金属工具制造</w:t>
            </w:r>
          </w:p>
        </w:tc>
        <w:tc>
          <w:tcPr>
            <w:tcW w:w="592" w:type="dxa"/>
            <w:tcBorders>
              <w:top w:val="nil"/>
              <w:left w:val="nil"/>
              <w:bottom w:val="single" w:sz="8" w:space="0" w:color="auto"/>
              <w:right w:val="single" w:sz="8" w:space="0" w:color="auto"/>
            </w:tcBorders>
            <w:shd w:val="clear" w:color="auto" w:fill="auto"/>
            <w:noWrap/>
            <w:vAlign w:val="center"/>
            <w:hideMark/>
          </w:tcPr>
          <w:p w14:paraId="4AC0A3AE" w14:textId="77B713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B541D15" w14:textId="345A9E9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44EC846C" w14:textId="7877F98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40A0FC40" w14:textId="5B6708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AF9F4FE" w14:textId="4493096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2C87A3D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56A92E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4176" w:type="dxa"/>
            <w:tcBorders>
              <w:top w:val="nil"/>
              <w:left w:val="nil"/>
              <w:bottom w:val="single" w:sz="8" w:space="0" w:color="auto"/>
              <w:right w:val="single" w:sz="8" w:space="0" w:color="auto"/>
            </w:tcBorders>
            <w:shd w:val="clear" w:color="auto" w:fill="auto"/>
            <w:noWrap/>
            <w:vAlign w:val="center"/>
            <w:hideMark/>
          </w:tcPr>
          <w:p w14:paraId="54920EE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集装箱及金属包装容器制造</w:t>
            </w:r>
          </w:p>
        </w:tc>
        <w:tc>
          <w:tcPr>
            <w:tcW w:w="592" w:type="dxa"/>
            <w:tcBorders>
              <w:top w:val="nil"/>
              <w:left w:val="nil"/>
              <w:bottom w:val="single" w:sz="8" w:space="0" w:color="auto"/>
              <w:right w:val="single" w:sz="8" w:space="0" w:color="auto"/>
            </w:tcBorders>
            <w:shd w:val="clear" w:color="auto" w:fill="auto"/>
            <w:noWrap/>
            <w:vAlign w:val="center"/>
            <w:hideMark/>
          </w:tcPr>
          <w:p w14:paraId="02522769" w14:textId="5F2BAA8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4BE8DCF" w14:textId="32337A5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3D530D8D" w14:textId="57BB10C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63BB26A" w14:textId="5AFB4EC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B385E55" w14:textId="59C98B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4221AF4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AA55B7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4176" w:type="dxa"/>
            <w:tcBorders>
              <w:top w:val="nil"/>
              <w:left w:val="nil"/>
              <w:bottom w:val="single" w:sz="8" w:space="0" w:color="auto"/>
              <w:right w:val="single" w:sz="8" w:space="0" w:color="auto"/>
            </w:tcBorders>
            <w:shd w:val="clear" w:color="auto" w:fill="auto"/>
            <w:noWrap/>
            <w:vAlign w:val="center"/>
            <w:hideMark/>
          </w:tcPr>
          <w:p w14:paraId="64B23DA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金属丝</w:t>
            </w:r>
            <w:proofErr w:type="gramStart"/>
            <w:r w:rsidRPr="00767854">
              <w:rPr>
                <w:rFonts w:ascii="宋体" w:eastAsia="宋体" w:hAnsi="宋体" w:cs="宋体" w:hint="eastAsia"/>
                <w:color w:val="000000"/>
                <w:kern w:val="0"/>
                <w:szCs w:val="21"/>
              </w:rPr>
              <w:t>绳</w:t>
            </w:r>
            <w:proofErr w:type="gramEnd"/>
            <w:r w:rsidRPr="00767854">
              <w:rPr>
                <w:rFonts w:ascii="宋体" w:eastAsia="宋体" w:hAnsi="宋体" w:cs="宋体" w:hint="eastAsia"/>
                <w:color w:val="000000"/>
                <w:kern w:val="0"/>
                <w:szCs w:val="21"/>
              </w:rPr>
              <w:t>及其制品制造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24F3A7E1" w14:textId="7F58E29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327C1A69" w14:textId="5CCE56A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5E0E0669" w14:textId="72776B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B18C2EF" w14:textId="24FECCF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FFB2E07" w14:textId="2B28F48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18A5031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14D8CA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335</w:t>
            </w:r>
          </w:p>
        </w:tc>
        <w:tc>
          <w:tcPr>
            <w:tcW w:w="4176" w:type="dxa"/>
            <w:tcBorders>
              <w:top w:val="nil"/>
              <w:left w:val="nil"/>
              <w:bottom w:val="single" w:sz="8" w:space="0" w:color="auto"/>
              <w:right w:val="single" w:sz="8" w:space="0" w:color="auto"/>
            </w:tcBorders>
            <w:shd w:val="clear" w:color="auto" w:fill="auto"/>
            <w:noWrap/>
            <w:vAlign w:val="center"/>
            <w:hideMark/>
          </w:tcPr>
          <w:p w14:paraId="371AEC4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建筑、安全用金属制品制造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1EE6CC9D" w14:textId="6BDD882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74469B2" w14:textId="1FB2AF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36979028" w14:textId="72A7E62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6F8214BD" w14:textId="74DE66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C627811" w14:textId="33A23F8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33429C1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D75286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4176" w:type="dxa"/>
            <w:tcBorders>
              <w:top w:val="nil"/>
              <w:left w:val="nil"/>
              <w:bottom w:val="single" w:sz="8" w:space="0" w:color="auto"/>
              <w:right w:val="single" w:sz="8" w:space="0" w:color="auto"/>
            </w:tcBorders>
            <w:shd w:val="clear" w:color="auto" w:fill="auto"/>
            <w:noWrap/>
            <w:vAlign w:val="center"/>
            <w:hideMark/>
          </w:tcPr>
          <w:p w14:paraId="629BF27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金属表面处理及热处理加工</w:t>
            </w:r>
          </w:p>
        </w:tc>
        <w:tc>
          <w:tcPr>
            <w:tcW w:w="592" w:type="dxa"/>
            <w:tcBorders>
              <w:top w:val="nil"/>
              <w:left w:val="nil"/>
              <w:bottom w:val="single" w:sz="8" w:space="0" w:color="auto"/>
              <w:right w:val="single" w:sz="8" w:space="0" w:color="auto"/>
            </w:tcBorders>
            <w:shd w:val="clear" w:color="auto" w:fill="auto"/>
            <w:noWrap/>
            <w:vAlign w:val="center"/>
            <w:hideMark/>
          </w:tcPr>
          <w:p w14:paraId="13B1095C" w14:textId="3CA55C7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9C0D143" w14:textId="5081BFD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528ABB7" w14:textId="32FFA8A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450640C" w14:textId="14EBB3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B1AEEA8" w14:textId="50AA8C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C57304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D6BF2C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4176" w:type="dxa"/>
            <w:tcBorders>
              <w:top w:val="nil"/>
              <w:left w:val="nil"/>
              <w:bottom w:val="single" w:sz="8" w:space="0" w:color="auto"/>
              <w:right w:val="single" w:sz="8" w:space="0" w:color="auto"/>
            </w:tcBorders>
            <w:shd w:val="clear" w:color="auto" w:fill="auto"/>
            <w:noWrap/>
            <w:vAlign w:val="center"/>
            <w:hideMark/>
          </w:tcPr>
          <w:p w14:paraId="514CB75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搪瓷制品制造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07238883" w14:textId="46424D1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938CAA0" w14:textId="17AC207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12C24F71" w14:textId="7268E8E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436E6A82" w14:textId="1A1437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DF8C980" w14:textId="3954F3B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3B18421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7E3181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4176" w:type="dxa"/>
            <w:tcBorders>
              <w:top w:val="nil"/>
              <w:left w:val="nil"/>
              <w:bottom w:val="single" w:sz="8" w:space="0" w:color="auto"/>
              <w:right w:val="single" w:sz="8" w:space="0" w:color="auto"/>
            </w:tcBorders>
            <w:shd w:val="clear" w:color="auto" w:fill="auto"/>
            <w:noWrap/>
            <w:vAlign w:val="center"/>
            <w:hideMark/>
          </w:tcPr>
          <w:p w14:paraId="6E1FE21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金属制日用品制造</w:t>
            </w:r>
          </w:p>
        </w:tc>
        <w:tc>
          <w:tcPr>
            <w:tcW w:w="592" w:type="dxa"/>
            <w:tcBorders>
              <w:top w:val="nil"/>
              <w:left w:val="nil"/>
              <w:bottom w:val="single" w:sz="8" w:space="0" w:color="auto"/>
              <w:right w:val="single" w:sz="8" w:space="0" w:color="auto"/>
            </w:tcBorders>
            <w:shd w:val="clear" w:color="auto" w:fill="auto"/>
            <w:noWrap/>
            <w:vAlign w:val="center"/>
            <w:hideMark/>
          </w:tcPr>
          <w:p w14:paraId="5831DEAE" w14:textId="169B390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C388DF5" w14:textId="6AAC2C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70AAB430" w14:textId="570872B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FCF7A84" w14:textId="25BE929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59BF524" w14:textId="712C011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CE343C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CAC484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4176" w:type="dxa"/>
            <w:tcBorders>
              <w:top w:val="nil"/>
              <w:left w:val="nil"/>
              <w:bottom w:val="single" w:sz="8" w:space="0" w:color="auto"/>
              <w:right w:val="single" w:sz="8" w:space="0" w:color="auto"/>
            </w:tcBorders>
            <w:shd w:val="clear" w:color="auto" w:fill="auto"/>
            <w:noWrap/>
            <w:vAlign w:val="center"/>
            <w:hideMark/>
          </w:tcPr>
          <w:p w14:paraId="685E3A3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铸造及其他金属制品制造</w:t>
            </w:r>
          </w:p>
        </w:tc>
        <w:tc>
          <w:tcPr>
            <w:tcW w:w="592" w:type="dxa"/>
            <w:tcBorders>
              <w:top w:val="nil"/>
              <w:left w:val="nil"/>
              <w:bottom w:val="single" w:sz="8" w:space="0" w:color="auto"/>
              <w:right w:val="single" w:sz="8" w:space="0" w:color="auto"/>
            </w:tcBorders>
            <w:shd w:val="clear" w:color="auto" w:fill="auto"/>
            <w:noWrap/>
            <w:vAlign w:val="center"/>
            <w:hideMark/>
          </w:tcPr>
          <w:p w14:paraId="01EC2913" w14:textId="12A903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BF07041" w14:textId="37CD66F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320F49DB" w14:textId="7EC9FA2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F9111AE" w14:textId="56B013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4B5FFFC0" w14:textId="0AD8FB6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D7B846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5AC6A7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34</w:t>
            </w:r>
          </w:p>
        </w:tc>
        <w:tc>
          <w:tcPr>
            <w:tcW w:w="4176" w:type="dxa"/>
            <w:tcBorders>
              <w:top w:val="nil"/>
              <w:left w:val="nil"/>
              <w:bottom w:val="single" w:sz="8" w:space="0" w:color="auto"/>
              <w:right w:val="single" w:sz="8" w:space="0" w:color="auto"/>
            </w:tcBorders>
            <w:shd w:val="clear" w:color="auto" w:fill="auto"/>
            <w:noWrap/>
            <w:vAlign w:val="center"/>
            <w:hideMark/>
          </w:tcPr>
          <w:p w14:paraId="727CEEA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通用设备制造业</w:t>
            </w:r>
          </w:p>
        </w:tc>
        <w:tc>
          <w:tcPr>
            <w:tcW w:w="592" w:type="dxa"/>
            <w:tcBorders>
              <w:top w:val="nil"/>
              <w:left w:val="nil"/>
              <w:bottom w:val="single" w:sz="8" w:space="0" w:color="auto"/>
              <w:right w:val="single" w:sz="8" w:space="0" w:color="auto"/>
            </w:tcBorders>
            <w:shd w:val="clear" w:color="auto" w:fill="auto"/>
            <w:noWrap/>
            <w:vAlign w:val="center"/>
            <w:hideMark/>
          </w:tcPr>
          <w:p w14:paraId="3DDD83DE" w14:textId="2A090FA1"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618C2D2" w14:textId="5635E84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2EF6F710" w14:textId="25BCC31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370F58E" w14:textId="53A25BC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F893323" w14:textId="49813AB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E6AF9E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6944B1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4176" w:type="dxa"/>
            <w:tcBorders>
              <w:top w:val="nil"/>
              <w:left w:val="nil"/>
              <w:bottom w:val="single" w:sz="8" w:space="0" w:color="auto"/>
              <w:right w:val="single" w:sz="8" w:space="0" w:color="auto"/>
            </w:tcBorders>
            <w:shd w:val="clear" w:color="auto" w:fill="auto"/>
            <w:noWrap/>
            <w:vAlign w:val="center"/>
            <w:hideMark/>
          </w:tcPr>
          <w:p w14:paraId="4210ECF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锅炉及原动设备制造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1E5EDFF9" w14:textId="6B8BEB7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8C3280D" w14:textId="001D110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31E45756" w14:textId="4CAE18D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1FF74534" w14:textId="4A1598E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C268FE3" w14:textId="26A43B9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4C470A3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90268F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4176" w:type="dxa"/>
            <w:tcBorders>
              <w:top w:val="nil"/>
              <w:left w:val="nil"/>
              <w:bottom w:val="single" w:sz="8" w:space="0" w:color="auto"/>
              <w:right w:val="single" w:sz="8" w:space="0" w:color="auto"/>
            </w:tcBorders>
            <w:shd w:val="clear" w:color="auto" w:fill="auto"/>
            <w:noWrap/>
            <w:vAlign w:val="center"/>
            <w:hideMark/>
          </w:tcPr>
          <w:p w14:paraId="3C8289B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金属加工机械制造</w:t>
            </w:r>
          </w:p>
        </w:tc>
        <w:tc>
          <w:tcPr>
            <w:tcW w:w="592" w:type="dxa"/>
            <w:tcBorders>
              <w:top w:val="nil"/>
              <w:left w:val="nil"/>
              <w:bottom w:val="single" w:sz="8" w:space="0" w:color="auto"/>
              <w:right w:val="single" w:sz="8" w:space="0" w:color="auto"/>
            </w:tcBorders>
            <w:shd w:val="clear" w:color="auto" w:fill="auto"/>
            <w:noWrap/>
            <w:vAlign w:val="center"/>
            <w:hideMark/>
          </w:tcPr>
          <w:p w14:paraId="76EA79E9" w14:textId="5BB5A92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C53DB94" w14:textId="5A65D7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581B8106" w14:textId="4306A2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231AF3A" w14:textId="35553E6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371C1B10" w14:textId="3A2B8E8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8AB14F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C6055F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4176" w:type="dxa"/>
            <w:tcBorders>
              <w:top w:val="nil"/>
              <w:left w:val="nil"/>
              <w:bottom w:val="single" w:sz="8" w:space="0" w:color="auto"/>
              <w:right w:val="single" w:sz="8" w:space="0" w:color="auto"/>
            </w:tcBorders>
            <w:shd w:val="clear" w:color="auto" w:fill="auto"/>
            <w:noWrap/>
            <w:vAlign w:val="center"/>
            <w:hideMark/>
          </w:tcPr>
          <w:p w14:paraId="76CEF1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物料搬运设备制造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7C1180E5" w14:textId="211D20D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468AD357" w14:textId="1798183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56DA9E13" w14:textId="4027FE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BEF2734" w14:textId="65030FE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0BFC9BC" w14:textId="7A0237F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5D4F855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64F9E7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4176" w:type="dxa"/>
            <w:tcBorders>
              <w:top w:val="nil"/>
              <w:left w:val="nil"/>
              <w:bottom w:val="single" w:sz="8" w:space="0" w:color="auto"/>
              <w:right w:val="single" w:sz="8" w:space="0" w:color="auto"/>
            </w:tcBorders>
            <w:shd w:val="clear" w:color="auto" w:fill="auto"/>
            <w:noWrap/>
            <w:vAlign w:val="center"/>
            <w:hideMark/>
          </w:tcPr>
          <w:p w14:paraId="677E520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泵、阀门、压缩机及类似机械制造</w:t>
            </w:r>
          </w:p>
        </w:tc>
        <w:tc>
          <w:tcPr>
            <w:tcW w:w="592" w:type="dxa"/>
            <w:tcBorders>
              <w:top w:val="nil"/>
              <w:left w:val="nil"/>
              <w:bottom w:val="single" w:sz="8" w:space="0" w:color="auto"/>
              <w:right w:val="single" w:sz="8" w:space="0" w:color="auto"/>
            </w:tcBorders>
            <w:shd w:val="clear" w:color="auto" w:fill="auto"/>
            <w:noWrap/>
            <w:vAlign w:val="center"/>
            <w:hideMark/>
          </w:tcPr>
          <w:p w14:paraId="741DD5D8" w14:textId="6DB08C9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7A1B09C" w14:textId="3AEF2CB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5101354D" w14:textId="034684C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666A2A4" w14:textId="127B39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A7A34FD" w14:textId="53C75A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5DD3F0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EBBDDC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4176" w:type="dxa"/>
            <w:tcBorders>
              <w:top w:val="nil"/>
              <w:left w:val="nil"/>
              <w:bottom w:val="single" w:sz="8" w:space="0" w:color="auto"/>
              <w:right w:val="single" w:sz="8" w:space="0" w:color="auto"/>
            </w:tcBorders>
            <w:shd w:val="clear" w:color="auto" w:fill="auto"/>
            <w:noWrap/>
            <w:vAlign w:val="center"/>
            <w:hideMark/>
          </w:tcPr>
          <w:p w14:paraId="183826D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轴承、齿轮和传动部件制造</w:t>
            </w:r>
          </w:p>
        </w:tc>
        <w:tc>
          <w:tcPr>
            <w:tcW w:w="592" w:type="dxa"/>
            <w:tcBorders>
              <w:top w:val="nil"/>
              <w:left w:val="nil"/>
              <w:bottom w:val="single" w:sz="8" w:space="0" w:color="auto"/>
              <w:right w:val="single" w:sz="8" w:space="0" w:color="auto"/>
            </w:tcBorders>
            <w:shd w:val="clear" w:color="auto" w:fill="auto"/>
            <w:noWrap/>
            <w:vAlign w:val="center"/>
            <w:hideMark/>
          </w:tcPr>
          <w:p w14:paraId="3D35B548" w14:textId="213994C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0785C14" w14:textId="4FBC864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4714BB3" w14:textId="0F1DD6E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971E319" w14:textId="2DA45A7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21222474" w14:textId="69B3DA7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AF8DAD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3C87F1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346</w:t>
            </w:r>
          </w:p>
        </w:tc>
        <w:tc>
          <w:tcPr>
            <w:tcW w:w="4176" w:type="dxa"/>
            <w:tcBorders>
              <w:top w:val="nil"/>
              <w:left w:val="nil"/>
              <w:bottom w:val="single" w:sz="8" w:space="0" w:color="auto"/>
              <w:right w:val="single" w:sz="8" w:space="0" w:color="auto"/>
            </w:tcBorders>
            <w:shd w:val="clear" w:color="auto" w:fill="auto"/>
            <w:noWrap/>
            <w:vAlign w:val="center"/>
            <w:hideMark/>
          </w:tcPr>
          <w:p w14:paraId="3DC02CA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烘炉、风机、包装等设备制造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107E15AE" w14:textId="19951A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0127639" w14:textId="5A604BC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6F4E4384" w14:textId="3604C0B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88124DA" w14:textId="06E25A9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D6F8972" w14:textId="7007BEF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7E388CB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7F050D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347</w:t>
            </w:r>
          </w:p>
        </w:tc>
        <w:tc>
          <w:tcPr>
            <w:tcW w:w="4176" w:type="dxa"/>
            <w:tcBorders>
              <w:top w:val="nil"/>
              <w:left w:val="nil"/>
              <w:bottom w:val="single" w:sz="8" w:space="0" w:color="auto"/>
              <w:right w:val="single" w:sz="8" w:space="0" w:color="auto"/>
            </w:tcBorders>
            <w:shd w:val="clear" w:color="auto" w:fill="auto"/>
            <w:noWrap/>
            <w:vAlign w:val="center"/>
            <w:hideMark/>
          </w:tcPr>
          <w:p w14:paraId="5959D65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文化、办公用机械制造</w:t>
            </w:r>
          </w:p>
        </w:tc>
        <w:tc>
          <w:tcPr>
            <w:tcW w:w="592" w:type="dxa"/>
            <w:tcBorders>
              <w:top w:val="nil"/>
              <w:left w:val="nil"/>
              <w:bottom w:val="single" w:sz="8" w:space="0" w:color="auto"/>
              <w:right w:val="single" w:sz="8" w:space="0" w:color="auto"/>
            </w:tcBorders>
            <w:shd w:val="clear" w:color="auto" w:fill="auto"/>
            <w:noWrap/>
            <w:vAlign w:val="center"/>
            <w:hideMark/>
          </w:tcPr>
          <w:p w14:paraId="6680B539" w14:textId="49D40C9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2B541F1" w14:textId="34E4AC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2EAFAC85" w14:textId="3E58563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47A286F" w14:textId="6F48D83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7D6DF40D" w14:textId="41C97A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F29000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A7BE56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348</w:t>
            </w:r>
          </w:p>
        </w:tc>
        <w:tc>
          <w:tcPr>
            <w:tcW w:w="4176" w:type="dxa"/>
            <w:tcBorders>
              <w:top w:val="nil"/>
              <w:left w:val="nil"/>
              <w:bottom w:val="single" w:sz="8" w:space="0" w:color="auto"/>
              <w:right w:val="single" w:sz="8" w:space="0" w:color="auto"/>
            </w:tcBorders>
            <w:shd w:val="clear" w:color="auto" w:fill="auto"/>
            <w:noWrap/>
            <w:vAlign w:val="center"/>
            <w:hideMark/>
          </w:tcPr>
          <w:p w14:paraId="5E1DA4C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通用零部件制造</w:t>
            </w:r>
          </w:p>
        </w:tc>
        <w:tc>
          <w:tcPr>
            <w:tcW w:w="592" w:type="dxa"/>
            <w:tcBorders>
              <w:top w:val="nil"/>
              <w:left w:val="nil"/>
              <w:bottom w:val="single" w:sz="8" w:space="0" w:color="auto"/>
              <w:right w:val="single" w:sz="8" w:space="0" w:color="auto"/>
            </w:tcBorders>
            <w:shd w:val="clear" w:color="auto" w:fill="auto"/>
            <w:noWrap/>
            <w:vAlign w:val="center"/>
            <w:hideMark/>
          </w:tcPr>
          <w:p w14:paraId="3247046A" w14:textId="688B4E6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9813118" w14:textId="71F42B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592" w:type="dxa"/>
            <w:tcBorders>
              <w:top w:val="nil"/>
              <w:left w:val="nil"/>
              <w:bottom w:val="single" w:sz="8" w:space="0" w:color="auto"/>
              <w:right w:val="single" w:sz="8" w:space="0" w:color="auto"/>
            </w:tcBorders>
            <w:shd w:val="clear" w:color="auto" w:fill="auto"/>
            <w:noWrap/>
            <w:vAlign w:val="center"/>
            <w:hideMark/>
          </w:tcPr>
          <w:p w14:paraId="1C4556B7" w14:textId="2F86DCA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2B1C5AA9" w14:textId="7E84E1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9CED75D" w14:textId="52A4DDC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r>
      <w:tr w:rsidR="00105C2E" w:rsidRPr="00767854" w14:paraId="7329C3F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2F3B08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349</w:t>
            </w:r>
          </w:p>
        </w:tc>
        <w:tc>
          <w:tcPr>
            <w:tcW w:w="4176" w:type="dxa"/>
            <w:tcBorders>
              <w:top w:val="nil"/>
              <w:left w:val="nil"/>
              <w:bottom w:val="single" w:sz="8" w:space="0" w:color="auto"/>
              <w:right w:val="single" w:sz="8" w:space="0" w:color="auto"/>
            </w:tcBorders>
            <w:shd w:val="clear" w:color="auto" w:fill="auto"/>
            <w:noWrap/>
            <w:vAlign w:val="center"/>
            <w:hideMark/>
          </w:tcPr>
          <w:p w14:paraId="49C8725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其他通用设备制造业</w:t>
            </w:r>
          </w:p>
        </w:tc>
        <w:tc>
          <w:tcPr>
            <w:tcW w:w="592" w:type="dxa"/>
            <w:tcBorders>
              <w:top w:val="nil"/>
              <w:left w:val="nil"/>
              <w:bottom w:val="single" w:sz="8" w:space="0" w:color="auto"/>
              <w:right w:val="single" w:sz="8" w:space="0" w:color="auto"/>
            </w:tcBorders>
            <w:shd w:val="clear" w:color="auto" w:fill="auto"/>
            <w:noWrap/>
            <w:vAlign w:val="center"/>
            <w:hideMark/>
          </w:tcPr>
          <w:p w14:paraId="29D7C6D4" w14:textId="3D053F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5F38E94" w14:textId="1A94EA0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7BB19C41" w14:textId="3C00C12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7C4574E" w14:textId="0F2B219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256488A" w14:textId="461162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56682DE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45032C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35</w:t>
            </w:r>
          </w:p>
        </w:tc>
        <w:tc>
          <w:tcPr>
            <w:tcW w:w="4176" w:type="dxa"/>
            <w:tcBorders>
              <w:top w:val="nil"/>
              <w:left w:val="nil"/>
              <w:bottom w:val="single" w:sz="8" w:space="0" w:color="auto"/>
              <w:right w:val="single" w:sz="8" w:space="0" w:color="auto"/>
            </w:tcBorders>
            <w:shd w:val="clear" w:color="auto" w:fill="auto"/>
            <w:noWrap/>
            <w:vAlign w:val="center"/>
            <w:hideMark/>
          </w:tcPr>
          <w:p w14:paraId="33B7BD0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专用设备制造业</w:t>
            </w:r>
          </w:p>
        </w:tc>
        <w:tc>
          <w:tcPr>
            <w:tcW w:w="592" w:type="dxa"/>
            <w:tcBorders>
              <w:top w:val="nil"/>
              <w:left w:val="nil"/>
              <w:bottom w:val="single" w:sz="8" w:space="0" w:color="auto"/>
              <w:right w:val="single" w:sz="8" w:space="0" w:color="auto"/>
            </w:tcBorders>
            <w:shd w:val="clear" w:color="auto" w:fill="auto"/>
            <w:noWrap/>
            <w:vAlign w:val="center"/>
            <w:hideMark/>
          </w:tcPr>
          <w:p w14:paraId="2ADA8D41" w14:textId="0BD3A70B"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D69D1CE" w14:textId="379C69C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7FA2817B" w14:textId="27EF38C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84E4DFD" w14:textId="3339546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F129198" w14:textId="6C62EB9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EAE23D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5B63E9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4176" w:type="dxa"/>
            <w:tcBorders>
              <w:top w:val="nil"/>
              <w:left w:val="nil"/>
              <w:bottom w:val="single" w:sz="8" w:space="0" w:color="auto"/>
              <w:right w:val="single" w:sz="8" w:space="0" w:color="auto"/>
            </w:tcBorders>
            <w:shd w:val="clear" w:color="auto" w:fill="auto"/>
            <w:noWrap/>
            <w:vAlign w:val="center"/>
            <w:hideMark/>
          </w:tcPr>
          <w:p w14:paraId="6B8C768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采矿、冶金、建筑专用设备制造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06AD12E9" w14:textId="11DCDD9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8BB28B8" w14:textId="21C504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7F15FDE5" w14:textId="070229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9BA3F58" w14:textId="6EB0F16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91CBDE7" w14:textId="762EF0E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8989C4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9A15ED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4176" w:type="dxa"/>
            <w:tcBorders>
              <w:top w:val="nil"/>
              <w:left w:val="nil"/>
              <w:bottom w:val="single" w:sz="8" w:space="0" w:color="auto"/>
              <w:right w:val="single" w:sz="8" w:space="0" w:color="auto"/>
            </w:tcBorders>
            <w:shd w:val="clear" w:color="auto" w:fill="auto"/>
            <w:noWrap/>
            <w:vAlign w:val="center"/>
            <w:hideMark/>
          </w:tcPr>
          <w:p w14:paraId="2EC074C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化工、木材、非金属加工专用设备制造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284D2793" w14:textId="157F208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2F4031A" w14:textId="553FB90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5627C7F9" w14:textId="18BCFDD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F2F78E4" w14:textId="673B22C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B3DB012" w14:textId="6D35DE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141E83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1B0EFE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4176" w:type="dxa"/>
            <w:tcBorders>
              <w:top w:val="nil"/>
              <w:left w:val="nil"/>
              <w:bottom w:val="single" w:sz="8" w:space="0" w:color="auto"/>
              <w:right w:val="single" w:sz="8" w:space="0" w:color="auto"/>
            </w:tcBorders>
            <w:shd w:val="clear" w:color="auto" w:fill="auto"/>
            <w:noWrap/>
            <w:vAlign w:val="center"/>
            <w:hideMark/>
          </w:tcPr>
          <w:p w14:paraId="0BEFE7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食品、饮料、烟草及饲料生产专用设备制造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0D8A51C4" w14:textId="2147095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E6F944A" w14:textId="1C59363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69988451" w14:textId="1FBE51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B19026D" w14:textId="6F84AB4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297ED1C3" w14:textId="7895BAE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94E66D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876D05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354</w:t>
            </w:r>
          </w:p>
        </w:tc>
        <w:tc>
          <w:tcPr>
            <w:tcW w:w="4176" w:type="dxa"/>
            <w:tcBorders>
              <w:top w:val="nil"/>
              <w:left w:val="nil"/>
              <w:bottom w:val="single" w:sz="8" w:space="0" w:color="auto"/>
              <w:right w:val="single" w:sz="8" w:space="0" w:color="auto"/>
            </w:tcBorders>
            <w:shd w:val="clear" w:color="auto" w:fill="auto"/>
            <w:noWrap/>
            <w:vAlign w:val="center"/>
            <w:hideMark/>
          </w:tcPr>
          <w:p w14:paraId="61244A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印刷、制药、日化及日用品生产专用设备制造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485325FF" w14:textId="2CBB7E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8E58779" w14:textId="55CCFAC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588AECA5" w14:textId="1B236F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4A55EEA" w14:textId="58D612E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7372335" w14:textId="182F30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470171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FCB537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355</w:t>
            </w:r>
          </w:p>
        </w:tc>
        <w:tc>
          <w:tcPr>
            <w:tcW w:w="4176" w:type="dxa"/>
            <w:tcBorders>
              <w:top w:val="nil"/>
              <w:left w:val="nil"/>
              <w:bottom w:val="single" w:sz="8" w:space="0" w:color="auto"/>
              <w:right w:val="single" w:sz="8" w:space="0" w:color="auto"/>
            </w:tcBorders>
            <w:shd w:val="clear" w:color="auto" w:fill="auto"/>
            <w:noWrap/>
            <w:vAlign w:val="center"/>
            <w:hideMark/>
          </w:tcPr>
          <w:p w14:paraId="264DD9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纺织、服装和皮革加工专用设备制造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139E7C44" w14:textId="78E3AD7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211F1FA" w14:textId="21951A0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457CE347" w14:textId="471696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328045D" w14:textId="7618CBE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113C615E" w14:textId="2700A8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238175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B335D5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356</w:t>
            </w:r>
          </w:p>
        </w:tc>
        <w:tc>
          <w:tcPr>
            <w:tcW w:w="4176" w:type="dxa"/>
            <w:tcBorders>
              <w:top w:val="nil"/>
              <w:left w:val="nil"/>
              <w:bottom w:val="single" w:sz="8" w:space="0" w:color="auto"/>
              <w:right w:val="single" w:sz="8" w:space="0" w:color="auto"/>
            </w:tcBorders>
            <w:shd w:val="clear" w:color="auto" w:fill="auto"/>
            <w:noWrap/>
            <w:vAlign w:val="center"/>
            <w:hideMark/>
          </w:tcPr>
          <w:p w14:paraId="2C90E07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电子和电工机械专用设备制造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4CFF4969" w14:textId="49BA6A0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8B00C5F" w14:textId="396173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4D78071" w14:textId="64D98F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A672021" w14:textId="6D30224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1486ADA" w14:textId="6ADECC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173792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CE559C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357</w:t>
            </w:r>
          </w:p>
        </w:tc>
        <w:tc>
          <w:tcPr>
            <w:tcW w:w="4176" w:type="dxa"/>
            <w:tcBorders>
              <w:top w:val="nil"/>
              <w:left w:val="nil"/>
              <w:bottom w:val="single" w:sz="8" w:space="0" w:color="auto"/>
              <w:right w:val="single" w:sz="8" w:space="0" w:color="auto"/>
            </w:tcBorders>
            <w:shd w:val="clear" w:color="auto" w:fill="auto"/>
            <w:noWrap/>
            <w:vAlign w:val="center"/>
            <w:hideMark/>
          </w:tcPr>
          <w:p w14:paraId="25B0E41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农、林、牧、渔专用机械制造</w:t>
            </w:r>
          </w:p>
        </w:tc>
        <w:tc>
          <w:tcPr>
            <w:tcW w:w="592" w:type="dxa"/>
            <w:tcBorders>
              <w:top w:val="nil"/>
              <w:left w:val="nil"/>
              <w:bottom w:val="single" w:sz="8" w:space="0" w:color="auto"/>
              <w:right w:val="single" w:sz="8" w:space="0" w:color="auto"/>
            </w:tcBorders>
            <w:shd w:val="clear" w:color="auto" w:fill="auto"/>
            <w:noWrap/>
            <w:vAlign w:val="center"/>
            <w:hideMark/>
          </w:tcPr>
          <w:p w14:paraId="0E2BB2FB" w14:textId="39A99E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D7E127D" w14:textId="1ED92E2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8980DF1" w14:textId="6EC8E9B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C5BA9CB" w14:textId="74140D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38DC962" w14:textId="298F09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86D2A1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5FBFB7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358</w:t>
            </w:r>
          </w:p>
        </w:tc>
        <w:tc>
          <w:tcPr>
            <w:tcW w:w="4176" w:type="dxa"/>
            <w:tcBorders>
              <w:top w:val="nil"/>
              <w:left w:val="nil"/>
              <w:bottom w:val="single" w:sz="8" w:space="0" w:color="auto"/>
              <w:right w:val="single" w:sz="8" w:space="0" w:color="auto"/>
            </w:tcBorders>
            <w:shd w:val="clear" w:color="auto" w:fill="auto"/>
            <w:noWrap/>
            <w:vAlign w:val="center"/>
            <w:hideMark/>
          </w:tcPr>
          <w:p w14:paraId="2EEA57A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医疗仪器设备及器械制造</w:t>
            </w:r>
          </w:p>
        </w:tc>
        <w:tc>
          <w:tcPr>
            <w:tcW w:w="592" w:type="dxa"/>
            <w:tcBorders>
              <w:top w:val="nil"/>
              <w:left w:val="nil"/>
              <w:bottom w:val="single" w:sz="8" w:space="0" w:color="auto"/>
              <w:right w:val="single" w:sz="8" w:space="0" w:color="auto"/>
            </w:tcBorders>
            <w:shd w:val="clear" w:color="auto" w:fill="auto"/>
            <w:noWrap/>
            <w:vAlign w:val="center"/>
            <w:hideMark/>
          </w:tcPr>
          <w:p w14:paraId="6F315238" w14:textId="15FA0DF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22C2328" w14:textId="43BB50E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024D9645" w14:textId="408FE73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58A7548" w14:textId="5488CBD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5BC24F68" w14:textId="23F728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E74763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EF572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359</w:t>
            </w:r>
          </w:p>
        </w:tc>
        <w:tc>
          <w:tcPr>
            <w:tcW w:w="4176" w:type="dxa"/>
            <w:tcBorders>
              <w:top w:val="nil"/>
              <w:left w:val="nil"/>
              <w:bottom w:val="single" w:sz="8" w:space="0" w:color="auto"/>
              <w:right w:val="single" w:sz="8" w:space="0" w:color="auto"/>
            </w:tcBorders>
            <w:shd w:val="clear" w:color="auto" w:fill="auto"/>
            <w:noWrap/>
            <w:vAlign w:val="center"/>
            <w:hideMark/>
          </w:tcPr>
          <w:p w14:paraId="49367BC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环保、邮政、社会公共服务及其他专用设备制造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4A3774FB" w14:textId="6EC179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C8FAC68" w14:textId="6E61A5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3ED5E8D9" w14:textId="5B46B6C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F52A938" w14:textId="77EEECA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132A1C3" w14:textId="53FA2D4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A4377D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4E783DB"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36</w:t>
            </w:r>
          </w:p>
        </w:tc>
        <w:tc>
          <w:tcPr>
            <w:tcW w:w="4176" w:type="dxa"/>
            <w:tcBorders>
              <w:top w:val="nil"/>
              <w:left w:val="nil"/>
              <w:bottom w:val="single" w:sz="8" w:space="0" w:color="auto"/>
              <w:right w:val="single" w:sz="8" w:space="0" w:color="auto"/>
            </w:tcBorders>
            <w:shd w:val="clear" w:color="auto" w:fill="auto"/>
            <w:noWrap/>
            <w:vAlign w:val="center"/>
            <w:hideMark/>
          </w:tcPr>
          <w:p w14:paraId="30BA2FA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汽车制造业</w:t>
            </w:r>
          </w:p>
        </w:tc>
        <w:tc>
          <w:tcPr>
            <w:tcW w:w="592" w:type="dxa"/>
            <w:tcBorders>
              <w:top w:val="nil"/>
              <w:left w:val="nil"/>
              <w:bottom w:val="single" w:sz="8" w:space="0" w:color="auto"/>
              <w:right w:val="single" w:sz="8" w:space="0" w:color="auto"/>
            </w:tcBorders>
            <w:shd w:val="clear" w:color="auto" w:fill="auto"/>
            <w:noWrap/>
            <w:vAlign w:val="center"/>
            <w:hideMark/>
          </w:tcPr>
          <w:p w14:paraId="71C3750E" w14:textId="7D2ABFF2"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26E944B" w14:textId="2248DF9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173BE4FA" w14:textId="449918C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FCC1BAA" w14:textId="10A8E9E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044E4897" w14:textId="078A772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22AD20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959225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4176" w:type="dxa"/>
            <w:tcBorders>
              <w:top w:val="nil"/>
              <w:left w:val="nil"/>
              <w:bottom w:val="single" w:sz="8" w:space="0" w:color="auto"/>
              <w:right w:val="single" w:sz="8" w:space="0" w:color="auto"/>
            </w:tcBorders>
            <w:shd w:val="clear" w:color="auto" w:fill="auto"/>
            <w:noWrap/>
            <w:vAlign w:val="center"/>
            <w:hideMark/>
          </w:tcPr>
          <w:p w14:paraId="0B861B2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汽车整车制造</w:t>
            </w:r>
          </w:p>
        </w:tc>
        <w:tc>
          <w:tcPr>
            <w:tcW w:w="592" w:type="dxa"/>
            <w:tcBorders>
              <w:top w:val="nil"/>
              <w:left w:val="nil"/>
              <w:bottom w:val="single" w:sz="8" w:space="0" w:color="auto"/>
              <w:right w:val="single" w:sz="8" w:space="0" w:color="auto"/>
            </w:tcBorders>
            <w:shd w:val="clear" w:color="auto" w:fill="auto"/>
            <w:noWrap/>
            <w:vAlign w:val="center"/>
            <w:hideMark/>
          </w:tcPr>
          <w:p w14:paraId="32CD4518" w14:textId="2CAFA88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07E088F5" w14:textId="6205885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4BF2CD4F" w14:textId="3BA144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CBB3348" w14:textId="773E47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4AB13FD" w14:textId="3A0378B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58FD7B6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FC795B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4176" w:type="dxa"/>
            <w:tcBorders>
              <w:top w:val="nil"/>
              <w:left w:val="nil"/>
              <w:bottom w:val="single" w:sz="8" w:space="0" w:color="auto"/>
              <w:right w:val="single" w:sz="8" w:space="0" w:color="auto"/>
            </w:tcBorders>
            <w:shd w:val="clear" w:color="auto" w:fill="auto"/>
            <w:noWrap/>
            <w:vAlign w:val="center"/>
            <w:hideMark/>
          </w:tcPr>
          <w:p w14:paraId="46C7FC3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汽车用发动机制造</w:t>
            </w:r>
          </w:p>
        </w:tc>
        <w:tc>
          <w:tcPr>
            <w:tcW w:w="592" w:type="dxa"/>
            <w:tcBorders>
              <w:top w:val="nil"/>
              <w:left w:val="nil"/>
              <w:bottom w:val="single" w:sz="8" w:space="0" w:color="auto"/>
              <w:right w:val="single" w:sz="8" w:space="0" w:color="auto"/>
            </w:tcBorders>
            <w:shd w:val="clear" w:color="auto" w:fill="auto"/>
            <w:noWrap/>
            <w:vAlign w:val="center"/>
            <w:hideMark/>
          </w:tcPr>
          <w:p w14:paraId="0123257F" w14:textId="2A4FC81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3C621B01" w14:textId="0CB4480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1AB2D31A" w14:textId="6E5954A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5959544D" w14:textId="505113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303EF3B" w14:textId="1DC2D7D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7A2CD26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F75125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363</w:t>
            </w:r>
          </w:p>
        </w:tc>
        <w:tc>
          <w:tcPr>
            <w:tcW w:w="4176" w:type="dxa"/>
            <w:tcBorders>
              <w:top w:val="nil"/>
              <w:left w:val="nil"/>
              <w:bottom w:val="single" w:sz="8" w:space="0" w:color="auto"/>
              <w:right w:val="single" w:sz="8" w:space="0" w:color="auto"/>
            </w:tcBorders>
            <w:shd w:val="clear" w:color="auto" w:fill="auto"/>
            <w:noWrap/>
            <w:vAlign w:val="center"/>
            <w:hideMark/>
          </w:tcPr>
          <w:p w14:paraId="194E46B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改装汽车制造</w:t>
            </w:r>
          </w:p>
        </w:tc>
        <w:tc>
          <w:tcPr>
            <w:tcW w:w="592" w:type="dxa"/>
            <w:tcBorders>
              <w:top w:val="nil"/>
              <w:left w:val="nil"/>
              <w:bottom w:val="single" w:sz="8" w:space="0" w:color="auto"/>
              <w:right w:val="single" w:sz="8" w:space="0" w:color="auto"/>
            </w:tcBorders>
            <w:shd w:val="clear" w:color="auto" w:fill="auto"/>
            <w:noWrap/>
            <w:vAlign w:val="center"/>
            <w:hideMark/>
          </w:tcPr>
          <w:p w14:paraId="6AFC890A" w14:textId="50D68C0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522304D" w14:textId="357CB96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3BA3FAED" w14:textId="545EE4B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1CDE20CE" w14:textId="530EF3E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09D35FD" w14:textId="7D98AE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296DE93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490625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4176" w:type="dxa"/>
            <w:tcBorders>
              <w:top w:val="nil"/>
              <w:left w:val="nil"/>
              <w:bottom w:val="single" w:sz="8" w:space="0" w:color="auto"/>
              <w:right w:val="single" w:sz="8" w:space="0" w:color="auto"/>
            </w:tcBorders>
            <w:shd w:val="clear" w:color="auto" w:fill="auto"/>
            <w:noWrap/>
            <w:vAlign w:val="center"/>
            <w:hideMark/>
          </w:tcPr>
          <w:p w14:paraId="5219113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低速汽车制造</w:t>
            </w:r>
          </w:p>
        </w:tc>
        <w:tc>
          <w:tcPr>
            <w:tcW w:w="592" w:type="dxa"/>
            <w:tcBorders>
              <w:top w:val="nil"/>
              <w:left w:val="nil"/>
              <w:bottom w:val="single" w:sz="8" w:space="0" w:color="auto"/>
              <w:right w:val="single" w:sz="8" w:space="0" w:color="auto"/>
            </w:tcBorders>
            <w:shd w:val="clear" w:color="auto" w:fill="auto"/>
            <w:noWrap/>
            <w:vAlign w:val="center"/>
            <w:hideMark/>
          </w:tcPr>
          <w:p w14:paraId="26B78AD6" w14:textId="012A8D1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A55EB43" w14:textId="66C612E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7D2F5A07" w14:textId="053EE9C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1C9DC5F1" w14:textId="2E85B31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BBF6AB7" w14:textId="385F50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1DD6E0F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898AAD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4176" w:type="dxa"/>
            <w:tcBorders>
              <w:top w:val="nil"/>
              <w:left w:val="nil"/>
              <w:bottom w:val="single" w:sz="8" w:space="0" w:color="auto"/>
              <w:right w:val="single" w:sz="8" w:space="0" w:color="auto"/>
            </w:tcBorders>
            <w:shd w:val="clear" w:color="auto" w:fill="auto"/>
            <w:noWrap/>
            <w:vAlign w:val="center"/>
            <w:hideMark/>
          </w:tcPr>
          <w:p w14:paraId="13DEB50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电车制造</w:t>
            </w:r>
          </w:p>
        </w:tc>
        <w:tc>
          <w:tcPr>
            <w:tcW w:w="592" w:type="dxa"/>
            <w:tcBorders>
              <w:top w:val="nil"/>
              <w:left w:val="nil"/>
              <w:bottom w:val="single" w:sz="8" w:space="0" w:color="auto"/>
              <w:right w:val="single" w:sz="8" w:space="0" w:color="auto"/>
            </w:tcBorders>
            <w:shd w:val="clear" w:color="auto" w:fill="auto"/>
            <w:noWrap/>
            <w:vAlign w:val="center"/>
            <w:hideMark/>
          </w:tcPr>
          <w:p w14:paraId="61D29225" w14:textId="4C6CF4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63D8AC7" w14:textId="611E61F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6201DF5D" w14:textId="53C66F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7CE2E246" w14:textId="7248C95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70FA26C" w14:textId="65A3B5C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07CC332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781A53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4176" w:type="dxa"/>
            <w:tcBorders>
              <w:top w:val="nil"/>
              <w:left w:val="nil"/>
              <w:bottom w:val="single" w:sz="8" w:space="0" w:color="auto"/>
              <w:right w:val="single" w:sz="8" w:space="0" w:color="auto"/>
            </w:tcBorders>
            <w:shd w:val="clear" w:color="auto" w:fill="auto"/>
            <w:noWrap/>
            <w:vAlign w:val="center"/>
            <w:hideMark/>
          </w:tcPr>
          <w:p w14:paraId="23AB48D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汽车车身、挂车制造</w:t>
            </w:r>
          </w:p>
        </w:tc>
        <w:tc>
          <w:tcPr>
            <w:tcW w:w="592" w:type="dxa"/>
            <w:tcBorders>
              <w:top w:val="nil"/>
              <w:left w:val="nil"/>
              <w:bottom w:val="single" w:sz="8" w:space="0" w:color="auto"/>
              <w:right w:val="single" w:sz="8" w:space="0" w:color="auto"/>
            </w:tcBorders>
            <w:shd w:val="clear" w:color="auto" w:fill="auto"/>
            <w:noWrap/>
            <w:vAlign w:val="center"/>
            <w:hideMark/>
          </w:tcPr>
          <w:p w14:paraId="7D16BD4A" w14:textId="63E277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C68C7E0" w14:textId="7D4564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AC8D04B" w14:textId="54654E4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4EB80B9" w14:textId="5E14856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9B60AE0" w14:textId="60C9897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1DEA0B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FD2473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367</w:t>
            </w:r>
          </w:p>
        </w:tc>
        <w:tc>
          <w:tcPr>
            <w:tcW w:w="4176" w:type="dxa"/>
            <w:tcBorders>
              <w:top w:val="nil"/>
              <w:left w:val="nil"/>
              <w:bottom w:val="single" w:sz="8" w:space="0" w:color="auto"/>
              <w:right w:val="single" w:sz="8" w:space="0" w:color="auto"/>
            </w:tcBorders>
            <w:shd w:val="clear" w:color="auto" w:fill="auto"/>
            <w:noWrap/>
            <w:vAlign w:val="center"/>
            <w:hideMark/>
          </w:tcPr>
          <w:p w14:paraId="0102D4B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汽车零部件及配件制造</w:t>
            </w:r>
          </w:p>
        </w:tc>
        <w:tc>
          <w:tcPr>
            <w:tcW w:w="592" w:type="dxa"/>
            <w:tcBorders>
              <w:top w:val="nil"/>
              <w:left w:val="nil"/>
              <w:bottom w:val="single" w:sz="8" w:space="0" w:color="auto"/>
              <w:right w:val="single" w:sz="8" w:space="0" w:color="auto"/>
            </w:tcBorders>
            <w:shd w:val="clear" w:color="auto" w:fill="auto"/>
            <w:noWrap/>
            <w:vAlign w:val="center"/>
            <w:hideMark/>
          </w:tcPr>
          <w:p w14:paraId="64A7FC46" w14:textId="11E457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1B85EA51" w14:textId="4AF234B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592" w:type="dxa"/>
            <w:tcBorders>
              <w:top w:val="nil"/>
              <w:left w:val="nil"/>
              <w:bottom w:val="single" w:sz="8" w:space="0" w:color="auto"/>
              <w:right w:val="single" w:sz="8" w:space="0" w:color="auto"/>
            </w:tcBorders>
            <w:shd w:val="clear" w:color="auto" w:fill="auto"/>
            <w:noWrap/>
            <w:vAlign w:val="center"/>
            <w:hideMark/>
          </w:tcPr>
          <w:p w14:paraId="7B7ADF0B" w14:textId="7AD26ED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3CB9CFC" w14:textId="6D49CEC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25525048" w14:textId="3C84E38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r>
      <w:tr w:rsidR="00105C2E" w:rsidRPr="00767854" w14:paraId="625D6DC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4C9508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37</w:t>
            </w:r>
          </w:p>
        </w:tc>
        <w:tc>
          <w:tcPr>
            <w:tcW w:w="4176" w:type="dxa"/>
            <w:tcBorders>
              <w:top w:val="nil"/>
              <w:left w:val="nil"/>
              <w:bottom w:val="single" w:sz="8" w:space="0" w:color="auto"/>
              <w:right w:val="single" w:sz="8" w:space="0" w:color="auto"/>
            </w:tcBorders>
            <w:shd w:val="clear" w:color="auto" w:fill="auto"/>
            <w:noWrap/>
            <w:vAlign w:val="center"/>
            <w:hideMark/>
          </w:tcPr>
          <w:p w14:paraId="2A23D53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铁路、船舶、航空航天和其他运输设备制造业</w:t>
            </w:r>
          </w:p>
        </w:tc>
        <w:tc>
          <w:tcPr>
            <w:tcW w:w="592" w:type="dxa"/>
            <w:tcBorders>
              <w:top w:val="nil"/>
              <w:left w:val="nil"/>
              <w:bottom w:val="single" w:sz="8" w:space="0" w:color="auto"/>
              <w:right w:val="single" w:sz="8" w:space="0" w:color="auto"/>
            </w:tcBorders>
            <w:shd w:val="clear" w:color="auto" w:fill="auto"/>
            <w:noWrap/>
            <w:vAlign w:val="center"/>
            <w:hideMark/>
          </w:tcPr>
          <w:p w14:paraId="3BB67378" w14:textId="34BD1410"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178A50C" w14:textId="1C65705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6C60B11F" w14:textId="6A3E622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5477E474" w14:textId="5497B55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6840917" w14:textId="3FCD93E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222AE7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5485A0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371</w:t>
            </w:r>
          </w:p>
        </w:tc>
        <w:tc>
          <w:tcPr>
            <w:tcW w:w="4176" w:type="dxa"/>
            <w:tcBorders>
              <w:top w:val="nil"/>
              <w:left w:val="nil"/>
              <w:bottom w:val="single" w:sz="8" w:space="0" w:color="auto"/>
              <w:right w:val="single" w:sz="8" w:space="0" w:color="auto"/>
            </w:tcBorders>
            <w:shd w:val="clear" w:color="auto" w:fill="auto"/>
            <w:noWrap/>
            <w:vAlign w:val="center"/>
            <w:hideMark/>
          </w:tcPr>
          <w:p w14:paraId="33B1D0D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铁路运输设备制造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47A5F1AB" w14:textId="26C75A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43508FC" w14:textId="4305BC8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1A6798C" w14:textId="609F278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A91CD12" w14:textId="4C62F51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67503E1" w14:textId="047AF0E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032938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78D1D3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4176" w:type="dxa"/>
            <w:tcBorders>
              <w:top w:val="nil"/>
              <w:left w:val="nil"/>
              <w:bottom w:val="single" w:sz="8" w:space="0" w:color="auto"/>
              <w:right w:val="single" w:sz="8" w:space="0" w:color="auto"/>
            </w:tcBorders>
            <w:shd w:val="clear" w:color="auto" w:fill="auto"/>
            <w:noWrap/>
            <w:vAlign w:val="center"/>
            <w:hideMark/>
          </w:tcPr>
          <w:p w14:paraId="0BA6DA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城市轨道交通设备制造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1B16E683" w14:textId="6C92705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5895F1AD" w14:textId="318ECB7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B655BA2" w14:textId="47ED16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A790AE7" w14:textId="3F6D23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20A40A79" w14:textId="51E9E63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939276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F529E8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373</w:t>
            </w:r>
          </w:p>
        </w:tc>
        <w:tc>
          <w:tcPr>
            <w:tcW w:w="4176" w:type="dxa"/>
            <w:tcBorders>
              <w:top w:val="nil"/>
              <w:left w:val="nil"/>
              <w:bottom w:val="single" w:sz="8" w:space="0" w:color="auto"/>
              <w:right w:val="single" w:sz="8" w:space="0" w:color="auto"/>
            </w:tcBorders>
            <w:shd w:val="clear" w:color="auto" w:fill="auto"/>
            <w:noWrap/>
            <w:vAlign w:val="center"/>
            <w:hideMark/>
          </w:tcPr>
          <w:p w14:paraId="5F97630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船舶及相关装置制造</w:t>
            </w:r>
          </w:p>
        </w:tc>
        <w:tc>
          <w:tcPr>
            <w:tcW w:w="592" w:type="dxa"/>
            <w:tcBorders>
              <w:top w:val="nil"/>
              <w:left w:val="nil"/>
              <w:bottom w:val="single" w:sz="8" w:space="0" w:color="auto"/>
              <w:right w:val="single" w:sz="8" w:space="0" w:color="auto"/>
            </w:tcBorders>
            <w:shd w:val="clear" w:color="auto" w:fill="auto"/>
            <w:noWrap/>
            <w:vAlign w:val="center"/>
            <w:hideMark/>
          </w:tcPr>
          <w:p w14:paraId="4DBEC4CE" w14:textId="45449FF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A90F4B2" w14:textId="3E0504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6080CAF" w14:textId="42D887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DDB5C02" w14:textId="7E28896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36588AC" w14:textId="3BEE9C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EC8527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0AA14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374</w:t>
            </w:r>
          </w:p>
        </w:tc>
        <w:tc>
          <w:tcPr>
            <w:tcW w:w="4176" w:type="dxa"/>
            <w:tcBorders>
              <w:top w:val="nil"/>
              <w:left w:val="nil"/>
              <w:bottom w:val="single" w:sz="8" w:space="0" w:color="auto"/>
              <w:right w:val="single" w:sz="8" w:space="0" w:color="auto"/>
            </w:tcBorders>
            <w:shd w:val="clear" w:color="auto" w:fill="auto"/>
            <w:noWrap/>
            <w:vAlign w:val="center"/>
            <w:hideMark/>
          </w:tcPr>
          <w:p w14:paraId="57D9C56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航空、航天器及设备制造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58771526" w14:textId="409C8CA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B7341FF" w14:textId="5136374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FB7C2C1" w14:textId="6CFBC61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7B74E58" w14:textId="341727B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E452C7C" w14:textId="1F7B121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12591D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610424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375</w:t>
            </w:r>
          </w:p>
        </w:tc>
        <w:tc>
          <w:tcPr>
            <w:tcW w:w="4176" w:type="dxa"/>
            <w:tcBorders>
              <w:top w:val="nil"/>
              <w:left w:val="nil"/>
              <w:bottom w:val="single" w:sz="8" w:space="0" w:color="auto"/>
              <w:right w:val="single" w:sz="8" w:space="0" w:color="auto"/>
            </w:tcBorders>
            <w:shd w:val="clear" w:color="auto" w:fill="auto"/>
            <w:noWrap/>
            <w:vAlign w:val="center"/>
            <w:hideMark/>
          </w:tcPr>
          <w:p w14:paraId="78CC37B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摩托车制造</w:t>
            </w:r>
          </w:p>
        </w:tc>
        <w:tc>
          <w:tcPr>
            <w:tcW w:w="592" w:type="dxa"/>
            <w:tcBorders>
              <w:top w:val="nil"/>
              <w:left w:val="nil"/>
              <w:bottom w:val="single" w:sz="8" w:space="0" w:color="auto"/>
              <w:right w:val="single" w:sz="8" w:space="0" w:color="auto"/>
            </w:tcBorders>
            <w:shd w:val="clear" w:color="auto" w:fill="auto"/>
            <w:noWrap/>
            <w:vAlign w:val="center"/>
            <w:hideMark/>
          </w:tcPr>
          <w:p w14:paraId="4D8387EE" w14:textId="64F8345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A02A4E1" w14:textId="203C46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27C2966" w14:textId="7F74D4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04D09D7" w14:textId="00BF9C6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67F6A80" w14:textId="67F2BD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8EBD0C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95870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376</w:t>
            </w:r>
          </w:p>
        </w:tc>
        <w:tc>
          <w:tcPr>
            <w:tcW w:w="4176" w:type="dxa"/>
            <w:tcBorders>
              <w:top w:val="nil"/>
              <w:left w:val="nil"/>
              <w:bottom w:val="single" w:sz="8" w:space="0" w:color="auto"/>
              <w:right w:val="single" w:sz="8" w:space="0" w:color="auto"/>
            </w:tcBorders>
            <w:shd w:val="clear" w:color="auto" w:fill="auto"/>
            <w:noWrap/>
            <w:vAlign w:val="center"/>
            <w:hideMark/>
          </w:tcPr>
          <w:p w14:paraId="40DAC3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自行车和残疾人座车制造</w:t>
            </w:r>
          </w:p>
        </w:tc>
        <w:tc>
          <w:tcPr>
            <w:tcW w:w="592" w:type="dxa"/>
            <w:tcBorders>
              <w:top w:val="nil"/>
              <w:left w:val="nil"/>
              <w:bottom w:val="single" w:sz="8" w:space="0" w:color="auto"/>
              <w:right w:val="single" w:sz="8" w:space="0" w:color="auto"/>
            </w:tcBorders>
            <w:shd w:val="clear" w:color="auto" w:fill="auto"/>
            <w:noWrap/>
            <w:vAlign w:val="center"/>
            <w:hideMark/>
          </w:tcPr>
          <w:p w14:paraId="23813B94" w14:textId="3A7AD1B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FD761A0" w14:textId="706243F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74C90E30" w14:textId="3414136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0324A30" w14:textId="78E90A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454EBEF" w14:textId="4FFC440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FF1CF2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9B5D29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377</w:t>
            </w:r>
          </w:p>
        </w:tc>
        <w:tc>
          <w:tcPr>
            <w:tcW w:w="4176" w:type="dxa"/>
            <w:tcBorders>
              <w:top w:val="nil"/>
              <w:left w:val="nil"/>
              <w:bottom w:val="single" w:sz="8" w:space="0" w:color="auto"/>
              <w:right w:val="single" w:sz="8" w:space="0" w:color="auto"/>
            </w:tcBorders>
            <w:shd w:val="clear" w:color="auto" w:fill="auto"/>
            <w:noWrap/>
            <w:vAlign w:val="center"/>
            <w:hideMark/>
          </w:tcPr>
          <w:p w14:paraId="6F5CB25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助动车制造</w:t>
            </w:r>
          </w:p>
        </w:tc>
        <w:tc>
          <w:tcPr>
            <w:tcW w:w="592" w:type="dxa"/>
            <w:tcBorders>
              <w:top w:val="nil"/>
              <w:left w:val="nil"/>
              <w:bottom w:val="single" w:sz="8" w:space="0" w:color="auto"/>
              <w:right w:val="single" w:sz="8" w:space="0" w:color="auto"/>
            </w:tcBorders>
            <w:shd w:val="clear" w:color="auto" w:fill="auto"/>
            <w:noWrap/>
            <w:vAlign w:val="center"/>
            <w:hideMark/>
          </w:tcPr>
          <w:p w14:paraId="52327205" w14:textId="3C6248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44D0F7E" w14:textId="5124A7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B584145" w14:textId="2F99CD9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3CCCE82" w14:textId="19A96C3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31B0DEB" w14:textId="3DAE735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3671BF0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AA502C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378</w:t>
            </w:r>
          </w:p>
        </w:tc>
        <w:tc>
          <w:tcPr>
            <w:tcW w:w="4176" w:type="dxa"/>
            <w:tcBorders>
              <w:top w:val="nil"/>
              <w:left w:val="nil"/>
              <w:bottom w:val="single" w:sz="8" w:space="0" w:color="auto"/>
              <w:right w:val="single" w:sz="8" w:space="0" w:color="auto"/>
            </w:tcBorders>
            <w:shd w:val="clear" w:color="auto" w:fill="auto"/>
            <w:noWrap/>
            <w:vAlign w:val="center"/>
            <w:hideMark/>
          </w:tcPr>
          <w:p w14:paraId="57677C0E" w14:textId="77777777" w:rsidR="00105C2E" w:rsidRPr="00767854" w:rsidRDefault="00105C2E" w:rsidP="00355B42">
            <w:pPr>
              <w:widowControl/>
              <w:jc w:val="left"/>
              <w:rPr>
                <w:rFonts w:ascii="宋体" w:eastAsia="宋体" w:hAnsi="宋体" w:cs="宋体"/>
                <w:color w:val="000000"/>
                <w:kern w:val="0"/>
                <w:szCs w:val="21"/>
              </w:rPr>
            </w:pPr>
            <w:proofErr w:type="gramStart"/>
            <w:r w:rsidRPr="00767854">
              <w:rPr>
                <w:rFonts w:ascii="宋体" w:eastAsia="宋体" w:hAnsi="宋体" w:cs="宋体" w:hint="eastAsia"/>
                <w:color w:val="000000"/>
                <w:kern w:val="0"/>
                <w:szCs w:val="21"/>
              </w:rPr>
              <w:t>非公路</w:t>
            </w:r>
            <w:proofErr w:type="gramEnd"/>
            <w:r w:rsidRPr="00767854">
              <w:rPr>
                <w:rFonts w:ascii="宋体" w:eastAsia="宋体" w:hAnsi="宋体" w:cs="宋体" w:hint="eastAsia"/>
                <w:color w:val="000000"/>
                <w:kern w:val="0"/>
                <w:szCs w:val="21"/>
              </w:rPr>
              <w:t>休闲车及零配件制造</w:t>
            </w:r>
          </w:p>
        </w:tc>
        <w:tc>
          <w:tcPr>
            <w:tcW w:w="592" w:type="dxa"/>
            <w:tcBorders>
              <w:top w:val="nil"/>
              <w:left w:val="nil"/>
              <w:bottom w:val="single" w:sz="8" w:space="0" w:color="auto"/>
              <w:right w:val="single" w:sz="8" w:space="0" w:color="auto"/>
            </w:tcBorders>
            <w:shd w:val="clear" w:color="auto" w:fill="auto"/>
            <w:noWrap/>
            <w:vAlign w:val="center"/>
            <w:hideMark/>
          </w:tcPr>
          <w:p w14:paraId="380F0C0A" w14:textId="42B46EC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44DA523" w14:textId="51294C1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1C510D3" w14:textId="3B9BAD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02331B7" w14:textId="688E0C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13702C4" w14:textId="4310115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828C64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4BAD86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379</w:t>
            </w:r>
          </w:p>
        </w:tc>
        <w:tc>
          <w:tcPr>
            <w:tcW w:w="4176" w:type="dxa"/>
            <w:tcBorders>
              <w:top w:val="nil"/>
              <w:left w:val="nil"/>
              <w:bottom w:val="single" w:sz="8" w:space="0" w:color="auto"/>
              <w:right w:val="single" w:sz="8" w:space="0" w:color="auto"/>
            </w:tcBorders>
            <w:shd w:val="clear" w:color="auto" w:fill="auto"/>
            <w:noWrap/>
            <w:vAlign w:val="center"/>
            <w:hideMark/>
          </w:tcPr>
          <w:p w14:paraId="4F0D7AD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潜水救捞及其他未列明运输设备制造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532EF24F" w14:textId="7D39A4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B1296DE" w14:textId="699658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3329825" w14:textId="4F13FB2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7038095" w14:textId="7C6421A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C68B65D" w14:textId="727EC75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057FC0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F4B905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38</w:t>
            </w:r>
          </w:p>
        </w:tc>
        <w:tc>
          <w:tcPr>
            <w:tcW w:w="4176" w:type="dxa"/>
            <w:tcBorders>
              <w:top w:val="nil"/>
              <w:left w:val="nil"/>
              <w:bottom w:val="single" w:sz="8" w:space="0" w:color="auto"/>
              <w:right w:val="single" w:sz="8" w:space="0" w:color="auto"/>
            </w:tcBorders>
            <w:shd w:val="clear" w:color="auto" w:fill="auto"/>
            <w:noWrap/>
            <w:vAlign w:val="center"/>
            <w:hideMark/>
          </w:tcPr>
          <w:p w14:paraId="50ED782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电气机械和器材制造业</w:t>
            </w:r>
          </w:p>
        </w:tc>
        <w:tc>
          <w:tcPr>
            <w:tcW w:w="592" w:type="dxa"/>
            <w:tcBorders>
              <w:top w:val="nil"/>
              <w:left w:val="nil"/>
              <w:bottom w:val="single" w:sz="8" w:space="0" w:color="auto"/>
              <w:right w:val="single" w:sz="8" w:space="0" w:color="auto"/>
            </w:tcBorders>
            <w:shd w:val="clear" w:color="auto" w:fill="auto"/>
            <w:noWrap/>
            <w:vAlign w:val="center"/>
            <w:hideMark/>
          </w:tcPr>
          <w:p w14:paraId="4127577F" w14:textId="72DB1225"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1D54691F" w14:textId="0A0B89E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A5196C3" w14:textId="1DFC241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711A223" w14:textId="5BA587A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A85F6C0" w14:textId="0B995E8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CD9A60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A6BFE3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381</w:t>
            </w:r>
          </w:p>
        </w:tc>
        <w:tc>
          <w:tcPr>
            <w:tcW w:w="4176" w:type="dxa"/>
            <w:tcBorders>
              <w:top w:val="nil"/>
              <w:left w:val="nil"/>
              <w:bottom w:val="single" w:sz="8" w:space="0" w:color="auto"/>
              <w:right w:val="single" w:sz="8" w:space="0" w:color="auto"/>
            </w:tcBorders>
            <w:shd w:val="clear" w:color="auto" w:fill="auto"/>
            <w:noWrap/>
            <w:vAlign w:val="center"/>
            <w:hideMark/>
          </w:tcPr>
          <w:p w14:paraId="6C0573B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电机制造</w:t>
            </w:r>
          </w:p>
        </w:tc>
        <w:tc>
          <w:tcPr>
            <w:tcW w:w="592" w:type="dxa"/>
            <w:tcBorders>
              <w:top w:val="nil"/>
              <w:left w:val="nil"/>
              <w:bottom w:val="single" w:sz="8" w:space="0" w:color="auto"/>
              <w:right w:val="single" w:sz="8" w:space="0" w:color="auto"/>
            </w:tcBorders>
            <w:shd w:val="clear" w:color="auto" w:fill="auto"/>
            <w:noWrap/>
            <w:vAlign w:val="center"/>
            <w:hideMark/>
          </w:tcPr>
          <w:p w14:paraId="2835934B" w14:textId="594BE7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A606D4E" w14:textId="18D97B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504E00A2" w14:textId="309246F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5B7B22A3" w14:textId="3379E61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DECB49D" w14:textId="73E1CEF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30C710C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4C24C5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382</w:t>
            </w:r>
          </w:p>
        </w:tc>
        <w:tc>
          <w:tcPr>
            <w:tcW w:w="4176" w:type="dxa"/>
            <w:tcBorders>
              <w:top w:val="nil"/>
              <w:left w:val="nil"/>
              <w:bottom w:val="single" w:sz="8" w:space="0" w:color="auto"/>
              <w:right w:val="single" w:sz="8" w:space="0" w:color="auto"/>
            </w:tcBorders>
            <w:shd w:val="clear" w:color="auto" w:fill="auto"/>
            <w:noWrap/>
            <w:vAlign w:val="center"/>
            <w:hideMark/>
          </w:tcPr>
          <w:p w14:paraId="0CF715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输配电及控制设备制造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7E0C006F" w14:textId="421EEB7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2D798D8C" w14:textId="7B9FE9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2B380B01" w14:textId="1022E67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200AE25B" w14:textId="0BCB541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C9A915A" w14:textId="429DE2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3011378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FDC398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383</w:t>
            </w:r>
          </w:p>
        </w:tc>
        <w:tc>
          <w:tcPr>
            <w:tcW w:w="4176" w:type="dxa"/>
            <w:tcBorders>
              <w:top w:val="nil"/>
              <w:left w:val="nil"/>
              <w:bottom w:val="single" w:sz="8" w:space="0" w:color="auto"/>
              <w:right w:val="single" w:sz="8" w:space="0" w:color="auto"/>
            </w:tcBorders>
            <w:shd w:val="clear" w:color="auto" w:fill="auto"/>
            <w:noWrap/>
            <w:vAlign w:val="center"/>
            <w:hideMark/>
          </w:tcPr>
          <w:p w14:paraId="1E98AF1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电线、电缆、光缆及电工器材制造</w:t>
            </w:r>
          </w:p>
        </w:tc>
        <w:tc>
          <w:tcPr>
            <w:tcW w:w="592" w:type="dxa"/>
            <w:tcBorders>
              <w:top w:val="nil"/>
              <w:left w:val="nil"/>
              <w:bottom w:val="single" w:sz="8" w:space="0" w:color="auto"/>
              <w:right w:val="single" w:sz="8" w:space="0" w:color="auto"/>
            </w:tcBorders>
            <w:shd w:val="clear" w:color="auto" w:fill="auto"/>
            <w:noWrap/>
            <w:vAlign w:val="center"/>
            <w:hideMark/>
          </w:tcPr>
          <w:p w14:paraId="6281C92A" w14:textId="00ADDCA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280F38DC" w14:textId="7A3EF0F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6B051946" w14:textId="5D2CBD7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DA78BF7" w14:textId="25F513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FB14E2F" w14:textId="7124B50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23CB40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F8C9A8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384</w:t>
            </w:r>
          </w:p>
        </w:tc>
        <w:tc>
          <w:tcPr>
            <w:tcW w:w="4176" w:type="dxa"/>
            <w:tcBorders>
              <w:top w:val="nil"/>
              <w:left w:val="nil"/>
              <w:bottom w:val="single" w:sz="8" w:space="0" w:color="auto"/>
              <w:right w:val="single" w:sz="8" w:space="0" w:color="auto"/>
            </w:tcBorders>
            <w:shd w:val="clear" w:color="auto" w:fill="auto"/>
            <w:noWrap/>
            <w:vAlign w:val="center"/>
            <w:hideMark/>
          </w:tcPr>
          <w:p w14:paraId="700FF3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电池制造</w:t>
            </w:r>
          </w:p>
        </w:tc>
        <w:tc>
          <w:tcPr>
            <w:tcW w:w="592" w:type="dxa"/>
            <w:tcBorders>
              <w:top w:val="nil"/>
              <w:left w:val="nil"/>
              <w:bottom w:val="single" w:sz="8" w:space="0" w:color="auto"/>
              <w:right w:val="single" w:sz="8" w:space="0" w:color="auto"/>
            </w:tcBorders>
            <w:shd w:val="clear" w:color="auto" w:fill="auto"/>
            <w:noWrap/>
            <w:vAlign w:val="center"/>
            <w:hideMark/>
          </w:tcPr>
          <w:p w14:paraId="2EFE190C" w14:textId="0843E50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513B234" w14:textId="207126B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FA874B8" w14:textId="2C2BD0C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C928C0A" w14:textId="6B268C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D132343" w14:textId="7B6D023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331C050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DD45A7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385</w:t>
            </w:r>
          </w:p>
        </w:tc>
        <w:tc>
          <w:tcPr>
            <w:tcW w:w="4176" w:type="dxa"/>
            <w:tcBorders>
              <w:top w:val="nil"/>
              <w:left w:val="nil"/>
              <w:bottom w:val="single" w:sz="8" w:space="0" w:color="auto"/>
              <w:right w:val="single" w:sz="8" w:space="0" w:color="auto"/>
            </w:tcBorders>
            <w:shd w:val="clear" w:color="auto" w:fill="auto"/>
            <w:noWrap/>
            <w:vAlign w:val="center"/>
            <w:hideMark/>
          </w:tcPr>
          <w:p w14:paraId="469EADB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家用电力器具制造</w:t>
            </w:r>
          </w:p>
        </w:tc>
        <w:tc>
          <w:tcPr>
            <w:tcW w:w="592" w:type="dxa"/>
            <w:tcBorders>
              <w:top w:val="nil"/>
              <w:left w:val="nil"/>
              <w:bottom w:val="single" w:sz="8" w:space="0" w:color="auto"/>
              <w:right w:val="single" w:sz="8" w:space="0" w:color="auto"/>
            </w:tcBorders>
            <w:shd w:val="clear" w:color="auto" w:fill="auto"/>
            <w:noWrap/>
            <w:vAlign w:val="center"/>
            <w:hideMark/>
          </w:tcPr>
          <w:p w14:paraId="507A36D1" w14:textId="0F2921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B95CFC1" w14:textId="7FD6798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D502B88" w14:textId="4C7D51B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47A2C32B" w14:textId="7AAB44C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A261C64" w14:textId="45971CD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02329AD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4F9386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386</w:t>
            </w:r>
          </w:p>
        </w:tc>
        <w:tc>
          <w:tcPr>
            <w:tcW w:w="4176" w:type="dxa"/>
            <w:tcBorders>
              <w:top w:val="nil"/>
              <w:left w:val="nil"/>
              <w:bottom w:val="single" w:sz="8" w:space="0" w:color="auto"/>
              <w:right w:val="single" w:sz="8" w:space="0" w:color="auto"/>
            </w:tcBorders>
            <w:shd w:val="clear" w:color="auto" w:fill="auto"/>
            <w:noWrap/>
            <w:vAlign w:val="center"/>
            <w:hideMark/>
          </w:tcPr>
          <w:p w14:paraId="77F4B77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非电力家用器具制造</w:t>
            </w:r>
          </w:p>
        </w:tc>
        <w:tc>
          <w:tcPr>
            <w:tcW w:w="592" w:type="dxa"/>
            <w:tcBorders>
              <w:top w:val="nil"/>
              <w:left w:val="nil"/>
              <w:bottom w:val="single" w:sz="8" w:space="0" w:color="auto"/>
              <w:right w:val="single" w:sz="8" w:space="0" w:color="auto"/>
            </w:tcBorders>
            <w:shd w:val="clear" w:color="auto" w:fill="auto"/>
            <w:noWrap/>
            <w:vAlign w:val="center"/>
            <w:hideMark/>
          </w:tcPr>
          <w:p w14:paraId="022FC626" w14:textId="6A2F946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DD158F9" w14:textId="78557FB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634F3900" w14:textId="6188FF9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14A9F2C" w14:textId="0DC741D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56C94395" w14:textId="72A828A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ED1FDB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A6B4A0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387</w:t>
            </w:r>
          </w:p>
        </w:tc>
        <w:tc>
          <w:tcPr>
            <w:tcW w:w="4176" w:type="dxa"/>
            <w:tcBorders>
              <w:top w:val="nil"/>
              <w:left w:val="nil"/>
              <w:bottom w:val="single" w:sz="8" w:space="0" w:color="auto"/>
              <w:right w:val="single" w:sz="8" w:space="0" w:color="auto"/>
            </w:tcBorders>
            <w:shd w:val="clear" w:color="auto" w:fill="auto"/>
            <w:noWrap/>
            <w:vAlign w:val="center"/>
            <w:hideMark/>
          </w:tcPr>
          <w:p w14:paraId="3102D3A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照明器具制造</w:t>
            </w:r>
          </w:p>
        </w:tc>
        <w:tc>
          <w:tcPr>
            <w:tcW w:w="592" w:type="dxa"/>
            <w:tcBorders>
              <w:top w:val="nil"/>
              <w:left w:val="nil"/>
              <w:bottom w:val="single" w:sz="8" w:space="0" w:color="auto"/>
              <w:right w:val="single" w:sz="8" w:space="0" w:color="auto"/>
            </w:tcBorders>
            <w:shd w:val="clear" w:color="auto" w:fill="auto"/>
            <w:noWrap/>
            <w:vAlign w:val="center"/>
            <w:hideMark/>
          </w:tcPr>
          <w:p w14:paraId="547F26A7" w14:textId="1B3C0EC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CFAC536" w14:textId="686C49C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2B6C7BB7" w14:textId="1F6190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BD2DFD0" w14:textId="4ADA0A8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3E12193" w14:textId="1C86A8A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533C18A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8FF0BE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389</w:t>
            </w:r>
          </w:p>
        </w:tc>
        <w:tc>
          <w:tcPr>
            <w:tcW w:w="4176" w:type="dxa"/>
            <w:tcBorders>
              <w:top w:val="nil"/>
              <w:left w:val="nil"/>
              <w:bottom w:val="single" w:sz="8" w:space="0" w:color="auto"/>
              <w:right w:val="single" w:sz="8" w:space="0" w:color="auto"/>
            </w:tcBorders>
            <w:shd w:val="clear" w:color="auto" w:fill="auto"/>
            <w:noWrap/>
            <w:vAlign w:val="center"/>
            <w:hideMark/>
          </w:tcPr>
          <w:p w14:paraId="1B778B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其他电气机械及器材制造</w:t>
            </w:r>
          </w:p>
        </w:tc>
        <w:tc>
          <w:tcPr>
            <w:tcW w:w="592" w:type="dxa"/>
            <w:tcBorders>
              <w:top w:val="nil"/>
              <w:left w:val="nil"/>
              <w:bottom w:val="single" w:sz="8" w:space="0" w:color="auto"/>
              <w:right w:val="single" w:sz="8" w:space="0" w:color="auto"/>
            </w:tcBorders>
            <w:shd w:val="clear" w:color="auto" w:fill="auto"/>
            <w:noWrap/>
            <w:vAlign w:val="center"/>
            <w:hideMark/>
          </w:tcPr>
          <w:p w14:paraId="543497F9" w14:textId="2D8E5C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0B7084C" w14:textId="2BB99D1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8C6011D" w14:textId="3B8B25D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F255D2D" w14:textId="17386C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77449B2" w14:textId="6509CE1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893388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38A9EE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39</w:t>
            </w:r>
          </w:p>
        </w:tc>
        <w:tc>
          <w:tcPr>
            <w:tcW w:w="4176" w:type="dxa"/>
            <w:tcBorders>
              <w:top w:val="nil"/>
              <w:left w:val="nil"/>
              <w:bottom w:val="single" w:sz="8" w:space="0" w:color="auto"/>
              <w:right w:val="single" w:sz="8" w:space="0" w:color="auto"/>
            </w:tcBorders>
            <w:shd w:val="clear" w:color="auto" w:fill="auto"/>
            <w:noWrap/>
            <w:vAlign w:val="center"/>
            <w:hideMark/>
          </w:tcPr>
          <w:p w14:paraId="37FDD9E8"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计算机、通信和其他电子设备制造业</w:t>
            </w:r>
          </w:p>
        </w:tc>
        <w:tc>
          <w:tcPr>
            <w:tcW w:w="592" w:type="dxa"/>
            <w:tcBorders>
              <w:top w:val="nil"/>
              <w:left w:val="nil"/>
              <w:bottom w:val="single" w:sz="8" w:space="0" w:color="auto"/>
              <w:right w:val="single" w:sz="8" w:space="0" w:color="auto"/>
            </w:tcBorders>
            <w:shd w:val="clear" w:color="auto" w:fill="auto"/>
            <w:noWrap/>
            <w:vAlign w:val="center"/>
            <w:hideMark/>
          </w:tcPr>
          <w:p w14:paraId="209D6DA7" w14:textId="49658247"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2846760" w14:textId="7EF4130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3C7EA132" w14:textId="6CADA2A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60FAD467" w14:textId="76E6437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1B35A13" w14:textId="3A9B80D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1B1D35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2ECAB0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391</w:t>
            </w:r>
          </w:p>
        </w:tc>
        <w:tc>
          <w:tcPr>
            <w:tcW w:w="4176" w:type="dxa"/>
            <w:tcBorders>
              <w:top w:val="nil"/>
              <w:left w:val="nil"/>
              <w:bottom w:val="single" w:sz="8" w:space="0" w:color="auto"/>
              <w:right w:val="single" w:sz="8" w:space="0" w:color="auto"/>
            </w:tcBorders>
            <w:shd w:val="clear" w:color="auto" w:fill="auto"/>
            <w:noWrap/>
            <w:vAlign w:val="center"/>
            <w:hideMark/>
          </w:tcPr>
          <w:p w14:paraId="3C68E09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计算机制造</w:t>
            </w:r>
          </w:p>
        </w:tc>
        <w:tc>
          <w:tcPr>
            <w:tcW w:w="592" w:type="dxa"/>
            <w:tcBorders>
              <w:top w:val="nil"/>
              <w:left w:val="nil"/>
              <w:bottom w:val="single" w:sz="8" w:space="0" w:color="auto"/>
              <w:right w:val="single" w:sz="8" w:space="0" w:color="auto"/>
            </w:tcBorders>
            <w:shd w:val="clear" w:color="auto" w:fill="auto"/>
            <w:noWrap/>
            <w:vAlign w:val="center"/>
            <w:hideMark/>
          </w:tcPr>
          <w:p w14:paraId="1E7BCBAE" w14:textId="0B3B1AF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0E41A41C" w14:textId="52532C1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07418E1B" w14:textId="5AA180C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78F563AB" w14:textId="4753409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8FD8A5C" w14:textId="7FB07B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0DDBCA7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E05D4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392</w:t>
            </w:r>
          </w:p>
        </w:tc>
        <w:tc>
          <w:tcPr>
            <w:tcW w:w="4176" w:type="dxa"/>
            <w:tcBorders>
              <w:top w:val="nil"/>
              <w:left w:val="nil"/>
              <w:bottom w:val="single" w:sz="8" w:space="0" w:color="auto"/>
              <w:right w:val="single" w:sz="8" w:space="0" w:color="auto"/>
            </w:tcBorders>
            <w:shd w:val="clear" w:color="auto" w:fill="auto"/>
            <w:noWrap/>
            <w:vAlign w:val="center"/>
            <w:hideMark/>
          </w:tcPr>
          <w:p w14:paraId="10C088C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通讯设备制造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454CBDEB" w14:textId="29E0B5C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C1EC8F9" w14:textId="22E14F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410C1D0" w14:textId="5E65DC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1E81BBD" w14:textId="7381F22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07CC69A" w14:textId="7AF6F86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E9B99E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3F3949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393</w:t>
            </w:r>
          </w:p>
        </w:tc>
        <w:tc>
          <w:tcPr>
            <w:tcW w:w="4176" w:type="dxa"/>
            <w:tcBorders>
              <w:top w:val="nil"/>
              <w:left w:val="nil"/>
              <w:bottom w:val="single" w:sz="8" w:space="0" w:color="auto"/>
              <w:right w:val="single" w:sz="8" w:space="0" w:color="auto"/>
            </w:tcBorders>
            <w:shd w:val="clear" w:color="auto" w:fill="auto"/>
            <w:noWrap/>
            <w:vAlign w:val="center"/>
            <w:hideMark/>
          </w:tcPr>
          <w:p w14:paraId="72976E3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广播电视设备制造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366D2C1F" w14:textId="387503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54274CF" w14:textId="6176B8A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187F0FB" w14:textId="302DBA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4734A779" w14:textId="5E5A620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A09A213" w14:textId="1091232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2B414A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26D0FE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394</w:t>
            </w:r>
          </w:p>
        </w:tc>
        <w:tc>
          <w:tcPr>
            <w:tcW w:w="4176" w:type="dxa"/>
            <w:tcBorders>
              <w:top w:val="nil"/>
              <w:left w:val="nil"/>
              <w:bottom w:val="single" w:sz="8" w:space="0" w:color="auto"/>
              <w:right w:val="single" w:sz="8" w:space="0" w:color="auto"/>
            </w:tcBorders>
            <w:shd w:val="clear" w:color="auto" w:fill="auto"/>
            <w:noWrap/>
            <w:vAlign w:val="center"/>
            <w:hideMark/>
          </w:tcPr>
          <w:p w14:paraId="0D0920F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雷达及配套设备制造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32424EBE" w14:textId="19F076C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4D38C8A" w14:textId="368AA22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2C368D8" w14:textId="44C4D73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D99F0BA" w14:textId="57B3BEC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5B4C345" w14:textId="3591216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7094672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188CAF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395</w:t>
            </w:r>
          </w:p>
        </w:tc>
        <w:tc>
          <w:tcPr>
            <w:tcW w:w="4176" w:type="dxa"/>
            <w:tcBorders>
              <w:top w:val="nil"/>
              <w:left w:val="nil"/>
              <w:bottom w:val="single" w:sz="8" w:space="0" w:color="auto"/>
              <w:right w:val="single" w:sz="8" w:space="0" w:color="auto"/>
            </w:tcBorders>
            <w:shd w:val="clear" w:color="auto" w:fill="auto"/>
            <w:noWrap/>
            <w:vAlign w:val="center"/>
            <w:hideMark/>
          </w:tcPr>
          <w:p w14:paraId="67DF5B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非专业视听设备制造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7EC3E599" w14:textId="02EF02A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3C4C1FD5" w14:textId="59B222F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4F6E14F5" w14:textId="333AF43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4D26C808" w14:textId="7A6C19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3D4AA41" w14:textId="3332FBA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74EE3BB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846912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396</w:t>
            </w:r>
          </w:p>
        </w:tc>
        <w:tc>
          <w:tcPr>
            <w:tcW w:w="4176" w:type="dxa"/>
            <w:tcBorders>
              <w:top w:val="nil"/>
              <w:left w:val="nil"/>
              <w:bottom w:val="single" w:sz="8" w:space="0" w:color="auto"/>
              <w:right w:val="single" w:sz="8" w:space="0" w:color="auto"/>
            </w:tcBorders>
            <w:shd w:val="clear" w:color="auto" w:fill="auto"/>
            <w:noWrap/>
            <w:vAlign w:val="center"/>
            <w:hideMark/>
          </w:tcPr>
          <w:p w14:paraId="163B1F0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智能消费设备制造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7521CFD7" w14:textId="5FC1965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2D2F60D2" w14:textId="3D4D9A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0DA2198E" w14:textId="5096D20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EBB1815" w14:textId="531EC7F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A9799A6" w14:textId="3BDA60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2DA5FF8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276919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397</w:t>
            </w:r>
          </w:p>
        </w:tc>
        <w:tc>
          <w:tcPr>
            <w:tcW w:w="4176" w:type="dxa"/>
            <w:tcBorders>
              <w:top w:val="nil"/>
              <w:left w:val="nil"/>
              <w:bottom w:val="single" w:sz="8" w:space="0" w:color="auto"/>
              <w:right w:val="single" w:sz="8" w:space="0" w:color="auto"/>
            </w:tcBorders>
            <w:shd w:val="clear" w:color="auto" w:fill="auto"/>
            <w:noWrap/>
            <w:vAlign w:val="center"/>
            <w:hideMark/>
          </w:tcPr>
          <w:p w14:paraId="49BCE05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电子器件制造</w:t>
            </w:r>
          </w:p>
        </w:tc>
        <w:tc>
          <w:tcPr>
            <w:tcW w:w="592" w:type="dxa"/>
            <w:tcBorders>
              <w:top w:val="nil"/>
              <w:left w:val="nil"/>
              <w:bottom w:val="single" w:sz="8" w:space="0" w:color="auto"/>
              <w:right w:val="single" w:sz="8" w:space="0" w:color="auto"/>
            </w:tcBorders>
            <w:shd w:val="clear" w:color="auto" w:fill="auto"/>
            <w:noWrap/>
            <w:vAlign w:val="center"/>
            <w:hideMark/>
          </w:tcPr>
          <w:p w14:paraId="6DF66AC0" w14:textId="74DEE7A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16A3419" w14:textId="70EE62D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025D6FBD" w14:textId="796C061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5594522B" w14:textId="6487D26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3621116B" w14:textId="0F1F804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56AE9B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448A6B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398</w:t>
            </w:r>
          </w:p>
        </w:tc>
        <w:tc>
          <w:tcPr>
            <w:tcW w:w="4176" w:type="dxa"/>
            <w:tcBorders>
              <w:top w:val="nil"/>
              <w:left w:val="nil"/>
              <w:bottom w:val="single" w:sz="8" w:space="0" w:color="auto"/>
              <w:right w:val="single" w:sz="8" w:space="0" w:color="auto"/>
            </w:tcBorders>
            <w:shd w:val="clear" w:color="auto" w:fill="auto"/>
            <w:noWrap/>
            <w:vAlign w:val="center"/>
            <w:hideMark/>
          </w:tcPr>
          <w:p w14:paraId="0230E86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电子元件及电子专用材料制造</w:t>
            </w:r>
          </w:p>
        </w:tc>
        <w:tc>
          <w:tcPr>
            <w:tcW w:w="592" w:type="dxa"/>
            <w:tcBorders>
              <w:top w:val="nil"/>
              <w:left w:val="nil"/>
              <w:bottom w:val="single" w:sz="8" w:space="0" w:color="auto"/>
              <w:right w:val="single" w:sz="8" w:space="0" w:color="auto"/>
            </w:tcBorders>
            <w:shd w:val="clear" w:color="auto" w:fill="auto"/>
            <w:noWrap/>
            <w:vAlign w:val="center"/>
            <w:hideMark/>
          </w:tcPr>
          <w:p w14:paraId="29500E5C" w14:textId="6CF2FA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F43A494" w14:textId="21A3CE6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10DCBB5" w14:textId="431112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94CC807" w14:textId="41C46DE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41A29640" w14:textId="1A59048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C55E4E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194205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399</w:t>
            </w:r>
          </w:p>
        </w:tc>
        <w:tc>
          <w:tcPr>
            <w:tcW w:w="4176" w:type="dxa"/>
            <w:tcBorders>
              <w:top w:val="nil"/>
              <w:left w:val="nil"/>
              <w:bottom w:val="single" w:sz="8" w:space="0" w:color="auto"/>
              <w:right w:val="single" w:sz="8" w:space="0" w:color="auto"/>
            </w:tcBorders>
            <w:shd w:val="clear" w:color="auto" w:fill="auto"/>
            <w:noWrap/>
            <w:vAlign w:val="center"/>
            <w:hideMark/>
          </w:tcPr>
          <w:p w14:paraId="6AA978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其他电子设备制造</w:t>
            </w:r>
          </w:p>
        </w:tc>
        <w:tc>
          <w:tcPr>
            <w:tcW w:w="592" w:type="dxa"/>
            <w:tcBorders>
              <w:top w:val="nil"/>
              <w:left w:val="nil"/>
              <w:bottom w:val="single" w:sz="8" w:space="0" w:color="auto"/>
              <w:right w:val="single" w:sz="8" w:space="0" w:color="auto"/>
            </w:tcBorders>
            <w:shd w:val="clear" w:color="auto" w:fill="auto"/>
            <w:noWrap/>
            <w:vAlign w:val="center"/>
            <w:hideMark/>
          </w:tcPr>
          <w:p w14:paraId="028C5074" w14:textId="3567348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5BF72EE8" w14:textId="3A65C24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2.3 </w:t>
            </w:r>
          </w:p>
        </w:tc>
        <w:tc>
          <w:tcPr>
            <w:tcW w:w="592" w:type="dxa"/>
            <w:tcBorders>
              <w:top w:val="nil"/>
              <w:left w:val="nil"/>
              <w:bottom w:val="single" w:sz="8" w:space="0" w:color="auto"/>
              <w:right w:val="single" w:sz="8" w:space="0" w:color="auto"/>
            </w:tcBorders>
            <w:shd w:val="clear" w:color="auto" w:fill="auto"/>
            <w:noWrap/>
            <w:vAlign w:val="center"/>
            <w:hideMark/>
          </w:tcPr>
          <w:p w14:paraId="34CF600A" w14:textId="0FBAE3A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12A41D60" w14:textId="1F3D772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D07B920" w14:textId="5B944AD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r>
      <w:tr w:rsidR="00105C2E" w:rsidRPr="00767854" w14:paraId="158E678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63A66E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40</w:t>
            </w:r>
          </w:p>
        </w:tc>
        <w:tc>
          <w:tcPr>
            <w:tcW w:w="4176" w:type="dxa"/>
            <w:tcBorders>
              <w:top w:val="nil"/>
              <w:left w:val="nil"/>
              <w:bottom w:val="single" w:sz="8" w:space="0" w:color="auto"/>
              <w:right w:val="single" w:sz="8" w:space="0" w:color="auto"/>
            </w:tcBorders>
            <w:shd w:val="clear" w:color="auto" w:fill="auto"/>
            <w:noWrap/>
            <w:vAlign w:val="center"/>
            <w:hideMark/>
          </w:tcPr>
          <w:p w14:paraId="798B6E2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仪器仪表制造业</w:t>
            </w:r>
          </w:p>
        </w:tc>
        <w:tc>
          <w:tcPr>
            <w:tcW w:w="592" w:type="dxa"/>
            <w:tcBorders>
              <w:top w:val="nil"/>
              <w:left w:val="nil"/>
              <w:bottom w:val="single" w:sz="8" w:space="0" w:color="auto"/>
              <w:right w:val="single" w:sz="8" w:space="0" w:color="auto"/>
            </w:tcBorders>
            <w:shd w:val="clear" w:color="auto" w:fill="auto"/>
            <w:noWrap/>
            <w:vAlign w:val="center"/>
            <w:hideMark/>
          </w:tcPr>
          <w:p w14:paraId="750EE3FA" w14:textId="347C457D"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574CE508" w14:textId="110EE68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3BFB3D72" w14:textId="49A9303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0711A94" w14:textId="3AE6B0AF"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7E156346" w14:textId="256CFCF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1DBB7B0"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326332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401</w:t>
            </w:r>
          </w:p>
        </w:tc>
        <w:tc>
          <w:tcPr>
            <w:tcW w:w="4176" w:type="dxa"/>
            <w:tcBorders>
              <w:top w:val="nil"/>
              <w:left w:val="nil"/>
              <w:bottom w:val="single" w:sz="8" w:space="0" w:color="auto"/>
              <w:right w:val="single" w:sz="8" w:space="0" w:color="auto"/>
            </w:tcBorders>
            <w:shd w:val="clear" w:color="auto" w:fill="auto"/>
            <w:noWrap/>
            <w:vAlign w:val="center"/>
            <w:hideMark/>
          </w:tcPr>
          <w:p w14:paraId="3B85573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通用仪器仪表制造</w:t>
            </w:r>
          </w:p>
        </w:tc>
        <w:tc>
          <w:tcPr>
            <w:tcW w:w="592" w:type="dxa"/>
            <w:tcBorders>
              <w:top w:val="nil"/>
              <w:left w:val="nil"/>
              <w:bottom w:val="single" w:sz="8" w:space="0" w:color="auto"/>
              <w:right w:val="single" w:sz="8" w:space="0" w:color="auto"/>
            </w:tcBorders>
            <w:shd w:val="clear" w:color="auto" w:fill="auto"/>
            <w:noWrap/>
            <w:vAlign w:val="center"/>
            <w:hideMark/>
          </w:tcPr>
          <w:p w14:paraId="056F3F49" w14:textId="2F6992F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7DB7B62" w14:textId="0A4EB5D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5A192A5A" w14:textId="7273870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27AB10A" w14:textId="53EE698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07E68728" w14:textId="050D39B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2A4970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522B09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402</w:t>
            </w:r>
          </w:p>
        </w:tc>
        <w:tc>
          <w:tcPr>
            <w:tcW w:w="4176" w:type="dxa"/>
            <w:tcBorders>
              <w:top w:val="nil"/>
              <w:left w:val="nil"/>
              <w:bottom w:val="single" w:sz="8" w:space="0" w:color="auto"/>
              <w:right w:val="single" w:sz="8" w:space="0" w:color="auto"/>
            </w:tcBorders>
            <w:shd w:val="clear" w:color="auto" w:fill="auto"/>
            <w:noWrap/>
            <w:vAlign w:val="center"/>
            <w:hideMark/>
          </w:tcPr>
          <w:p w14:paraId="2EDD0F3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专用仪器仪表制造</w:t>
            </w:r>
          </w:p>
        </w:tc>
        <w:tc>
          <w:tcPr>
            <w:tcW w:w="592" w:type="dxa"/>
            <w:tcBorders>
              <w:top w:val="nil"/>
              <w:left w:val="nil"/>
              <w:bottom w:val="single" w:sz="8" w:space="0" w:color="auto"/>
              <w:right w:val="single" w:sz="8" w:space="0" w:color="auto"/>
            </w:tcBorders>
            <w:shd w:val="clear" w:color="auto" w:fill="auto"/>
            <w:noWrap/>
            <w:vAlign w:val="center"/>
            <w:hideMark/>
          </w:tcPr>
          <w:p w14:paraId="719D3E3D" w14:textId="4F2658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869B022" w14:textId="2F8473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4996D980" w14:textId="2DBE348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B22D27A" w14:textId="2E3A49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41F15708" w14:textId="4082888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E9C3EA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F4318E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403</w:t>
            </w:r>
          </w:p>
        </w:tc>
        <w:tc>
          <w:tcPr>
            <w:tcW w:w="4176" w:type="dxa"/>
            <w:tcBorders>
              <w:top w:val="nil"/>
              <w:left w:val="nil"/>
              <w:bottom w:val="single" w:sz="8" w:space="0" w:color="auto"/>
              <w:right w:val="single" w:sz="8" w:space="0" w:color="auto"/>
            </w:tcBorders>
            <w:shd w:val="clear" w:color="auto" w:fill="auto"/>
            <w:noWrap/>
            <w:vAlign w:val="center"/>
            <w:hideMark/>
          </w:tcPr>
          <w:p w14:paraId="2C1F073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钟表与计时仪器制造</w:t>
            </w:r>
          </w:p>
        </w:tc>
        <w:tc>
          <w:tcPr>
            <w:tcW w:w="592" w:type="dxa"/>
            <w:tcBorders>
              <w:top w:val="nil"/>
              <w:left w:val="nil"/>
              <w:bottom w:val="single" w:sz="8" w:space="0" w:color="auto"/>
              <w:right w:val="single" w:sz="8" w:space="0" w:color="auto"/>
            </w:tcBorders>
            <w:shd w:val="clear" w:color="auto" w:fill="auto"/>
            <w:noWrap/>
            <w:vAlign w:val="center"/>
            <w:hideMark/>
          </w:tcPr>
          <w:p w14:paraId="3D64DD1D" w14:textId="68D128D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61837F58" w14:textId="5656225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0CB93CB2" w14:textId="22F66F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95A3774" w14:textId="7E7F829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50E3F39" w14:textId="2EDEDB2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BFB975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B1B86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404</w:t>
            </w:r>
          </w:p>
        </w:tc>
        <w:tc>
          <w:tcPr>
            <w:tcW w:w="4176" w:type="dxa"/>
            <w:tcBorders>
              <w:top w:val="nil"/>
              <w:left w:val="nil"/>
              <w:bottom w:val="single" w:sz="8" w:space="0" w:color="auto"/>
              <w:right w:val="single" w:sz="8" w:space="0" w:color="auto"/>
            </w:tcBorders>
            <w:shd w:val="clear" w:color="auto" w:fill="auto"/>
            <w:noWrap/>
            <w:vAlign w:val="center"/>
            <w:hideMark/>
          </w:tcPr>
          <w:p w14:paraId="1A13DCC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光学仪器制造</w:t>
            </w:r>
          </w:p>
        </w:tc>
        <w:tc>
          <w:tcPr>
            <w:tcW w:w="592" w:type="dxa"/>
            <w:tcBorders>
              <w:top w:val="nil"/>
              <w:left w:val="nil"/>
              <w:bottom w:val="single" w:sz="8" w:space="0" w:color="auto"/>
              <w:right w:val="single" w:sz="8" w:space="0" w:color="auto"/>
            </w:tcBorders>
            <w:shd w:val="clear" w:color="auto" w:fill="auto"/>
            <w:noWrap/>
            <w:vAlign w:val="center"/>
            <w:hideMark/>
          </w:tcPr>
          <w:p w14:paraId="070AB95C" w14:textId="08D1A8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175AED3" w14:textId="00AAC0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5AC0BB87" w14:textId="667FC4C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EE712F2" w14:textId="445DC91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1CE8CC7" w14:textId="6948426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1BB3A49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DE9D7E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405</w:t>
            </w:r>
          </w:p>
        </w:tc>
        <w:tc>
          <w:tcPr>
            <w:tcW w:w="4176" w:type="dxa"/>
            <w:tcBorders>
              <w:top w:val="nil"/>
              <w:left w:val="nil"/>
              <w:bottom w:val="single" w:sz="8" w:space="0" w:color="auto"/>
              <w:right w:val="single" w:sz="8" w:space="0" w:color="auto"/>
            </w:tcBorders>
            <w:shd w:val="clear" w:color="auto" w:fill="auto"/>
            <w:noWrap/>
            <w:vAlign w:val="center"/>
            <w:hideMark/>
          </w:tcPr>
          <w:p w14:paraId="2F0D411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衡器制造</w:t>
            </w:r>
          </w:p>
        </w:tc>
        <w:tc>
          <w:tcPr>
            <w:tcW w:w="592" w:type="dxa"/>
            <w:tcBorders>
              <w:top w:val="nil"/>
              <w:left w:val="nil"/>
              <w:bottom w:val="single" w:sz="8" w:space="0" w:color="auto"/>
              <w:right w:val="single" w:sz="8" w:space="0" w:color="auto"/>
            </w:tcBorders>
            <w:shd w:val="clear" w:color="auto" w:fill="auto"/>
            <w:noWrap/>
            <w:vAlign w:val="center"/>
            <w:hideMark/>
          </w:tcPr>
          <w:p w14:paraId="2A87E135" w14:textId="5E06BB9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9D788C5" w14:textId="29234DE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1CA6B13B" w14:textId="6A26736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1E9D8BC" w14:textId="0E757F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432C75E5" w14:textId="46610C0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4E11973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5BEED6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409</w:t>
            </w:r>
          </w:p>
        </w:tc>
        <w:tc>
          <w:tcPr>
            <w:tcW w:w="4176" w:type="dxa"/>
            <w:tcBorders>
              <w:top w:val="nil"/>
              <w:left w:val="nil"/>
              <w:bottom w:val="single" w:sz="8" w:space="0" w:color="auto"/>
              <w:right w:val="single" w:sz="8" w:space="0" w:color="auto"/>
            </w:tcBorders>
            <w:shd w:val="clear" w:color="auto" w:fill="auto"/>
            <w:noWrap/>
            <w:vAlign w:val="center"/>
            <w:hideMark/>
          </w:tcPr>
          <w:p w14:paraId="18A593F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其他仪器仪表制造业</w:t>
            </w:r>
          </w:p>
        </w:tc>
        <w:tc>
          <w:tcPr>
            <w:tcW w:w="592" w:type="dxa"/>
            <w:tcBorders>
              <w:top w:val="nil"/>
              <w:left w:val="nil"/>
              <w:bottom w:val="single" w:sz="8" w:space="0" w:color="auto"/>
              <w:right w:val="single" w:sz="8" w:space="0" w:color="auto"/>
            </w:tcBorders>
            <w:shd w:val="clear" w:color="auto" w:fill="auto"/>
            <w:noWrap/>
            <w:vAlign w:val="center"/>
            <w:hideMark/>
          </w:tcPr>
          <w:p w14:paraId="232AD3AF" w14:textId="336147A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D07AFB3" w14:textId="5808C5A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AEC38AC" w14:textId="3E2DF6C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34705BD" w14:textId="3E58273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56B3E2D3" w14:textId="1A06721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0D29225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3E2EC4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41</w:t>
            </w:r>
          </w:p>
        </w:tc>
        <w:tc>
          <w:tcPr>
            <w:tcW w:w="4176" w:type="dxa"/>
            <w:tcBorders>
              <w:top w:val="nil"/>
              <w:left w:val="nil"/>
              <w:bottom w:val="single" w:sz="8" w:space="0" w:color="auto"/>
              <w:right w:val="single" w:sz="8" w:space="0" w:color="auto"/>
            </w:tcBorders>
            <w:shd w:val="clear" w:color="auto" w:fill="auto"/>
            <w:noWrap/>
            <w:vAlign w:val="center"/>
            <w:hideMark/>
          </w:tcPr>
          <w:p w14:paraId="03901F3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其他制造业</w:t>
            </w:r>
          </w:p>
        </w:tc>
        <w:tc>
          <w:tcPr>
            <w:tcW w:w="592" w:type="dxa"/>
            <w:tcBorders>
              <w:top w:val="nil"/>
              <w:left w:val="nil"/>
              <w:bottom w:val="single" w:sz="8" w:space="0" w:color="auto"/>
              <w:right w:val="single" w:sz="8" w:space="0" w:color="auto"/>
            </w:tcBorders>
            <w:shd w:val="clear" w:color="auto" w:fill="auto"/>
            <w:noWrap/>
            <w:vAlign w:val="center"/>
            <w:hideMark/>
          </w:tcPr>
          <w:p w14:paraId="4B0A4145" w14:textId="7795C009"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1.9 </w:t>
            </w:r>
          </w:p>
        </w:tc>
        <w:tc>
          <w:tcPr>
            <w:tcW w:w="607" w:type="dxa"/>
            <w:tcBorders>
              <w:top w:val="nil"/>
              <w:left w:val="nil"/>
              <w:bottom w:val="single" w:sz="8" w:space="0" w:color="auto"/>
              <w:right w:val="single" w:sz="8" w:space="0" w:color="auto"/>
            </w:tcBorders>
            <w:shd w:val="clear" w:color="auto" w:fill="auto"/>
            <w:noWrap/>
            <w:vAlign w:val="center"/>
            <w:hideMark/>
          </w:tcPr>
          <w:p w14:paraId="6376C80F" w14:textId="4446840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5EE5D90A" w14:textId="4499F42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2C43C8F" w14:textId="4B39A60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D541151" w14:textId="75B0ACB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E713F6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E16921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4176" w:type="dxa"/>
            <w:tcBorders>
              <w:top w:val="nil"/>
              <w:left w:val="nil"/>
              <w:bottom w:val="single" w:sz="8" w:space="0" w:color="auto"/>
              <w:right w:val="single" w:sz="8" w:space="0" w:color="auto"/>
            </w:tcBorders>
            <w:shd w:val="clear" w:color="auto" w:fill="auto"/>
            <w:noWrap/>
            <w:vAlign w:val="center"/>
            <w:hideMark/>
          </w:tcPr>
          <w:p w14:paraId="42EF17D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日用杂品制造</w:t>
            </w:r>
          </w:p>
        </w:tc>
        <w:tc>
          <w:tcPr>
            <w:tcW w:w="592" w:type="dxa"/>
            <w:tcBorders>
              <w:top w:val="nil"/>
              <w:left w:val="nil"/>
              <w:bottom w:val="single" w:sz="8" w:space="0" w:color="auto"/>
              <w:right w:val="single" w:sz="8" w:space="0" w:color="auto"/>
            </w:tcBorders>
            <w:shd w:val="clear" w:color="auto" w:fill="auto"/>
            <w:noWrap/>
            <w:vAlign w:val="center"/>
            <w:hideMark/>
          </w:tcPr>
          <w:p w14:paraId="6972F982" w14:textId="2227239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7ADADEF8" w14:textId="34446F5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39A8BBC4" w14:textId="49D7CC2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193828CB" w14:textId="56E4E89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A81BE61" w14:textId="2213FB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246402A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99ABDD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4176" w:type="dxa"/>
            <w:tcBorders>
              <w:top w:val="nil"/>
              <w:left w:val="nil"/>
              <w:bottom w:val="single" w:sz="8" w:space="0" w:color="auto"/>
              <w:right w:val="single" w:sz="8" w:space="0" w:color="auto"/>
            </w:tcBorders>
            <w:shd w:val="clear" w:color="auto" w:fill="auto"/>
            <w:noWrap/>
            <w:vAlign w:val="center"/>
            <w:hideMark/>
          </w:tcPr>
          <w:p w14:paraId="2071D6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核辐射加工</w:t>
            </w:r>
          </w:p>
        </w:tc>
        <w:tc>
          <w:tcPr>
            <w:tcW w:w="592" w:type="dxa"/>
            <w:tcBorders>
              <w:top w:val="nil"/>
              <w:left w:val="nil"/>
              <w:bottom w:val="single" w:sz="8" w:space="0" w:color="auto"/>
              <w:right w:val="single" w:sz="8" w:space="0" w:color="auto"/>
            </w:tcBorders>
            <w:shd w:val="clear" w:color="auto" w:fill="auto"/>
            <w:noWrap/>
            <w:vAlign w:val="center"/>
            <w:hideMark/>
          </w:tcPr>
          <w:p w14:paraId="4A3F77FE" w14:textId="3E8CA4E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FEB36A4" w14:textId="2EE415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7D9C3CF1" w14:textId="2AF29DE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6DDAE40E" w14:textId="0483359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016BECB1" w14:textId="311E18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2079039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BC70EB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419</w:t>
            </w:r>
          </w:p>
        </w:tc>
        <w:tc>
          <w:tcPr>
            <w:tcW w:w="4176" w:type="dxa"/>
            <w:tcBorders>
              <w:top w:val="nil"/>
              <w:left w:val="nil"/>
              <w:bottom w:val="single" w:sz="8" w:space="0" w:color="auto"/>
              <w:right w:val="single" w:sz="8" w:space="0" w:color="auto"/>
            </w:tcBorders>
            <w:shd w:val="clear" w:color="auto" w:fill="auto"/>
            <w:noWrap/>
            <w:vAlign w:val="center"/>
            <w:hideMark/>
          </w:tcPr>
          <w:p w14:paraId="0E8CA1D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其他未列明制造业</w:t>
            </w:r>
          </w:p>
        </w:tc>
        <w:tc>
          <w:tcPr>
            <w:tcW w:w="592" w:type="dxa"/>
            <w:tcBorders>
              <w:top w:val="nil"/>
              <w:left w:val="nil"/>
              <w:bottom w:val="single" w:sz="8" w:space="0" w:color="auto"/>
              <w:right w:val="single" w:sz="8" w:space="0" w:color="auto"/>
            </w:tcBorders>
            <w:shd w:val="clear" w:color="auto" w:fill="auto"/>
            <w:noWrap/>
            <w:vAlign w:val="center"/>
            <w:hideMark/>
          </w:tcPr>
          <w:p w14:paraId="44289F83" w14:textId="3E2BB6E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57C38D8" w14:textId="07E1C7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699DAD4E" w14:textId="59DDEE8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610E6652" w14:textId="7AA80F9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0784198" w14:textId="6579FF8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603090D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D8C7BF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42</w:t>
            </w:r>
          </w:p>
        </w:tc>
        <w:tc>
          <w:tcPr>
            <w:tcW w:w="4176" w:type="dxa"/>
            <w:tcBorders>
              <w:top w:val="nil"/>
              <w:left w:val="nil"/>
              <w:bottom w:val="single" w:sz="8" w:space="0" w:color="auto"/>
              <w:right w:val="single" w:sz="8" w:space="0" w:color="auto"/>
            </w:tcBorders>
            <w:shd w:val="clear" w:color="auto" w:fill="auto"/>
            <w:noWrap/>
            <w:vAlign w:val="center"/>
            <w:hideMark/>
          </w:tcPr>
          <w:p w14:paraId="717DC26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废弃资源综合利用业</w:t>
            </w:r>
          </w:p>
        </w:tc>
        <w:tc>
          <w:tcPr>
            <w:tcW w:w="592" w:type="dxa"/>
            <w:tcBorders>
              <w:top w:val="nil"/>
              <w:left w:val="nil"/>
              <w:bottom w:val="single" w:sz="8" w:space="0" w:color="auto"/>
              <w:right w:val="single" w:sz="8" w:space="0" w:color="auto"/>
            </w:tcBorders>
            <w:shd w:val="clear" w:color="auto" w:fill="auto"/>
            <w:noWrap/>
            <w:vAlign w:val="center"/>
            <w:hideMark/>
          </w:tcPr>
          <w:p w14:paraId="009907ED" w14:textId="7F0950C0"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09D1BC48" w14:textId="7AF323B2"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E30DDF0" w14:textId="04A618C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3BF25FA" w14:textId="5FF56F2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720CBA1" w14:textId="35A2DF86"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C04DDB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232630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421</w:t>
            </w:r>
          </w:p>
        </w:tc>
        <w:tc>
          <w:tcPr>
            <w:tcW w:w="4176" w:type="dxa"/>
            <w:tcBorders>
              <w:top w:val="nil"/>
              <w:left w:val="nil"/>
              <w:bottom w:val="single" w:sz="8" w:space="0" w:color="auto"/>
              <w:right w:val="single" w:sz="8" w:space="0" w:color="auto"/>
            </w:tcBorders>
            <w:shd w:val="clear" w:color="auto" w:fill="auto"/>
            <w:noWrap/>
            <w:vAlign w:val="center"/>
            <w:hideMark/>
          </w:tcPr>
          <w:p w14:paraId="220DB6D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金属废料和碎屑加工处理</w:t>
            </w:r>
          </w:p>
        </w:tc>
        <w:tc>
          <w:tcPr>
            <w:tcW w:w="592" w:type="dxa"/>
            <w:tcBorders>
              <w:top w:val="nil"/>
              <w:left w:val="nil"/>
              <w:bottom w:val="single" w:sz="8" w:space="0" w:color="auto"/>
              <w:right w:val="single" w:sz="8" w:space="0" w:color="auto"/>
            </w:tcBorders>
            <w:shd w:val="clear" w:color="auto" w:fill="auto"/>
            <w:noWrap/>
            <w:vAlign w:val="center"/>
            <w:hideMark/>
          </w:tcPr>
          <w:p w14:paraId="032D4CC0" w14:textId="1503979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7BE61D04" w14:textId="0F082A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45F4164B" w14:textId="49BECAC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008251F" w14:textId="704FA49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1384E2FE" w14:textId="405BBBB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5362491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1BBE06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4176" w:type="dxa"/>
            <w:tcBorders>
              <w:top w:val="nil"/>
              <w:left w:val="nil"/>
              <w:bottom w:val="single" w:sz="8" w:space="0" w:color="auto"/>
              <w:right w:val="single" w:sz="8" w:space="0" w:color="auto"/>
            </w:tcBorders>
            <w:shd w:val="clear" w:color="auto" w:fill="auto"/>
            <w:noWrap/>
            <w:vAlign w:val="center"/>
            <w:hideMark/>
          </w:tcPr>
          <w:p w14:paraId="6F9D68C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非金属废料和碎屑加工处理</w:t>
            </w:r>
          </w:p>
        </w:tc>
        <w:tc>
          <w:tcPr>
            <w:tcW w:w="592" w:type="dxa"/>
            <w:tcBorders>
              <w:top w:val="nil"/>
              <w:left w:val="nil"/>
              <w:bottom w:val="single" w:sz="8" w:space="0" w:color="auto"/>
              <w:right w:val="single" w:sz="8" w:space="0" w:color="auto"/>
            </w:tcBorders>
            <w:shd w:val="clear" w:color="auto" w:fill="auto"/>
            <w:noWrap/>
            <w:vAlign w:val="center"/>
            <w:hideMark/>
          </w:tcPr>
          <w:p w14:paraId="04C95018" w14:textId="2FD3287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A126C61" w14:textId="33B3BC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FD49FE6" w14:textId="055E4F0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4B073284" w14:textId="5B48D45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6E29C472" w14:textId="69C41CB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6D289E1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C9AE4F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43</w:t>
            </w:r>
          </w:p>
        </w:tc>
        <w:tc>
          <w:tcPr>
            <w:tcW w:w="4176" w:type="dxa"/>
            <w:tcBorders>
              <w:top w:val="nil"/>
              <w:left w:val="nil"/>
              <w:bottom w:val="single" w:sz="8" w:space="0" w:color="auto"/>
              <w:right w:val="single" w:sz="8" w:space="0" w:color="auto"/>
            </w:tcBorders>
            <w:shd w:val="clear" w:color="auto" w:fill="auto"/>
            <w:noWrap/>
            <w:vAlign w:val="center"/>
            <w:hideMark/>
          </w:tcPr>
          <w:p w14:paraId="5D4F1AB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金属制品、机械和设备修理业</w:t>
            </w:r>
          </w:p>
        </w:tc>
        <w:tc>
          <w:tcPr>
            <w:tcW w:w="592" w:type="dxa"/>
            <w:tcBorders>
              <w:top w:val="nil"/>
              <w:left w:val="nil"/>
              <w:bottom w:val="single" w:sz="8" w:space="0" w:color="auto"/>
              <w:right w:val="single" w:sz="8" w:space="0" w:color="auto"/>
            </w:tcBorders>
            <w:shd w:val="clear" w:color="auto" w:fill="auto"/>
            <w:noWrap/>
            <w:vAlign w:val="center"/>
            <w:hideMark/>
          </w:tcPr>
          <w:p w14:paraId="3EBFEA6B" w14:textId="5A468248"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390D6D9" w14:textId="651D111B"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68F23B7" w14:textId="7C07CC1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7C59F7FF" w14:textId="14F9D1C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28BEDA5" w14:textId="2D43462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B73EB1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A45DFA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4176" w:type="dxa"/>
            <w:tcBorders>
              <w:top w:val="nil"/>
              <w:left w:val="nil"/>
              <w:bottom w:val="single" w:sz="8" w:space="0" w:color="auto"/>
              <w:right w:val="single" w:sz="8" w:space="0" w:color="auto"/>
            </w:tcBorders>
            <w:shd w:val="clear" w:color="auto" w:fill="auto"/>
            <w:noWrap/>
            <w:vAlign w:val="center"/>
            <w:hideMark/>
          </w:tcPr>
          <w:p w14:paraId="75A2CB7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金属制品修理</w:t>
            </w:r>
          </w:p>
        </w:tc>
        <w:tc>
          <w:tcPr>
            <w:tcW w:w="592" w:type="dxa"/>
            <w:tcBorders>
              <w:top w:val="nil"/>
              <w:left w:val="nil"/>
              <w:bottom w:val="single" w:sz="8" w:space="0" w:color="auto"/>
              <w:right w:val="single" w:sz="8" w:space="0" w:color="auto"/>
            </w:tcBorders>
            <w:shd w:val="clear" w:color="auto" w:fill="auto"/>
            <w:noWrap/>
            <w:vAlign w:val="center"/>
            <w:hideMark/>
          </w:tcPr>
          <w:p w14:paraId="01653382" w14:textId="4959049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275C597" w14:textId="61053E3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B29F0A6" w14:textId="541729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301D786" w14:textId="6B1E551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8B60F40" w14:textId="41D4973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E21B3B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90EDBF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432</w:t>
            </w:r>
          </w:p>
        </w:tc>
        <w:tc>
          <w:tcPr>
            <w:tcW w:w="4176" w:type="dxa"/>
            <w:tcBorders>
              <w:top w:val="nil"/>
              <w:left w:val="nil"/>
              <w:bottom w:val="single" w:sz="8" w:space="0" w:color="auto"/>
              <w:right w:val="single" w:sz="8" w:space="0" w:color="auto"/>
            </w:tcBorders>
            <w:shd w:val="clear" w:color="auto" w:fill="auto"/>
            <w:noWrap/>
            <w:vAlign w:val="center"/>
            <w:hideMark/>
          </w:tcPr>
          <w:p w14:paraId="6A19BAA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通用设备修理</w:t>
            </w:r>
          </w:p>
        </w:tc>
        <w:tc>
          <w:tcPr>
            <w:tcW w:w="592" w:type="dxa"/>
            <w:tcBorders>
              <w:top w:val="nil"/>
              <w:left w:val="nil"/>
              <w:bottom w:val="single" w:sz="8" w:space="0" w:color="auto"/>
              <w:right w:val="single" w:sz="8" w:space="0" w:color="auto"/>
            </w:tcBorders>
            <w:shd w:val="clear" w:color="auto" w:fill="auto"/>
            <w:noWrap/>
            <w:vAlign w:val="center"/>
            <w:hideMark/>
          </w:tcPr>
          <w:p w14:paraId="781A27F3" w14:textId="57C06EE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E7B9794" w14:textId="6B08CB2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0672DDD0" w14:textId="3ABE3E3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FB42E41" w14:textId="451409B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E5F6E92" w14:textId="0E06130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97BF63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DF8B48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4176" w:type="dxa"/>
            <w:tcBorders>
              <w:top w:val="nil"/>
              <w:left w:val="nil"/>
              <w:bottom w:val="single" w:sz="8" w:space="0" w:color="auto"/>
              <w:right w:val="single" w:sz="8" w:space="0" w:color="auto"/>
            </w:tcBorders>
            <w:shd w:val="clear" w:color="auto" w:fill="auto"/>
            <w:noWrap/>
            <w:vAlign w:val="center"/>
            <w:hideMark/>
          </w:tcPr>
          <w:p w14:paraId="6931426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专用设备修理</w:t>
            </w:r>
          </w:p>
        </w:tc>
        <w:tc>
          <w:tcPr>
            <w:tcW w:w="592" w:type="dxa"/>
            <w:tcBorders>
              <w:top w:val="nil"/>
              <w:left w:val="nil"/>
              <w:bottom w:val="single" w:sz="8" w:space="0" w:color="auto"/>
              <w:right w:val="single" w:sz="8" w:space="0" w:color="auto"/>
            </w:tcBorders>
            <w:shd w:val="clear" w:color="auto" w:fill="auto"/>
            <w:noWrap/>
            <w:vAlign w:val="center"/>
            <w:hideMark/>
          </w:tcPr>
          <w:p w14:paraId="21CC5FB4" w14:textId="04C553A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8803569" w14:textId="00668A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98DDFC0" w14:textId="08B4110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2CDA416" w14:textId="162EE13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661CC9F0" w14:textId="578191A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EFB43E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3A2A49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4176" w:type="dxa"/>
            <w:tcBorders>
              <w:top w:val="nil"/>
              <w:left w:val="nil"/>
              <w:bottom w:val="single" w:sz="8" w:space="0" w:color="auto"/>
              <w:right w:val="single" w:sz="8" w:space="0" w:color="auto"/>
            </w:tcBorders>
            <w:shd w:val="clear" w:color="auto" w:fill="auto"/>
            <w:noWrap/>
            <w:vAlign w:val="center"/>
            <w:hideMark/>
          </w:tcPr>
          <w:p w14:paraId="3191A05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铁路、船舶、航空航天等运输设备修理</w:t>
            </w:r>
          </w:p>
        </w:tc>
        <w:tc>
          <w:tcPr>
            <w:tcW w:w="592" w:type="dxa"/>
            <w:tcBorders>
              <w:top w:val="nil"/>
              <w:left w:val="nil"/>
              <w:bottom w:val="single" w:sz="8" w:space="0" w:color="auto"/>
              <w:right w:val="single" w:sz="8" w:space="0" w:color="auto"/>
            </w:tcBorders>
            <w:shd w:val="clear" w:color="auto" w:fill="auto"/>
            <w:noWrap/>
            <w:vAlign w:val="center"/>
            <w:hideMark/>
          </w:tcPr>
          <w:p w14:paraId="3AC198ED" w14:textId="4B6233C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0149C15" w14:textId="38EDA9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1B49F42" w14:textId="50C5592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94E6159" w14:textId="53D655E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EF959EA" w14:textId="31223E8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4F67CF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868728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4176" w:type="dxa"/>
            <w:tcBorders>
              <w:top w:val="nil"/>
              <w:left w:val="nil"/>
              <w:bottom w:val="single" w:sz="8" w:space="0" w:color="auto"/>
              <w:right w:val="single" w:sz="8" w:space="0" w:color="auto"/>
            </w:tcBorders>
            <w:shd w:val="clear" w:color="auto" w:fill="auto"/>
            <w:noWrap/>
            <w:vAlign w:val="center"/>
            <w:hideMark/>
          </w:tcPr>
          <w:p w14:paraId="29FE395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电器设备修理</w:t>
            </w:r>
          </w:p>
        </w:tc>
        <w:tc>
          <w:tcPr>
            <w:tcW w:w="592" w:type="dxa"/>
            <w:tcBorders>
              <w:top w:val="nil"/>
              <w:left w:val="nil"/>
              <w:bottom w:val="single" w:sz="8" w:space="0" w:color="auto"/>
              <w:right w:val="single" w:sz="8" w:space="0" w:color="auto"/>
            </w:tcBorders>
            <w:shd w:val="clear" w:color="auto" w:fill="auto"/>
            <w:noWrap/>
            <w:vAlign w:val="center"/>
            <w:hideMark/>
          </w:tcPr>
          <w:p w14:paraId="18EAEDCA" w14:textId="032E989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7B12BCA" w14:textId="730924C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2E989D9" w14:textId="4430B5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45A1CC7" w14:textId="2E1E20A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00EDB0E" w14:textId="055F766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012433F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F257B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4176" w:type="dxa"/>
            <w:tcBorders>
              <w:top w:val="nil"/>
              <w:left w:val="nil"/>
              <w:bottom w:val="single" w:sz="8" w:space="0" w:color="auto"/>
              <w:right w:val="single" w:sz="8" w:space="0" w:color="auto"/>
            </w:tcBorders>
            <w:shd w:val="clear" w:color="auto" w:fill="auto"/>
            <w:noWrap/>
            <w:vAlign w:val="center"/>
            <w:hideMark/>
          </w:tcPr>
          <w:p w14:paraId="3BF83C2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仪器仪表修理</w:t>
            </w:r>
          </w:p>
        </w:tc>
        <w:tc>
          <w:tcPr>
            <w:tcW w:w="592" w:type="dxa"/>
            <w:tcBorders>
              <w:top w:val="nil"/>
              <w:left w:val="nil"/>
              <w:bottom w:val="single" w:sz="8" w:space="0" w:color="auto"/>
              <w:right w:val="single" w:sz="8" w:space="0" w:color="auto"/>
            </w:tcBorders>
            <w:shd w:val="clear" w:color="auto" w:fill="auto"/>
            <w:noWrap/>
            <w:vAlign w:val="center"/>
            <w:hideMark/>
          </w:tcPr>
          <w:p w14:paraId="3D293FD9" w14:textId="4CAA84F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28335D4" w14:textId="0CB2E7B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EB50997" w14:textId="614AAA7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23DBE31" w14:textId="3934059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45B663EC" w14:textId="6995D6E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4A71B50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4EA85C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439</w:t>
            </w:r>
          </w:p>
        </w:tc>
        <w:tc>
          <w:tcPr>
            <w:tcW w:w="4176" w:type="dxa"/>
            <w:tcBorders>
              <w:top w:val="nil"/>
              <w:left w:val="nil"/>
              <w:bottom w:val="single" w:sz="8" w:space="0" w:color="auto"/>
              <w:right w:val="single" w:sz="8" w:space="0" w:color="auto"/>
            </w:tcBorders>
            <w:shd w:val="clear" w:color="auto" w:fill="auto"/>
            <w:noWrap/>
            <w:vAlign w:val="center"/>
            <w:hideMark/>
          </w:tcPr>
          <w:p w14:paraId="141A6D6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其他机械和设备修理业</w:t>
            </w:r>
          </w:p>
        </w:tc>
        <w:tc>
          <w:tcPr>
            <w:tcW w:w="592" w:type="dxa"/>
            <w:tcBorders>
              <w:top w:val="nil"/>
              <w:left w:val="nil"/>
              <w:bottom w:val="single" w:sz="8" w:space="0" w:color="auto"/>
              <w:right w:val="single" w:sz="8" w:space="0" w:color="auto"/>
            </w:tcBorders>
            <w:shd w:val="clear" w:color="auto" w:fill="auto"/>
            <w:noWrap/>
            <w:vAlign w:val="center"/>
            <w:hideMark/>
          </w:tcPr>
          <w:p w14:paraId="54E49689" w14:textId="34E09A3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06FD87D" w14:textId="6366C75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DD121A1" w14:textId="2E8197D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B03FEBF" w14:textId="1C9D39B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0350B663" w14:textId="132CE31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5DA6535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739B452"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44</w:t>
            </w:r>
          </w:p>
        </w:tc>
        <w:tc>
          <w:tcPr>
            <w:tcW w:w="4176" w:type="dxa"/>
            <w:tcBorders>
              <w:top w:val="nil"/>
              <w:left w:val="nil"/>
              <w:bottom w:val="single" w:sz="8" w:space="0" w:color="auto"/>
              <w:right w:val="single" w:sz="8" w:space="0" w:color="auto"/>
            </w:tcBorders>
            <w:shd w:val="clear" w:color="auto" w:fill="auto"/>
            <w:noWrap/>
            <w:vAlign w:val="center"/>
            <w:hideMark/>
          </w:tcPr>
          <w:p w14:paraId="4BC766C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电力、热力生产和供应业</w:t>
            </w:r>
          </w:p>
        </w:tc>
        <w:tc>
          <w:tcPr>
            <w:tcW w:w="592" w:type="dxa"/>
            <w:tcBorders>
              <w:top w:val="nil"/>
              <w:left w:val="nil"/>
              <w:bottom w:val="single" w:sz="8" w:space="0" w:color="auto"/>
              <w:right w:val="single" w:sz="8" w:space="0" w:color="auto"/>
            </w:tcBorders>
            <w:shd w:val="clear" w:color="auto" w:fill="auto"/>
            <w:noWrap/>
            <w:vAlign w:val="center"/>
            <w:hideMark/>
          </w:tcPr>
          <w:p w14:paraId="3BBFF5CE" w14:textId="0C849A96"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4E45BB2C" w14:textId="4E9608D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642A70EE" w14:textId="2E262BA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4B3B5485" w14:textId="722A4AE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E264809" w14:textId="0F90A4D3"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B88560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0D7204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4176" w:type="dxa"/>
            <w:tcBorders>
              <w:top w:val="nil"/>
              <w:left w:val="nil"/>
              <w:bottom w:val="single" w:sz="8" w:space="0" w:color="auto"/>
              <w:right w:val="single" w:sz="8" w:space="0" w:color="auto"/>
            </w:tcBorders>
            <w:shd w:val="clear" w:color="auto" w:fill="auto"/>
            <w:noWrap/>
            <w:vAlign w:val="center"/>
            <w:hideMark/>
          </w:tcPr>
          <w:p w14:paraId="67FEBD3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电力生产</w:t>
            </w:r>
          </w:p>
        </w:tc>
        <w:tc>
          <w:tcPr>
            <w:tcW w:w="592" w:type="dxa"/>
            <w:tcBorders>
              <w:top w:val="nil"/>
              <w:left w:val="nil"/>
              <w:bottom w:val="single" w:sz="8" w:space="0" w:color="auto"/>
              <w:right w:val="single" w:sz="8" w:space="0" w:color="auto"/>
            </w:tcBorders>
            <w:shd w:val="clear" w:color="auto" w:fill="auto"/>
            <w:noWrap/>
            <w:vAlign w:val="center"/>
            <w:hideMark/>
          </w:tcPr>
          <w:p w14:paraId="32AE4E0F" w14:textId="6F1E4D9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63F5762E" w14:textId="3AA4EAD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5AC3AFA8" w14:textId="6AF808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20369DEB" w14:textId="452402F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6A550AB3" w14:textId="15E8D03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7153DAA1"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85A5F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4176" w:type="dxa"/>
            <w:tcBorders>
              <w:top w:val="nil"/>
              <w:left w:val="nil"/>
              <w:bottom w:val="single" w:sz="8" w:space="0" w:color="auto"/>
              <w:right w:val="single" w:sz="8" w:space="0" w:color="auto"/>
            </w:tcBorders>
            <w:shd w:val="clear" w:color="auto" w:fill="auto"/>
            <w:noWrap/>
            <w:vAlign w:val="center"/>
            <w:hideMark/>
          </w:tcPr>
          <w:p w14:paraId="5E1E14A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电力供应</w:t>
            </w:r>
          </w:p>
        </w:tc>
        <w:tc>
          <w:tcPr>
            <w:tcW w:w="592" w:type="dxa"/>
            <w:tcBorders>
              <w:top w:val="nil"/>
              <w:left w:val="nil"/>
              <w:bottom w:val="single" w:sz="8" w:space="0" w:color="auto"/>
              <w:right w:val="single" w:sz="8" w:space="0" w:color="auto"/>
            </w:tcBorders>
            <w:shd w:val="clear" w:color="auto" w:fill="auto"/>
            <w:noWrap/>
            <w:vAlign w:val="center"/>
            <w:hideMark/>
          </w:tcPr>
          <w:p w14:paraId="430C4967" w14:textId="68955CE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4968C75D" w14:textId="363C633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53B5178C" w14:textId="3D47724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65552AC0" w14:textId="6311F5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0F56003D" w14:textId="5FCB6E9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6E5BA25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38F754B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4176" w:type="dxa"/>
            <w:tcBorders>
              <w:top w:val="nil"/>
              <w:left w:val="nil"/>
              <w:bottom w:val="single" w:sz="8" w:space="0" w:color="auto"/>
              <w:right w:val="single" w:sz="8" w:space="0" w:color="auto"/>
            </w:tcBorders>
            <w:shd w:val="clear" w:color="auto" w:fill="auto"/>
            <w:noWrap/>
            <w:vAlign w:val="center"/>
            <w:hideMark/>
          </w:tcPr>
          <w:p w14:paraId="0379BE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热力生产和供应</w:t>
            </w:r>
          </w:p>
        </w:tc>
        <w:tc>
          <w:tcPr>
            <w:tcW w:w="592" w:type="dxa"/>
            <w:tcBorders>
              <w:top w:val="nil"/>
              <w:left w:val="nil"/>
              <w:bottom w:val="single" w:sz="8" w:space="0" w:color="auto"/>
              <w:right w:val="single" w:sz="8" w:space="0" w:color="auto"/>
            </w:tcBorders>
            <w:shd w:val="clear" w:color="auto" w:fill="auto"/>
            <w:noWrap/>
            <w:vAlign w:val="center"/>
            <w:hideMark/>
          </w:tcPr>
          <w:p w14:paraId="709311A2" w14:textId="3B1D9D6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55186A50" w14:textId="6D629E0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24B35FA6" w14:textId="76989D4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10691BF4" w14:textId="7E147DB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2B621F68" w14:textId="47F89E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0FC09EC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C708B7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45</w:t>
            </w:r>
          </w:p>
        </w:tc>
        <w:tc>
          <w:tcPr>
            <w:tcW w:w="4176" w:type="dxa"/>
            <w:tcBorders>
              <w:top w:val="nil"/>
              <w:left w:val="nil"/>
              <w:bottom w:val="single" w:sz="8" w:space="0" w:color="auto"/>
              <w:right w:val="single" w:sz="8" w:space="0" w:color="auto"/>
            </w:tcBorders>
            <w:shd w:val="clear" w:color="auto" w:fill="auto"/>
            <w:noWrap/>
            <w:vAlign w:val="center"/>
            <w:hideMark/>
          </w:tcPr>
          <w:p w14:paraId="14A46C85"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燃气生产和供应业</w:t>
            </w:r>
          </w:p>
        </w:tc>
        <w:tc>
          <w:tcPr>
            <w:tcW w:w="592" w:type="dxa"/>
            <w:tcBorders>
              <w:top w:val="nil"/>
              <w:left w:val="nil"/>
              <w:bottom w:val="single" w:sz="8" w:space="0" w:color="auto"/>
              <w:right w:val="single" w:sz="8" w:space="0" w:color="auto"/>
            </w:tcBorders>
            <w:shd w:val="clear" w:color="auto" w:fill="auto"/>
            <w:noWrap/>
            <w:vAlign w:val="center"/>
            <w:hideMark/>
          </w:tcPr>
          <w:p w14:paraId="02E3D494" w14:textId="122345FE"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795EF652" w14:textId="477C637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B1CAFB6" w14:textId="316BF6C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68DB6B4" w14:textId="5D59B68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5A6EC36" w14:textId="591CFFEC"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285E58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B97CC8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4176" w:type="dxa"/>
            <w:tcBorders>
              <w:top w:val="nil"/>
              <w:left w:val="nil"/>
              <w:bottom w:val="single" w:sz="8" w:space="0" w:color="auto"/>
              <w:right w:val="single" w:sz="8" w:space="0" w:color="auto"/>
            </w:tcBorders>
            <w:shd w:val="clear" w:color="auto" w:fill="auto"/>
            <w:noWrap/>
            <w:vAlign w:val="center"/>
            <w:hideMark/>
          </w:tcPr>
          <w:p w14:paraId="398E0C2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燃气生产和供应业</w:t>
            </w:r>
          </w:p>
        </w:tc>
        <w:tc>
          <w:tcPr>
            <w:tcW w:w="592" w:type="dxa"/>
            <w:tcBorders>
              <w:top w:val="nil"/>
              <w:left w:val="nil"/>
              <w:bottom w:val="single" w:sz="8" w:space="0" w:color="auto"/>
              <w:right w:val="single" w:sz="8" w:space="0" w:color="auto"/>
            </w:tcBorders>
            <w:shd w:val="clear" w:color="auto" w:fill="auto"/>
            <w:noWrap/>
            <w:vAlign w:val="center"/>
            <w:hideMark/>
          </w:tcPr>
          <w:p w14:paraId="19759F38" w14:textId="471CB0F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5069F9C4" w14:textId="212EA1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0C9FA68E" w14:textId="696F0E3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63C53A99" w14:textId="2E4DEAE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2065F572" w14:textId="289AAE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2354947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5C3B1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4176" w:type="dxa"/>
            <w:tcBorders>
              <w:top w:val="nil"/>
              <w:left w:val="nil"/>
              <w:bottom w:val="single" w:sz="8" w:space="0" w:color="auto"/>
              <w:right w:val="single" w:sz="8" w:space="0" w:color="auto"/>
            </w:tcBorders>
            <w:shd w:val="clear" w:color="auto" w:fill="auto"/>
            <w:noWrap/>
            <w:vAlign w:val="center"/>
            <w:hideMark/>
          </w:tcPr>
          <w:p w14:paraId="1F88068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生物质燃气生产和供应业</w:t>
            </w:r>
          </w:p>
        </w:tc>
        <w:tc>
          <w:tcPr>
            <w:tcW w:w="592" w:type="dxa"/>
            <w:tcBorders>
              <w:top w:val="nil"/>
              <w:left w:val="nil"/>
              <w:bottom w:val="single" w:sz="8" w:space="0" w:color="auto"/>
              <w:right w:val="single" w:sz="8" w:space="0" w:color="auto"/>
            </w:tcBorders>
            <w:shd w:val="clear" w:color="auto" w:fill="auto"/>
            <w:noWrap/>
            <w:vAlign w:val="center"/>
            <w:hideMark/>
          </w:tcPr>
          <w:p w14:paraId="406FFEE1" w14:textId="084ECDB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2391C54C" w14:textId="6D63B8A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2A4AB9FF" w14:textId="528ACEA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0FCE26C2" w14:textId="0D12C60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72B1A003" w14:textId="316F2F7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2E403E18"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ED173E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46</w:t>
            </w:r>
          </w:p>
        </w:tc>
        <w:tc>
          <w:tcPr>
            <w:tcW w:w="4176" w:type="dxa"/>
            <w:tcBorders>
              <w:top w:val="nil"/>
              <w:left w:val="nil"/>
              <w:bottom w:val="single" w:sz="8" w:space="0" w:color="auto"/>
              <w:right w:val="single" w:sz="8" w:space="0" w:color="auto"/>
            </w:tcBorders>
            <w:shd w:val="clear" w:color="auto" w:fill="auto"/>
            <w:noWrap/>
            <w:vAlign w:val="center"/>
            <w:hideMark/>
          </w:tcPr>
          <w:p w14:paraId="44590FE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水的生产和供应业</w:t>
            </w:r>
          </w:p>
        </w:tc>
        <w:tc>
          <w:tcPr>
            <w:tcW w:w="592" w:type="dxa"/>
            <w:tcBorders>
              <w:top w:val="nil"/>
              <w:left w:val="nil"/>
              <w:bottom w:val="single" w:sz="8" w:space="0" w:color="auto"/>
              <w:right w:val="single" w:sz="8" w:space="0" w:color="auto"/>
            </w:tcBorders>
            <w:shd w:val="clear" w:color="auto" w:fill="auto"/>
            <w:noWrap/>
            <w:vAlign w:val="center"/>
            <w:hideMark/>
          </w:tcPr>
          <w:p w14:paraId="27C3215A" w14:textId="0908F31E"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03E341C8" w14:textId="7D73923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05F3F18" w14:textId="4F189CE4"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104405B" w14:textId="1E12502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3B25A539" w14:textId="0276604F"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4C5BAD4"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19AF60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461</w:t>
            </w:r>
          </w:p>
        </w:tc>
        <w:tc>
          <w:tcPr>
            <w:tcW w:w="4176" w:type="dxa"/>
            <w:tcBorders>
              <w:top w:val="nil"/>
              <w:left w:val="nil"/>
              <w:bottom w:val="single" w:sz="8" w:space="0" w:color="auto"/>
              <w:right w:val="single" w:sz="8" w:space="0" w:color="auto"/>
            </w:tcBorders>
            <w:shd w:val="clear" w:color="auto" w:fill="auto"/>
            <w:noWrap/>
            <w:vAlign w:val="center"/>
            <w:hideMark/>
          </w:tcPr>
          <w:p w14:paraId="60DC9C0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自来水生产和供应</w:t>
            </w:r>
          </w:p>
        </w:tc>
        <w:tc>
          <w:tcPr>
            <w:tcW w:w="592" w:type="dxa"/>
            <w:tcBorders>
              <w:top w:val="nil"/>
              <w:left w:val="nil"/>
              <w:bottom w:val="single" w:sz="8" w:space="0" w:color="auto"/>
              <w:right w:val="single" w:sz="8" w:space="0" w:color="auto"/>
            </w:tcBorders>
            <w:shd w:val="clear" w:color="auto" w:fill="auto"/>
            <w:noWrap/>
            <w:vAlign w:val="center"/>
            <w:hideMark/>
          </w:tcPr>
          <w:p w14:paraId="0A5A37DF" w14:textId="09A764E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421E2780" w14:textId="4DE3312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19DE29E7" w14:textId="45E7327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7AFA3292" w14:textId="4587B3C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6B72F8F5" w14:textId="4A58E98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620F50B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09D192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462</w:t>
            </w:r>
          </w:p>
        </w:tc>
        <w:tc>
          <w:tcPr>
            <w:tcW w:w="4176" w:type="dxa"/>
            <w:tcBorders>
              <w:top w:val="nil"/>
              <w:left w:val="nil"/>
              <w:bottom w:val="single" w:sz="8" w:space="0" w:color="auto"/>
              <w:right w:val="single" w:sz="8" w:space="0" w:color="auto"/>
            </w:tcBorders>
            <w:shd w:val="clear" w:color="auto" w:fill="auto"/>
            <w:noWrap/>
            <w:vAlign w:val="center"/>
            <w:hideMark/>
          </w:tcPr>
          <w:p w14:paraId="45DBBC1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污水处理及其再生利用</w:t>
            </w:r>
          </w:p>
        </w:tc>
        <w:tc>
          <w:tcPr>
            <w:tcW w:w="592" w:type="dxa"/>
            <w:tcBorders>
              <w:top w:val="nil"/>
              <w:left w:val="nil"/>
              <w:bottom w:val="single" w:sz="8" w:space="0" w:color="auto"/>
              <w:right w:val="single" w:sz="8" w:space="0" w:color="auto"/>
            </w:tcBorders>
            <w:shd w:val="clear" w:color="auto" w:fill="auto"/>
            <w:noWrap/>
            <w:vAlign w:val="center"/>
            <w:hideMark/>
          </w:tcPr>
          <w:p w14:paraId="19CBE260" w14:textId="4938CC6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3DB847CE" w14:textId="53683C6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61A775E3" w14:textId="5779AEA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70626D50" w14:textId="64858E1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0B088CD4" w14:textId="562DD0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621378EA"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0997DE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463</w:t>
            </w:r>
          </w:p>
        </w:tc>
        <w:tc>
          <w:tcPr>
            <w:tcW w:w="4176" w:type="dxa"/>
            <w:tcBorders>
              <w:top w:val="nil"/>
              <w:left w:val="nil"/>
              <w:bottom w:val="single" w:sz="8" w:space="0" w:color="auto"/>
              <w:right w:val="single" w:sz="8" w:space="0" w:color="auto"/>
            </w:tcBorders>
            <w:shd w:val="clear" w:color="auto" w:fill="auto"/>
            <w:noWrap/>
            <w:vAlign w:val="center"/>
            <w:hideMark/>
          </w:tcPr>
          <w:p w14:paraId="1B803B4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海水淡化处理</w:t>
            </w:r>
          </w:p>
        </w:tc>
        <w:tc>
          <w:tcPr>
            <w:tcW w:w="592" w:type="dxa"/>
            <w:tcBorders>
              <w:top w:val="nil"/>
              <w:left w:val="nil"/>
              <w:bottom w:val="single" w:sz="8" w:space="0" w:color="auto"/>
              <w:right w:val="single" w:sz="8" w:space="0" w:color="auto"/>
            </w:tcBorders>
            <w:shd w:val="clear" w:color="auto" w:fill="auto"/>
            <w:noWrap/>
            <w:vAlign w:val="center"/>
            <w:hideMark/>
          </w:tcPr>
          <w:p w14:paraId="216EA7ED" w14:textId="51D41E5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2D2CF69E" w14:textId="68194EF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30FDE07B" w14:textId="72988E6F"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16999F0C" w14:textId="64D1045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1E774EB7" w14:textId="4737C6A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405F60D9"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012949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469</w:t>
            </w:r>
          </w:p>
        </w:tc>
        <w:tc>
          <w:tcPr>
            <w:tcW w:w="4176" w:type="dxa"/>
            <w:tcBorders>
              <w:top w:val="nil"/>
              <w:left w:val="nil"/>
              <w:bottom w:val="single" w:sz="8" w:space="0" w:color="auto"/>
              <w:right w:val="single" w:sz="8" w:space="0" w:color="auto"/>
            </w:tcBorders>
            <w:shd w:val="clear" w:color="auto" w:fill="auto"/>
            <w:noWrap/>
            <w:vAlign w:val="center"/>
            <w:hideMark/>
          </w:tcPr>
          <w:p w14:paraId="03DA61E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其他水的处理、利用与分配</w:t>
            </w:r>
          </w:p>
        </w:tc>
        <w:tc>
          <w:tcPr>
            <w:tcW w:w="592" w:type="dxa"/>
            <w:tcBorders>
              <w:top w:val="nil"/>
              <w:left w:val="nil"/>
              <w:bottom w:val="single" w:sz="8" w:space="0" w:color="auto"/>
              <w:right w:val="single" w:sz="8" w:space="0" w:color="auto"/>
            </w:tcBorders>
            <w:shd w:val="clear" w:color="auto" w:fill="auto"/>
            <w:noWrap/>
            <w:vAlign w:val="center"/>
            <w:hideMark/>
          </w:tcPr>
          <w:p w14:paraId="6BE9E175" w14:textId="6957802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067B34DA" w14:textId="32EB686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592" w:type="dxa"/>
            <w:tcBorders>
              <w:top w:val="nil"/>
              <w:left w:val="nil"/>
              <w:bottom w:val="single" w:sz="8" w:space="0" w:color="auto"/>
              <w:right w:val="single" w:sz="8" w:space="0" w:color="auto"/>
            </w:tcBorders>
            <w:shd w:val="clear" w:color="auto" w:fill="auto"/>
            <w:noWrap/>
            <w:vAlign w:val="center"/>
            <w:hideMark/>
          </w:tcPr>
          <w:p w14:paraId="3FA73FAD" w14:textId="7E5E18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c>
          <w:tcPr>
            <w:tcW w:w="607" w:type="dxa"/>
            <w:tcBorders>
              <w:top w:val="nil"/>
              <w:left w:val="nil"/>
              <w:bottom w:val="single" w:sz="8" w:space="0" w:color="auto"/>
              <w:right w:val="single" w:sz="8" w:space="0" w:color="auto"/>
            </w:tcBorders>
            <w:shd w:val="clear" w:color="auto" w:fill="auto"/>
            <w:noWrap/>
            <w:vAlign w:val="center"/>
            <w:hideMark/>
          </w:tcPr>
          <w:p w14:paraId="0E429755" w14:textId="2EC06B7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0.9 </w:t>
            </w:r>
          </w:p>
        </w:tc>
        <w:tc>
          <w:tcPr>
            <w:tcW w:w="607" w:type="dxa"/>
            <w:tcBorders>
              <w:top w:val="nil"/>
              <w:left w:val="nil"/>
              <w:bottom w:val="single" w:sz="8" w:space="0" w:color="auto"/>
              <w:right w:val="single" w:sz="8" w:space="0" w:color="auto"/>
            </w:tcBorders>
            <w:shd w:val="clear" w:color="auto" w:fill="auto"/>
            <w:noWrap/>
            <w:vAlign w:val="center"/>
            <w:hideMark/>
          </w:tcPr>
          <w:p w14:paraId="2BB4564C" w14:textId="0DDD000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0.8 </w:t>
            </w:r>
          </w:p>
        </w:tc>
      </w:tr>
      <w:tr w:rsidR="00105C2E" w:rsidRPr="00767854" w14:paraId="0968C58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6134A5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51</w:t>
            </w:r>
          </w:p>
        </w:tc>
        <w:tc>
          <w:tcPr>
            <w:tcW w:w="4176" w:type="dxa"/>
            <w:tcBorders>
              <w:top w:val="nil"/>
              <w:left w:val="nil"/>
              <w:bottom w:val="single" w:sz="8" w:space="0" w:color="auto"/>
              <w:right w:val="single" w:sz="8" w:space="0" w:color="auto"/>
            </w:tcBorders>
            <w:shd w:val="clear" w:color="auto" w:fill="auto"/>
            <w:noWrap/>
            <w:vAlign w:val="center"/>
            <w:hideMark/>
          </w:tcPr>
          <w:p w14:paraId="4D1889F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批发业</w:t>
            </w:r>
          </w:p>
        </w:tc>
        <w:tc>
          <w:tcPr>
            <w:tcW w:w="592" w:type="dxa"/>
            <w:tcBorders>
              <w:top w:val="nil"/>
              <w:left w:val="nil"/>
              <w:bottom w:val="single" w:sz="8" w:space="0" w:color="auto"/>
              <w:right w:val="single" w:sz="8" w:space="0" w:color="auto"/>
            </w:tcBorders>
            <w:shd w:val="clear" w:color="auto" w:fill="auto"/>
            <w:noWrap/>
            <w:vAlign w:val="center"/>
            <w:hideMark/>
          </w:tcPr>
          <w:p w14:paraId="417244DD" w14:textId="6C5D6E01"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7C8B497" w14:textId="0030A5B1"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49C4EAAF" w14:textId="748CD55A"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26C0FA5" w14:textId="49E22887"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6A0FF24" w14:textId="30DFC04D"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41055B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136E570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511</w:t>
            </w:r>
          </w:p>
        </w:tc>
        <w:tc>
          <w:tcPr>
            <w:tcW w:w="4176" w:type="dxa"/>
            <w:tcBorders>
              <w:top w:val="nil"/>
              <w:left w:val="nil"/>
              <w:bottom w:val="single" w:sz="8" w:space="0" w:color="auto"/>
              <w:right w:val="single" w:sz="8" w:space="0" w:color="auto"/>
            </w:tcBorders>
            <w:shd w:val="clear" w:color="auto" w:fill="auto"/>
            <w:noWrap/>
            <w:vAlign w:val="center"/>
            <w:hideMark/>
          </w:tcPr>
          <w:p w14:paraId="0B0EA8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农、林、牧、渔产品批发</w:t>
            </w:r>
          </w:p>
        </w:tc>
        <w:tc>
          <w:tcPr>
            <w:tcW w:w="592" w:type="dxa"/>
            <w:tcBorders>
              <w:top w:val="nil"/>
              <w:left w:val="nil"/>
              <w:bottom w:val="single" w:sz="8" w:space="0" w:color="auto"/>
              <w:right w:val="single" w:sz="8" w:space="0" w:color="auto"/>
            </w:tcBorders>
            <w:shd w:val="clear" w:color="auto" w:fill="auto"/>
            <w:noWrap/>
            <w:vAlign w:val="center"/>
            <w:hideMark/>
          </w:tcPr>
          <w:p w14:paraId="4C6F8057" w14:textId="60B4E4E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6C9B73B4" w14:textId="3389048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22B2A206" w14:textId="59EF25A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9FE8DBB" w14:textId="458F2A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759018B2" w14:textId="377E47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0665DDC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71B5C48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512</w:t>
            </w:r>
          </w:p>
        </w:tc>
        <w:tc>
          <w:tcPr>
            <w:tcW w:w="4176" w:type="dxa"/>
            <w:tcBorders>
              <w:top w:val="nil"/>
              <w:left w:val="nil"/>
              <w:bottom w:val="single" w:sz="8" w:space="0" w:color="auto"/>
              <w:right w:val="single" w:sz="8" w:space="0" w:color="auto"/>
            </w:tcBorders>
            <w:shd w:val="clear" w:color="auto" w:fill="auto"/>
            <w:noWrap/>
            <w:vAlign w:val="center"/>
            <w:hideMark/>
          </w:tcPr>
          <w:p w14:paraId="6540F72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食品、饮料及烟草制品批发</w:t>
            </w:r>
          </w:p>
        </w:tc>
        <w:tc>
          <w:tcPr>
            <w:tcW w:w="592" w:type="dxa"/>
            <w:tcBorders>
              <w:top w:val="nil"/>
              <w:left w:val="nil"/>
              <w:bottom w:val="single" w:sz="8" w:space="0" w:color="auto"/>
              <w:right w:val="single" w:sz="8" w:space="0" w:color="auto"/>
            </w:tcBorders>
            <w:shd w:val="clear" w:color="auto" w:fill="auto"/>
            <w:noWrap/>
            <w:vAlign w:val="center"/>
            <w:hideMark/>
          </w:tcPr>
          <w:p w14:paraId="0855C4DF" w14:textId="586A367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D6E599B" w14:textId="40EDD51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6D706ACB" w14:textId="5D9A5FE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0CBDE5A3" w14:textId="553A5FF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6C1F434D" w14:textId="1DF86B8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738B4EAB"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CFAF2F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513</w:t>
            </w:r>
          </w:p>
        </w:tc>
        <w:tc>
          <w:tcPr>
            <w:tcW w:w="4176" w:type="dxa"/>
            <w:tcBorders>
              <w:top w:val="nil"/>
              <w:left w:val="nil"/>
              <w:bottom w:val="single" w:sz="8" w:space="0" w:color="auto"/>
              <w:right w:val="single" w:sz="8" w:space="0" w:color="auto"/>
            </w:tcBorders>
            <w:shd w:val="clear" w:color="auto" w:fill="auto"/>
            <w:noWrap/>
            <w:vAlign w:val="center"/>
            <w:hideMark/>
          </w:tcPr>
          <w:p w14:paraId="1248B4D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纺织、服装及家庭用品批发业</w:t>
            </w:r>
          </w:p>
        </w:tc>
        <w:tc>
          <w:tcPr>
            <w:tcW w:w="592" w:type="dxa"/>
            <w:tcBorders>
              <w:top w:val="nil"/>
              <w:left w:val="nil"/>
              <w:bottom w:val="single" w:sz="8" w:space="0" w:color="auto"/>
              <w:right w:val="single" w:sz="8" w:space="0" w:color="auto"/>
            </w:tcBorders>
            <w:shd w:val="clear" w:color="auto" w:fill="auto"/>
            <w:noWrap/>
            <w:vAlign w:val="center"/>
            <w:hideMark/>
          </w:tcPr>
          <w:p w14:paraId="0A4F8424" w14:textId="219DC92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278D043D" w14:textId="7AF1123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67E8639C" w14:textId="0C67989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9425480" w14:textId="5E306BC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60B0A3DD" w14:textId="360EE5C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6392BF5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4255D9D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514</w:t>
            </w:r>
          </w:p>
        </w:tc>
        <w:tc>
          <w:tcPr>
            <w:tcW w:w="4176" w:type="dxa"/>
            <w:tcBorders>
              <w:top w:val="nil"/>
              <w:left w:val="nil"/>
              <w:bottom w:val="single" w:sz="8" w:space="0" w:color="auto"/>
              <w:right w:val="single" w:sz="8" w:space="0" w:color="auto"/>
            </w:tcBorders>
            <w:shd w:val="clear" w:color="auto" w:fill="auto"/>
            <w:noWrap/>
            <w:vAlign w:val="center"/>
            <w:hideMark/>
          </w:tcPr>
          <w:p w14:paraId="7293510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文化、体育用品及器材批发</w:t>
            </w:r>
          </w:p>
        </w:tc>
        <w:tc>
          <w:tcPr>
            <w:tcW w:w="592" w:type="dxa"/>
            <w:tcBorders>
              <w:top w:val="nil"/>
              <w:left w:val="nil"/>
              <w:bottom w:val="single" w:sz="8" w:space="0" w:color="auto"/>
              <w:right w:val="single" w:sz="8" w:space="0" w:color="auto"/>
            </w:tcBorders>
            <w:shd w:val="clear" w:color="auto" w:fill="auto"/>
            <w:noWrap/>
            <w:vAlign w:val="center"/>
            <w:hideMark/>
          </w:tcPr>
          <w:p w14:paraId="1898EC77" w14:textId="7F7D455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DB44036" w14:textId="427F2B4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47102D2F" w14:textId="3C7A77F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52A24E8C" w14:textId="01C5865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37AC2EF8" w14:textId="1EE8303E"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25F7D0F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FC2CE3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515</w:t>
            </w:r>
          </w:p>
        </w:tc>
        <w:tc>
          <w:tcPr>
            <w:tcW w:w="4176" w:type="dxa"/>
            <w:tcBorders>
              <w:top w:val="nil"/>
              <w:left w:val="nil"/>
              <w:bottom w:val="single" w:sz="8" w:space="0" w:color="auto"/>
              <w:right w:val="single" w:sz="8" w:space="0" w:color="auto"/>
            </w:tcBorders>
            <w:shd w:val="clear" w:color="auto" w:fill="auto"/>
            <w:noWrap/>
            <w:vAlign w:val="center"/>
            <w:hideMark/>
          </w:tcPr>
          <w:p w14:paraId="3F6CC4A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医药及医疗器材批发</w:t>
            </w:r>
          </w:p>
        </w:tc>
        <w:tc>
          <w:tcPr>
            <w:tcW w:w="592" w:type="dxa"/>
            <w:tcBorders>
              <w:top w:val="nil"/>
              <w:left w:val="nil"/>
              <w:bottom w:val="single" w:sz="8" w:space="0" w:color="auto"/>
              <w:right w:val="single" w:sz="8" w:space="0" w:color="auto"/>
            </w:tcBorders>
            <w:shd w:val="clear" w:color="auto" w:fill="auto"/>
            <w:noWrap/>
            <w:vAlign w:val="center"/>
            <w:hideMark/>
          </w:tcPr>
          <w:p w14:paraId="4AC123DE" w14:textId="37F42B3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6E89D662" w14:textId="627F4E3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592" w:type="dxa"/>
            <w:tcBorders>
              <w:top w:val="nil"/>
              <w:left w:val="nil"/>
              <w:bottom w:val="single" w:sz="8" w:space="0" w:color="auto"/>
              <w:right w:val="single" w:sz="8" w:space="0" w:color="auto"/>
            </w:tcBorders>
            <w:shd w:val="clear" w:color="auto" w:fill="auto"/>
            <w:noWrap/>
            <w:vAlign w:val="center"/>
            <w:hideMark/>
          </w:tcPr>
          <w:p w14:paraId="38F26C88" w14:textId="0ECE4A6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607" w:type="dxa"/>
            <w:tcBorders>
              <w:top w:val="nil"/>
              <w:left w:val="nil"/>
              <w:bottom w:val="single" w:sz="8" w:space="0" w:color="auto"/>
              <w:right w:val="single" w:sz="8" w:space="0" w:color="auto"/>
            </w:tcBorders>
            <w:shd w:val="clear" w:color="auto" w:fill="auto"/>
            <w:noWrap/>
            <w:vAlign w:val="center"/>
            <w:hideMark/>
          </w:tcPr>
          <w:p w14:paraId="473A6BDB" w14:textId="661ECE7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7489138" w14:textId="445AC34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r>
      <w:tr w:rsidR="00105C2E" w:rsidRPr="00767854" w14:paraId="22BA27B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F18290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516</w:t>
            </w:r>
          </w:p>
        </w:tc>
        <w:tc>
          <w:tcPr>
            <w:tcW w:w="4176" w:type="dxa"/>
            <w:tcBorders>
              <w:top w:val="nil"/>
              <w:left w:val="nil"/>
              <w:bottom w:val="single" w:sz="8" w:space="0" w:color="auto"/>
              <w:right w:val="single" w:sz="8" w:space="0" w:color="auto"/>
            </w:tcBorders>
            <w:shd w:val="clear" w:color="auto" w:fill="auto"/>
            <w:noWrap/>
            <w:vAlign w:val="center"/>
            <w:hideMark/>
          </w:tcPr>
          <w:p w14:paraId="4CEA220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矿产品、建材及化工产品批发业</w:t>
            </w:r>
          </w:p>
        </w:tc>
        <w:tc>
          <w:tcPr>
            <w:tcW w:w="592" w:type="dxa"/>
            <w:tcBorders>
              <w:top w:val="nil"/>
              <w:left w:val="nil"/>
              <w:bottom w:val="single" w:sz="8" w:space="0" w:color="auto"/>
              <w:right w:val="single" w:sz="8" w:space="0" w:color="auto"/>
            </w:tcBorders>
            <w:shd w:val="clear" w:color="auto" w:fill="auto"/>
            <w:noWrap/>
            <w:vAlign w:val="center"/>
            <w:hideMark/>
          </w:tcPr>
          <w:p w14:paraId="4D28E48D" w14:textId="08E89B2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34D4C5EC" w14:textId="1177A7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592" w:type="dxa"/>
            <w:tcBorders>
              <w:top w:val="nil"/>
              <w:left w:val="nil"/>
              <w:bottom w:val="single" w:sz="8" w:space="0" w:color="auto"/>
              <w:right w:val="single" w:sz="8" w:space="0" w:color="auto"/>
            </w:tcBorders>
            <w:shd w:val="clear" w:color="auto" w:fill="auto"/>
            <w:noWrap/>
            <w:vAlign w:val="center"/>
            <w:hideMark/>
          </w:tcPr>
          <w:p w14:paraId="61B9BA43" w14:textId="15FA0A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1.7 </w:t>
            </w:r>
          </w:p>
        </w:tc>
        <w:tc>
          <w:tcPr>
            <w:tcW w:w="607" w:type="dxa"/>
            <w:tcBorders>
              <w:top w:val="nil"/>
              <w:left w:val="nil"/>
              <w:bottom w:val="single" w:sz="8" w:space="0" w:color="auto"/>
              <w:right w:val="single" w:sz="8" w:space="0" w:color="auto"/>
            </w:tcBorders>
            <w:shd w:val="clear" w:color="auto" w:fill="auto"/>
            <w:noWrap/>
            <w:vAlign w:val="center"/>
            <w:hideMark/>
          </w:tcPr>
          <w:p w14:paraId="2D2B79C7" w14:textId="41FD740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1.5 </w:t>
            </w:r>
          </w:p>
        </w:tc>
        <w:tc>
          <w:tcPr>
            <w:tcW w:w="607" w:type="dxa"/>
            <w:tcBorders>
              <w:top w:val="nil"/>
              <w:left w:val="nil"/>
              <w:bottom w:val="single" w:sz="8" w:space="0" w:color="auto"/>
              <w:right w:val="single" w:sz="8" w:space="0" w:color="auto"/>
            </w:tcBorders>
            <w:shd w:val="clear" w:color="auto" w:fill="auto"/>
            <w:noWrap/>
            <w:vAlign w:val="center"/>
            <w:hideMark/>
          </w:tcPr>
          <w:p w14:paraId="77EB8E2C" w14:textId="0D68830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56A4CAE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A9384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517</w:t>
            </w:r>
          </w:p>
        </w:tc>
        <w:tc>
          <w:tcPr>
            <w:tcW w:w="4176" w:type="dxa"/>
            <w:tcBorders>
              <w:top w:val="nil"/>
              <w:left w:val="nil"/>
              <w:bottom w:val="single" w:sz="8" w:space="0" w:color="auto"/>
              <w:right w:val="single" w:sz="8" w:space="0" w:color="auto"/>
            </w:tcBorders>
            <w:shd w:val="clear" w:color="auto" w:fill="auto"/>
            <w:noWrap/>
            <w:vAlign w:val="center"/>
            <w:hideMark/>
          </w:tcPr>
          <w:p w14:paraId="68478DD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机械设备、五金产品及电子产品批发</w:t>
            </w:r>
          </w:p>
        </w:tc>
        <w:tc>
          <w:tcPr>
            <w:tcW w:w="592" w:type="dxa"/>
            <w:tcBorders>
              <w:top w:val="nil"/>
              <w:left w:val="nil"/>
              <w:bottom w:val="single" w:sz="8" w:space="0" w:color="auto"/>
              <w:right w:val="single" w:sz="8" w:space="0" w:color="auto"/>
            </w:tcBorders>
            <w:shd w:val="clear" w:color="auto" w:fill="auto"/>
            <w:noWrap/>
            <w:vAlign w:val="center"/>
            <w:hideMark/>
          </w:tcPr>
          <w:p w14:paraId="1C191AFE" w14:textId="64B43F1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A2D4A5C" w14:textId="1FAFB98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2.4 </w:t>
            </w:r>
          </w:p>
        </w:tc>
        <w:tc>
          <w:tcPr>
            <w:tcW w:w="592" w:type="dxa"/>
            <w:tcBorders>
              <w:top w:val="nil"/>
              <w:left w:val="nil"/>
              <w:bottom w:val="single" w:sz="8" w:space="0" w:color="auto"/>
              <w:right w:val="single" w:sz="8" w:space="0" w:color="auto"/>
            </w:tcBorders>
            <w:shd w:val="clear" w:color="auto" w:fill="auto"/>
            <w:noWrap/>
            <w:vAlign w:val="center"/>
            <w:hideMark/>
          </w:tcPr>
          <w:p w14:paraId="068A54DC" w14:textId="599F8E1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2.0 </w:t>
            </w:r>
          </w:p>
        </w:tc>
        <w:tc>
          <w:tcPr>
            <w:tcW w:w="607" w:type="dxa"/>
            <w:tcBorders>
              <w:top w:val="nil"/>
              <w:left w:val="nil"/>
              <w:bottom w:val="single" w:sz="8" w:space="0" w:color="auto"/>
              <w:right w:val="single" w:sz="8" w:space="0" w:color="auto"/>
            </w:tcBorders>
            <w:shd w:val="clear" w:color="auto" w:fill="auto"/>
            <w:noWrap/>
            <w:vAlign w:val="center"/>
            <w:hideMark/>
          </w:tcPr>
          <w:p w14:paraId="03E6408F" w14:textId="0F4396E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347701D" w14:textId="3F62C5A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r>
      <w:tr w:rsidR="00105C2E" w:rsidRPr="00767854" w14:paraId="14892C15"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B0997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518</w:t>
            </w:r>
          </w:p>
        </w:tc>
        <w:tc>
          <w:tcPr>
            <w:tcW w:w="4176" w:type="dxa"/>
            <w:tcBorders>
              <w:top w:val="nil"/>
              <w:left w:val="nil"/>
              <w:bottom w:val="single" w:sz="8" w:space="0" w:color="auto"/>
              <w:right w:val="single" w:sz="8" w:space="0" w:color="auto"/>
            </w:tcBorders>
            <w:shd w:val="clear" w:color="auto" w:fill="auto"/>
            <w:noWrap/>
            <w:vAlign w:val="center"/>
            <w:hideMark/>
          </w:tcPr>
          <w:p w14:paraId="09F3B27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贸易经纪与代理</w:t>
            </w:r>
          </w:p>
        </w:tc>
        <w:tc>
          <w:tcPr>
            <w:tcW w:w="592" w:type="dxa"/>
            <w:tcBorders>
              <w:top w:val="nil"/>
              <w:left w:val="nil"/>
              <w:bottom w:val="single" w:sz="8" w:space="0" w:color="auto"/>
              <w:right w:val="single" w:sz="8" w:space="0" w:color="auto"/>
            </w:tcBorders>
            <w:shd w:val="clear" w:color="auto" w:fill="auto"/>
            <w:noWrap/>
            <w:vAlign w:val="center"/>
            <w:hideMark/>
          </w:tcPr>
          <w:p w14:paraId="65129802" w14:textId="4A97B8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155E6C95" w14:textId="6C203C0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62783A29" w14:textId="718E91E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95C3347" w14:textId="0A1B54F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2127F25A" w14:textId="428306F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325FE3C7"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D6CDCB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519</w:t>
            </w:r>
          </w:p>
        </w:tc>
        <w:tc>
          <w:tcPr>
            <w:tcW w:w="4176" w:type="dxa"/>
            <w:tcBorders>
              <w:top w:val="nil"/>
              <w:left w:val="nil"/>
              <w:bottom w:val="single" w:sz="8" w:space="0" w:color="auto"/>
              <w:right w:val="single" w:sz="8" w:space="0" w:color="auto"/>
            </w:tcBorders>
            <w:shd w:val="clear" w:color="auto" w:fill="auto"/>
            <w:noWrap/>
            <w:vAlign w:val="center"/>
            <w:hideMark/>
          </w:tcPr>
          <w:p w14:paraId="045D714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其他批发业</w:t>
            </w:r>
          </w:p>
        </w:tc>
        <w:tc>
          <w:tcPr>
            <w:tcW w:w="592" w:type="dxa"/>
            <w:tcBorders>
              <w:top w:val="nil"/>
              <w:left w:val="nil"/>
              <w:bottom w:val="single" w:sz="8" w:space="0" w:color="auto"/>
              <w:right w:val="single" w:sz="8" w:space="0" w:color="auto"/>
            </w:tcBorders>
            <w:shd w:val="clear" w:color="auto" w:fill="auto"/>
            <w:noWrap/>
            <w:vAlign w:val="center"/>
            <w:hideMark/>
          </w:tcPr>
          <w:p w14:paraId="0FCFFEED" w14:textId="68E7828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397371CF" w14:textId="13157EA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2.2 </w:t>
            </w:r>
          </w:p>
        </w:tc>
        <w:tc>
          <w:tcPr>
            <w:tcW w:w="592" w:type="dxa"/>
            <w:tcBorders>
              <w:top w:val="nil"/>
              <w:left w:val="nil"/>
              <w:bottom w:val="single" w:sz="8" w:space="0" w:color="auto"/>
              <w:right w:val="single" w:sz="8" w:space="0" w:color="auto"/>
            </w:tcBorders>
            <w:shd w:val="clear" w:color="auto" w:fill="auto"/>
            <w:noWrap/>
            <w:vAlign w:val="center"/>
            <w:hideMark/>
          </w:tcPr>
          <w:p w14:paraId="1CE1F661" w14:textId="73CEF1F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1.8 </w:t>
            </w:r>
          </w:p>
        </w:tc>
        <w:tc>
          <w:tcPr>
            <w:tcW w:w="607" w:type="dxa"/>
            <w:tcBorders>
              <w:top w:val="nil"/>
              <w:left w:val="nil"/>
              <w:bottom w:val="single" w:sz="8" w:space="0" w:color="auto"/>
              <w:right w:val="single" w:sz="8" w:space="0" w:color="auto"/>
            </w:tcBorders>
            <w:shd w:val="clear" w:color="auto" w:fill="auto"/>
            <w:noWrap/>
            <w:vAlign w:val="center"/>
            <w:hideMark/>
          </w:tcPr>
          <w:p w14:paraId="23B5BB76" w14:textId="7645AA2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607" w:type="dxa"/>
            <w:tcBorders>
              <w:top w:val="nil"/>
              <w:left w:val="nil"/>
              <w:bottom w:val="single" w:sz="8" w:space="0" w:color="auto"/>
              <w:right w:val="single" w:sz="8" w:space="0" w:color="auto"/>
            </w:tcBorders>
            <w:shd w:val="clear" w:color="auto" w:fill="auto"/>
            <w:noWrap/>
            <w:vAlign w:val="center"/>
            <w:hideMark/>
          </w:tcPr>
          <w:p w14:paraId="0DE557A4" w14:textId="37B19BE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r>
      <w:tr w:rsidR="00105C2E" w:rsidRPr="00767854" w14:paraId="7DEA8F2E"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3B221C9" w14:textId="77777777" w:rsidR="00105C2E" w:rsidRPr="00767854" w:rsidRDefault="00105C2E"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类别名称</w:t>
            </w:r>
          </w:p>
        </w:tc>
        <w:tc>
          <w:tcPr>
            <w:tcW w:w="4176" w:type="dxa"/>
            <w:tcBorders>
              <w:top w:val="nil"/>
              <w:left w:val="nil"/>
              <w:bottom w:val="single" w:sz="8" w:space="0" w:color="auto"/>
              <w:right w:val="single" w:sz="8" w:space="0" w:color="auto"/>
            </w:tcBorders>
            <w:shd w:val="clear" w:color="auto" w:fill="auto"/>
            <w:noWrap/>
            <w:vAlign w:val="center"/>
            <w:hideMark/>
          </w:tcPr>
          <w:p w14:paraId="03C6E35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物流仓储</w:t>
            </w:r>
          </w:p>
        </w:tc>
        <w:tc>
          <w:tcPr>
            <w:tcW w:w="592" w:type="dxa"/>
            <w:tcBorders>
              <w:top w:val="nil"/>
              <w:left w:val="nil"/>
              <w:bottom w:val="single" w:sz="8" w:space="0" w:color="auto"/>
              <w:right w:val="single" w:sz="8" w:space="0" w:color="auto"/>
            </w:tcBorders>
            <w:shd w:val="clear" w:color="auto" w:fill="auto"/>
            <w:noWrap/>
            <w:vAlign w:val="center"/>
            <w:hideMark/>
          </w:tcPr>
          <w:p w14:paraId="000CCA8B" w14:textId="03618FC5" w:rsidR="00105C2E" w:rsidRDefault="00105C2E" w:rsidP="003164CB">
            <w:pPr>
              <w:jc w:val="center"/>
              <w:rPr>
                <w:rFonts w:ascii="Calibri" w:eastAsia="宋体" w:hAnsi="Calibri" w:cs="Calibri"/>
                <w:b/>
                <w:bCs/>
                <w:color w:val="000000"/>
                <w:szCs w:val="21"/>
              </w:rPr>
            </w:pPr>
            <w:r>
              <w:rPr>
                <w:rFonts w:ascii="Calibri" w:hAnsi="Calibri" w:cs="Calibri"/>
                <w:b/>
                <w:bCs/>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5C2D79E" w14:textId="1AA8EEF5"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592" w:type="dxa"/>
            <w:tcBorders>
              <w:top w:val="nil"/>
              <w:left w:val="nil"/>
              <w:bottom w:val="single" w:sz="8" w:space="0" w:color="auto"/>
              <w:right w:val="single" w:sz="8" w:space="0" w:color="auto"/>
            </w:tcBorders>
            <w:shd w:val="clear" w:color="auto" w:fill="auto"/>
            <w:noWrap/>
            <w:vAlign w:val="center"/>
            <w:hideMark/>
          </w:tcPr>
          <w:p w14:paraId="1ED686D1" w14:textId="0DEA9509"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26FECCD3" w14:textId="4D3EA9EE"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c>
          <w:tcPr>
            <w:tcW w:w="607" w:type="dxa"/>
            <w:tcBorders>
              <w:top w:val="nil"/>
              <w:left w:val="nil"/>
              <w:bottom w:val="single" w:sz="8" w:space="0" w:color="auto"/>
              <w:right w:val="single" w:sz="8" w:space="0" w:color="auto"/>
            </w:tcBorders>
            <w:shd w:val="clear" w:color="auto" w:fill="auto"/>
            <w:noWrap/>
            <w:vAlign w:val="center"/>
            <w:hideMark/>
          </w:tcPr>
          <w:p w14:paraId="18047433" w14:textId="2E9B8868" w:rsidR="00105C2E" w:rsidRDefault="00105C2E" w:rsidP="003164CB">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58BE59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2A83E2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20A58AD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通用仓储类</w:t>
            </w:r>
          </w:p>
        </w:tc>
        <w:tc>
          <w:tcPr>
            <w:tcW w:w="592" w:type="dxa"/>
            <w:tcBorders>
              <w:top w:val="nil"/>
              <w:left w:val="nil"/>
              <w:bottom w:val="single" w:sz="8" w:space="0" w:color="auto"/>
              <w:right w:val="single" w:sz="8" w:space="0" w:color="auto"/>
            </w:tcBorders>
            <w:shd w:val="clear" w:color="auto" w:fill="auto"/>
            <w:noWrap/>
            <w:vAlign w:val="center"/>
            <w:hideMark/>
          </w:tcPr>
          <w:p w14:paraId="09CB6346" w14:textId="0D3725F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AAC24C2" w14:textId="6D3BCEE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1.4 </w:t>
            </w:r>
          </w:p>
        </w:tc>
        <w:tc>
          <w:tcPr>
            <w:tcW w:w="592" w:type="dxa"/>
            <w:tcBorders>
              <w:top w:val="nil"/>
              <w:left w:val="nil"/>
              <w:bottom w:val="single" w:sz="8" w:space="0" w:color="auto"/>
              <w:right w:val="single" w:sz="8" w:space="0" w:color="auto"/>
            </w:tcBorders>
            <w:shd w:val="clear" w:color="auto" w:fill="auto"/>
            <w:noWrap/>
            <w:vAlign w:val="center"/>
            <w:hideMark/>
          </w:tcPr>
          <w:p w14:paraId="190B0663" w14:textId="25928C6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5700CA9F" w14:textId="594C74A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1.1 </w:t>
            </w:r>
          </w:p>
        </w:tc>
        <w:tc>
          <w:tcPr>
            <w:tcW w:w="607" w:type="dxa"/>
            <w:tcBorders>
              <w:top w:val="nil"/>
              <w:left w:val="nil"/>
              <w:bottom w:val="single" w:sz="8" w:space="0" w:color="auto"/>
              <w:right w:val="single" w:sz="8" w:space="0" w:color="auto"/>
            </w:tcBorders>
            <w:shd w:val="clear" w:color="auto" w:fill="auto"/>
            <w:noWrap/>
            <w:vAlign w:val="center"/>
            <w:hideMark/>
          </w:tcPr>
          <w:p w14:paraId="546A1A9D" w14:textId="1EE251D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F7FCCC2"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2F44CB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512FE76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保温冷藏类</w:t>
            </w:r>
          </w:p>
        </w:tc>
        <w:tc>
          <w:tcPr>
            <w:tcW w:w="592" w:type="dxa"/>
            <w:tcBorders>
              <w:top w:val="nil"/>
              <w:left w:val="nil"/>
              <w:bottom w:val="single" w:sz="8" w:space="0" w:color="auto"/>
              <w:right w:val="single" w:sz="8" w:space="0" w:color="auto"/>
            </w:tcBorders>
            <w:shd w:val="clear" w:color="auto" w:fill="auto"/>
            <w:noWrap/>
            <w:vAlign w:val="center"/>
            <w:hideMark/>
          </w:tcPr>
          <w:p w14:paraId="35CDACAB" w14:textId="4BB1F8E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E65E9D3" w14:textId="6F2B7E4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16C804FE" w14:textId="61FDEA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27446BD" w14:textId="186FB8C9"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11CA788F" w14:textId="4644690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66BC19A6"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04DEFA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794C543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冷冻类</w:t>
            </w:r>
          </w:p>
        </w:tc>
        <w:tc>
          <w:tcPr>
            <w:tcW w:w="592" w:type="dxa"/>
            <w:tcBorders>
              <w:top w:val="nil"/>
              <w:left w:val="nil"/>
              <w:bottom w:val="single" w:sz="8" w:space="0" w:color="auto"/>
              <w:right w:val="single" w:sz="8" w:space="0" w:color="auto"/>
            </w:tcBorders>
            <w:shd w:val="clear" w:color="auto" w:fill="auto"/>
            <w:noWrap/>
            <w:vAlign w:val="center"/>
            <w:hideMark/>
          </w:tcPr>
          <w:p w14:paraId="0048D70C" w14:textId="5AF8D36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056E990A" w14:textId="2F926820"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7EF1D884" w14:textId="132C74A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1F0C3DE5" w14:textId="189E843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3AF4A24" w14:textId="4EE90E5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1A1ADD3"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930D59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417EC4F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化学危险品类</w:t>
            </w:r>
          </w:p>
        </w:tc>
        <w:tc>
          <w:tcPr>
            <w:tcW w:w="592" w:type="dxa"/>
            <w:tcBorders>
              <w:top w:val="nil"/>
              <w:left w:val="nil"/>
              <w:bottom w:val="single" w:sz="8" w:space="0" w:color="auto"/>
              <w:right w:val="single" w:sz="8" w:space="0" w:color="auto"/>
            </w:tcBorders>
            <w:shd w:val="clear" w:color="auto" w:fill="auto"/>
            <w:noWrap/>
            <w:vAlign w:val="center"/>
            <w:hideMark/>
          </w:tcPr>
          <w:p w14:paraId="37581486" w14:textId="48CA488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91820C3" w14:textId="29CE8DD1"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3DADA8A4" w14:textId="0906711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4A2B6036" w14:textId="17302E1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7D16E024" w14:textId="68BACC74"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78E3B9FC"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6296757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4124E27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城市配送类</w:t>
            </w:r>
          </w:p>
        </w:tc>
        <w:tc>
          <w:tcPr>
            <w:tcW w:w="592" w:type="dxa"/>
            <w:tcBorders>
              <w:top w:val="nil"/>
              <w:left w:val="nil"/>
              <w:bottom w:val="single" w:sz="8" w:space="0" w:color="auto"/>
              <w:right w:val="single" w:sz="8" w:space="0" w:color="auto"/>
            </w:tcBorders>
            <w:shd w:val="clear" w:color="auto" w:fill="auto"/>
            <w:noWrap/>
            <w:vAlign w:val="center"/>
            <w:hideMark/>
          </w:tcPr>
          <w:p w14:paraId="3F0FFA31" w14:textId="4BFEE9C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62FE0E47" w14:textId="0B03BDCB"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4776A9E3" w14:textId="4B0E8D2C"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E60391D" w14:textId="35375EED"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C7BEA99" w14:textId="73B7682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270AA6FF"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362E08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6</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134D393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农产品类</w:t>
            </w:r>
          </w:p>
        </w:tc>
        <w:tc>
          <w:tcPr>
            <w:tcW w:w="592" w:type="dxa"/>
            <w:tcBorders>
              <w:top w:val="nil"/>
              <w:left w:val="nil"/>
              <w:bottom w:val="single" w:sz="8" w:space="0" w:color="auto"/>
              <w:right w:val="single" w:sz="8" w:space="0" w:color="auto"/>
            </w:tcBorders>
            <w:shd w:val="clear" w:color="auto" w:fill="auto"/>
            <w:noWrap/>
            <w:vAlign w:val="center"/>
            <w:hideMark/>
          </w:tcPr>
          <w:p w14:paraId="149800F1" w14:textId="7A44426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668E5DC" w14:textId="30BD0A12"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2146E744" w14:textId="09BCAC63"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3822D3FA" w14:textId="4FE3E297"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2B2AE11C" w14:textId="53574688"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r w:rsidR="00105C2E" w:rsidRPr="00767854" w14:paraId="1E9077CD" w14:textId="77777777" w:rsidTr="00105C2E">
        <w:trPr>
          <w:trHeight w:val="30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14:paraId="5EB5447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7</w:t>
            </w:r>
            <w:r w:rsidRPr="00767854">
              <w:rPr>
                <w:rFonts w:ascii="宋体" w:eastAsia="宋体" w:hAnsi="宋体" w:cs="Calibri" w:hint="eastAsia"/>
                <w:color w:val="000000"/>
                <w:kern w:val="0"/>
                <w:szCs w:val="21"/>
              </w:rPr>
              <w:t>、</w:t>
            </w:r>
          </w:p>
        </w:tc>
        <w:tc>
          <w:tcPr>
            <w:tcW w:w="4176" w:type="dxa"/>
            <w:tcBorders>
              <w:top w:val="nil"/>
              <w:left w:val="nil"/>
              <w:bottom w:val="single" w:sz="8" w:space="0" w:color="auto"/>
              <w:right w:val="single" w:sz="8" w:space="0" w:color="auto"/>
            </w:tcBorders>
            <w:shd w:val="clear" w:color="auto" w:fill="auto"/>
            <w:noWrap/>
            <w:vAlign w:val="center"/>
            <w:hideMark/>
          </w:tcPr>
          <w:p w14:paraId="6B10CCD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堆场类</w:t>
            </w:r>
          </w:p>
        </w:tc>
        <w:tc>
          <w:tcPr>
            <w:tcW w:w="592" w:type="dxa"/>
            <w:tcBorders>
              <w:top w:val="nil"/>
              <w:left w:val="nil"/>
              <w:bottom w:val="single" w:sz="8" w:space="0" w:color="auto"/>
              <w:right w:val="single" w:sz="8" w:space="0" w:color="auto"/>
            </w:tcBorders>
            <w:shd w:val="clear" w:color="auto" w:fill="auto"/>
            <w:noWrap/>
            <w:vAlign w:val="center"/>
            <w:hideMark/>
          </w:tcPr>
          <w:p w14:paraId="7E904499" w14:textId="7C836E8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7FA4ADC5" w14:textId="525AD6F5"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1.6 </w:t>
            </w:r>
          </w:p>
        </w:tc>
        <w:tc>
          <w:tcPr>
            <w:tcW w:w="592" w:type="dxa"/>
            <w:tcBorders>
              <w:top w:val="nil"/>
              <w:left w:val="nil"/>
              <w:bottom w:val="single" w:sz="8" w:space="0" w:color="auto"/>
              <w:right w:val="single" w:sz="8" w:space="0" w:color="auto"/>
            </w:tcBorders>
            <w:shd w:val="clear" w:color="auto" w:fill="auto"/>
            <w:noWrap/>
            <w:vAlign w:val="center"/>
            <w:hideMark/>
          </w:tcPr>
          <w:p w14:paraId="6BAB5912" w14:textId="398E3546"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1.3 </w:t>
            </w:r>
          </w:p>
        </w:tc>
        <w:tc>
          <w:tcPr>
            <w:tcW w:w="607" w:type="dxa"/>
            <w:tcBorders>
              <w:top w:val="nil"/>
              <w:left w:val="nil"/>
              <w:bottom w:val="single" w:sz="8" w:space="0" w:color="auto"/>
              <w:right w:val="single" w:sz="8" w:space="0" w:color="auto"/>
            </w:tcBorders>
            <w:shd w:val="clear" w:color="auto" w:fill="auto"/>
            <w:noWrap/>
            <w:vAlign w:val="center"/>
            <w:hideMark/>
          </w:tcPr>
          <w:p w14:paraId="27850725" w14:textId="1FB7F51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1.2 </w:t>
            </w:r>
          </w:p>
        </w:tc>
        <w:tc>
          <w:tcPr>
            <w:tcW w:w="607" w:type="dxa"/>
            <w:tcBorders>
              <w:top w:val="nil"/>
              <w:left w:val="nil"/>
              <w:bottom w:val="single" w:sz="8" w:space="0" w:color="auto"/>
              <w:right w:val="single" w:sz="8" w:space="0" w:color="auto"/>
            </w:tcBorders>
            <w:shd w:val="clear" w:color="auto" w:fill="auto"/>
            <w:noWrap/>
            <w:vAlign w:val="center"/>
            <w:hideMark/>
          </w:tcPr>
          <w:p w14:paraId="356FD6CE" w14:textId="69E0FB5A" w:rsidR="00105C2E" w:rsidRDefault="00105C2E" w:rsidP="003164CB">
            <w:pPr>
              <w:jc w:val="center"/>
              <w:rPr>
                <w:rFonts w:ascii="Calibri" w:eastAsia="宋体" w:hAnsi="Calibri" w:cs="Calibri"/>
                <w:color w:val="000000"/>
                <w:szCs w:val="21"/>
              </w:rPr>
            </w:pPr>
            <w:r>
              <w:rPr>
                <w:rFonts w:ascii="Calibri" w:hAnsi="Calibri" w:cs="Calibri"/>
                <w:color w:val="000000"/>
                <w:szCs w:val="21"/>
              </w:rPr>
              <w:t xml:space="preserve">1.0 </w:t>
            </w:r>
          </w:p>
        </w:tc>
      </w:tr>
    </w:tbl>
    <w:p w14:paraId="2750BA95" w14:textId="77777777" w:rsidR="008D4AA3" w:rsidRPr="00767854" w:rsidRDefault="008D4AA3" w:rsidP="00063159">
      <w:pPr>
        <w:spacing w:line="640" w:lineRule="exact"/>
        <w:ind w:firstLineChars="221" w:firstLine="710"/>
        <w:jc w:val="left"/>
        <w:rPr>
          <w:rFonts w:eastAsia="楷体_GB2312"/>
          <w:b/>
          <w:color w:val="000000"/>
          <w:kern w:val="0"/>
          <w:sz w:val="32"/>
          <w:szCs w:val="32"/>
        </w:rPr>
      </w:pPr>
    </w:p>
    <w:p w14:paraId="5F12A810" w14:textId="77777777" w:rsidR="00BD05D3" w:rsidRPr="00767854" w:rsidRDefault="00BD05D3">
      <w:pPr>
        <w:widowControl/>
        <w:jc w:val="left"/>
        <w:rPr>
          <w:rFonts w:eastAsia="楷体_GB2312"/>
          <w:b/>
          <w:color w:val="000000"/>
          <w:kern w:val="0"/>
          <w:sz w:val="32"/>
          <w:szCs w:val="32"/>
        </w:rPr>
      </w:pPr>
      <w:r w:rsidRPr="00767854">
        <w:rPr>
          <w:rFonts w:eastAsia="楷体_GB2312"/>
          <w:b/>
          <w:color w:val="000000"/>
          <w:kern w:val="0"/>
          <w:sz w:val="32"/>
          <w:szCs w:val="32"/>
        </w:rPr>
        <w:br w:type="page"/>
      </w:r>
    </w:p>
    <w:p w14:paraId="69C66805" w14:textId="77777777" w:rsidR="00063159" w:rsidRPr="00767854" w:rsidRDefault="00063159" w:rsidP="00063159">
      <w:pPr>
        <w:spacing w:line="640" w:lineRule="exact"/>
        <w:ind w:firstLineChars="221" w:firstLine="707"/>
        <w:jc w:val="left"/>
        <w:outlineLvl w:val="1"/>
        <w:rPr>
          <w:rFonts w:eastAsia="黑体"/>
          <w:color w:val="000000"/>
          <w:kern w:val="0"/>
          <w:sz w:val="32"/>
          <w:szCs w:val="32"/>
        </w:rPr>
      </w:pPr>
      <w:bookmarkStart w:id="14" w:name="_Toc21772425"/>
      <w:r w:rsidRPr="00767854">
        <w:rPr>
          <w:rFonts w:eastAsia="黑体" w:hint="eastAsia"/>
          <w:color w:val="000000"/>
          <w:kern w:val="0"/>
          <w:sz w:val="32"/>
          <w:szCs w:val="32"/>
        </w:rPr>
        <w:lastRenderedPageBreak/>
        <w:t>二、</w:t>
      </w:r>
      <w:r w:rsidR="008D4AA3" w:rsidRPr="00767854">
        <w:rPr>
          <w:rFonts w:eastAsia="黑体"/>
          <w:color w:val="000000"/>
          <w:kern w:val="0"/>
          <w:sz w:val="32"/>
          <w:szCs w:val="32"/>
        </w:rPr>
        <w:t>固定资产投资强度</w:t>
      </w:r>
      <w:bookmarkEnd w:id="14"/>
    </w:p>
    <w:p w14:paraId="7B916B78" w14:textId="77777777" w:rsidR="008D4AA3" w:rsidRPr="00767854" w:rsidRDefault="008D4AA3" w:rsidP="008D4AA3">
      <w:pPr>
        <w:widowControl/>
        <w:jc w:val="right"/>
        <w:rPr>
          <w:rFonts w:eastAsia="宋体"/>
          <w:color w:val="000000"/>
          <w:kern w:val="0"/>
          <w:szCs w:val="21"/>
        </w:rPr>
      </w:pPr>
      <w:r w:rsidRPr="00767854">
        <w:rPr>
          <w:rFonts w:eastAsia="宋体"/>
          <w:color w:val="000000"/>
          <w:kern w:val="0"/>
          <w:szCs w:val="21"/>
        </w:rPr>
        <w:t>单位：元</w:t>
      </w:r>
      <w:r w:rsidRPr="00767854">
        <w:rPr>
          <w:rFonts w:eastAsia="宋体"/>
          <w:color w:val="000000"/>
          <w:kern w:val="0"/>
          <w:szCs w:val="21"/>
        </w:rPr>
        <w:t>/</w:t>
      </w:r>
      <w:r w:rsidRPr="00767854">
        <w:rPr>
          <w:rFonts w:eastAsia="宋体"/>
          <w:color w:val="000000"/>
          <w:kern w:val="0"/>
          <w:szCs w:val="21"/>
        </w:rPr>
        <w:t>平方米</w:t>
      </w:r>
    </w:p>
    <w:tbl>
      <w:tblPr>
        <w:tblW w:w="8383" w:type="dxa"/>
        <w:tblInd w:w="93" w:type="dxa"/>
        <w:tblLook w:val="04A0" w:firstRow="1" w:lastRow="0" w:firstColumn="1" w:lastColumn="0" w:noHBand="0" w:noVBand="1"/>
      </w:tblPr>
      <w:tblGrid>
        <w:gridCol w:w="796"/>
        <w:gridCol w:w="3954"/>
        <w:gridCol w:w="744"/>
        <w:gridCol w:w="749"/>
        <w:gridCol w:w="749"/>
        <w:gridCol w:w="749"/>
        <w:gridCol w:w="642"/>
      </w:tblGrid>
      <w:tr w:rsidR="00355B42" w:rsidRPr="00767854" w14:paraId="1E7B4A7C" w14:textId="77777777" w:rsidTr="00D571F5">
        <w:trPr>
          <w:trHeight w:val="285"/>
          <w:tblHeader/>
        </w:trPr>
        <w:tc>
          <w:tcPr>
            <w:tcW w:w="796"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4D4CAC4"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3954"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2737188"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行业类别</w:t>
            </w:r>
          </w:p>
        </w:tc>
        <w:tc>
          <w:tcPr>
            <w:tcW w:w="744"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61D74E50"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均值</w:t>
            </w:r>
          </w:p>
        </w:tc>
        <w:tc>
          <w:tcPr>
            <w:tcW w:w="2889" w:type="dxa"/>
            <w:gridSpan w:val="4"/>
            <w:tcBorders>
              <w:top w:val="single" w:sz="8" w:space="0" w:color="auto"/>
              <w:left w:val="nil"/>
              <w:bottom w:val="single" w:sz="8" w:space="0" w:color="auto"/>
              <w:right w:val="single" w:sz="8" w:space="0" w:color="000000"/>
            </w:tcBorders>
            <w:shd w:val="clear" w:color="auto" w:fill="DEEAF6" w:themeFill="accent1" w:themeFillTint="33"/>
            <w:vAlign w:val="center"/>
            <w:hideMark/>
          </w:tcPr>
          <w:p w14:paraId="1BE44016"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控制值</w:t>
            </w:r>
          </w:p>
        </w:tc>
      </w:tr>
      <w:tr w:rsidR="00355B42" w:rsidRPr="00767854" w14:paraId="2D2AE32D" w14:textId="77777777" w:rsidTr="00D571F5">
        <w:trPr>
          <w:trHeight w:val="285"/>
          <w:tblHeader/>
        </w:trPr>
        <w:tc>
          <w:tcPr>
            <w:tcW w:w="796"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AE53D40" w14:textId="77777777" w:rsidR="00355B42" w:rsidRPr="00767854" w:rsidRDefault="00355B42" w:rsidP="00355B42">
            <w:pPr>
              <w:widowControl/>
              <w:jc w:val="left"/>
              <w:rPr>
                <w:rFonts w:ascii="宋体" w:eastAsia="宋体" w:hAnsi="宋体" w:cs="宋体"/>
                <w:b/>
                <w:bCs/>
                <w:color w:val="000000"/>
                <w:kern w:val="0"/>
                <w:szCs w:val="21"/>
              </w:rPr>
            </w:pPr>
          </w:p>
        </w:tc>
        <w:tc>
          <w:tcPr>
            <w:tcW w:w="3954"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76BC805" w14:textId="77777777" w:rsidR="00355B42" w:rsidRPr="00767854" w:rsidRDefault="00355B42" w:rsidP="00355B42">
            <w:pPr>
              <w:widowControl/>
              <w:jc w:val="left"/>
              <w:rPr>
                <w:rFonts w:ascii="宋体" w:eastAsia="宋体" w:hAnsi="宋体" w:cs="宋体"/>
                <w:b/>
                <w:bCs/>
                <w:color w:val="000000"/>
                <w:kern w:val="0"/>
                <w:szCs w:val="21"/>
              </w:rPr>
            </w:pPr>
          </w:p>
        </w:tc>
        <w:tc>
          <w:tcPr>
            <w:tcW w:w="744"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CE546C1" w14:textId="77777777" w:rsidR="00355B42" w:rsidRPr="00767854" w:rsidRDefault="00355B42" w:rsidP="00355B42">
            <w:pPr>
              <w:widowControl/>
              <w:jc w:val="left"/>
              <w:rPr>
                <w:rFonts w:ascii="宋体" w:eastAsia="宋体" w:hAnsi="宋体" w:cs="宋体"/>
                <w:b/>
                <w:bCs/>
                <w:color w:val="000000"/>
                <w:kern w:val="0"/>
                <w:szCs w:val="21"/>
              </w:rPr>
            </w:pP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52D812E8"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一类</w:t>
            </w: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465A4258"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二类</w:t>
            </w: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0FB011AC"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三类</w:t>
            </w:r>
          </w:p>
        </w:tc>
        <w:tc>
          <w:tcPr>
            <w:tcW w:w="642" w:type="dxa"/>
            <w:tcBorders>
              <w:top w:val="nil"/>
              <w:left w:val="nil"/>
              <w:bottom w:val="single" w:sz="8" w:space="0" w:color="auto"/>
              <w:right w:val="single" w:sz="8" w:space="0" w:color="auto"/>
            </w:tcBorders>
            <w:shd w:val="clear" w:color="auto" w:fill="DEEAF6" w:themeFill="accent1" w:themeFillTint="33"/>
            <w:vAlign w:val="center"/>
            <w:hideMark/>
          </w:tcPr>
          <w:p w14:paraId="70A2B5F1"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四类</w:t>
            </w:r>
          </w:p>
        </w:tc>
      </w:tr>
      <w:tr w:rsidR="00105C2E" w:rsidRPr="00767854" w14:paraId="059503B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159FC4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13</w:t>
            </w:r>
          </w:p>
        </w:tc>
        <w:tc>
          <w:tcPr>
            <w:tcW w:w="3954" w:type="dxa"/>
            <w:tcBorders>
              <w:top w:val="nil"/>
              <w:left w:val="nil"/>
              <w:bottom w:val="single" w:sz="8" w:space="0" w:color="auto"/>
              <w:right w:val="single" w:sz="8" w:space="0" w:color="auto"/>
            </w:tcBorders>
            <w:shd w:val="clear" w:color="auto" w:fill="auto"/>
            <w:noWrap/>
            <w:vAlign w:val="center"/>
            <w:hideMark/>
          </w:tcPr>
          <w:p w14:paraId="543116B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农副食品加工业</w:t>
            </w:r>
          </w:p>
        </w:tc>
        <w:tc>
          <w:tcPr>
            <w:tcW w:w="744" w:type="dxa"/>
            <w:tcBorders>
              <w:top w:val="nil"/>
              <w:left w:val="nil"/>
              <w:bottom w:val="single" w:sz="8" w:space="0" w:color="auto"/>
              <w:right w:val="single" w:sz="8" w:space="0" w:color="auto"/>
            </w:tcBorders>
            <w:shd w:val="clear" w:color="auto" w:fill="auto"/>
            <w:noWrap/>
            <w:vAlign w:val="center"/>
            <w:hideMark/>
          </w:tcPr>
          <w:p w14:paraId="7A40AD1C" w14:textId="66CF2AB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3836 </w:t>
            </w:r>
          </w:p>
        </w:tc>
        <w:tc>
          <w:tcPr>
            <w:tcW w:w="749" w:type="dxa"/>
            <w:tcBorders>
              <w:top w:val="nil"/>
              <w:left w:val="nil"/>
              <w:bottom w:val="single" w:sz="8" w:space="0" w:color="auto"/>
              <w:right w:val="single" w:sz="8" w:space="0" w:color="auto"/>
            </w:tcBorders>
            <w:shd w:val="clear" w:color="auto" w:fill="auto"/>
            <w:noWrap/>
            <w:vAlign w:val="center"/>
            <w:hideMark/>
          </w:tcPr>
          <w:p w14:paraId="1E3E1471" w14:textId="1832800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EA303E6" w14:textId="733FF6C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ED96804" w14:textId="08D1F28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55785D02" w14:textId="3A411FA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CDE3E3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BC9C8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3954" w:type="dxa"/>
            <w:tcBorders>
              <w:top w:val="nil"/>
              <w:left w:val="nil"/>
              <w:bottom w:val="single" w:sz="8" w:space="0" w:color="auto"/>
              <w:right w:val="single" w:sz="8" w:space="0" w:color="auto"/>
            </w:tcBorders>
            <w:shd w:val="clear" w:color="auto" w:fill="auto"/>
            <w:noWrap/>
            <w:vAlign w:val="center"/>
            <w:hideMark/>
          </w:tcPr>
          <w:p w14:paraId="1ECEF75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谷物磨制</w:t>
            </w:r>
          </w:p>
        </w:tc>
        <w:tc>
          <w:tcPr>
            <w:tcW w:w="744" w:type="dxa"/>
            <w:tcBorders>
              <w:top w:val="nil"/>
              <w:left w:val="nil"/>
              <w:bottom w:val="single" w:sz="8" w:space="0" w:color="auto"/>
              <w:right w:val="single" w:sz="8" w:space="0" w:color="auto"/>
            </w:tcBorders>
            <w:shd w:val="clear" w:color="auto" w:fill="auto"/>
            <w:noWrap/>
            <w:vAlign w:val="center"/>
            <w:hideMark/>
          </w:tcPr>
          <w:p w14:paraId="04F277FB" w14:textId="64192EA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4F18956" w14:textId="375FA00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12E8814" w14:textId="58FDD5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12726F5" w14:textId="1D5F1ED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60E479E" w14:textId="45CB0A4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C97088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506425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132</w:t>
            </w:r>
          </w:p>
        </w:tc>
        <w:tc>
          <w:tcPr>
            <w:tcW w:w="3954" w:type="dxa"/>
            <w:tcBorders>
              <w:top w:val="nil"/>
              <w:left w:val="nil"/>
              <w:bottom w:val="single" w:sz="8" w:space="0" w:color="auto"/>
              <w:right w:val="single" w:sz="8" w:space="0" w:color="auto"/>
            </w:tcBorders>
            <w:shd w:val="clear" w:color="auto" w:fill="auto"/>
            <w:noWrap/>
            <w:vAlign w:val="center"/>
            <w:hideMark/>
          </w:tcPr>
          <w:p w14:paraId="1C2CB6F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饲料加工</w:t>
            </w:r>
          </w:p>
        </w:tc>
        <w:tc>
          <w:tcPr>
            <w:tcW w:w="744" w:type="dxa"/>
            <w:tcBorders>
              <w:top w:val="nil"/>
              <w:left w:val="nil"/>
              <w:bottom w:val="single" w:sz="8" w:space="0" w:color="auto"/>
              <w:right w:val="single" w:sz="8" w:space="0" w:color="auto"/>
            </w:tcBorders>
            <w:shd w:val="clear" w:color="auto" w:fill="auto"/>
            <w:noWrap/>
            <w:vAlign w:val="center"/>
            <w:hideMark/>
          </w:tcPr>
          <w:p w14:paraId="7A73D8A6" w14:textId="3631402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94B5DFA" w14:textId="62C9EA6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B611B75" w14:textId="546034A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76736F7" w14:textId="533C1B2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DB46518" w14:textId="13955BB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1CFBC5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92E454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3954" w:type="dxa"/>
            <w:tcBorders>
              <w:top w:val="nil"/>
              <w:left w:val="nil"/>
              <w:bottom w:val="single" w:sz="8" w:space="0" w:color="auto"/>
              <w:right w:val="single" w:sz="8" w:space="0" w:color="auto"/>
            </w:tcBorders>
            <w:shd w:val="clear" w:color="auto" w:fill="auto"/>
            <w:noWrap/>
            <w:vAlign w:val="center"/>
            <w:hideMark/>
          </w:tcPr>
          <w:p w14:paraId="3F25B89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植物油加工</w:t>
            </w:r>
          </w:p>
        </w:tc>
        <w:tc>
          <w:tcPr>
            <w:tcW w:w="744" w:type="dxa"/>
            <w:tcBorders>
              <w:top w:val="nil"/>
              <w:left w:val="nil"/>
              <w:bottom w:val="single" w:sz="8" w:space="0" w:color="auto"/>
              <w:right w:val="single" w:sz="8" w:space="0" w:color="auto"/>
            </w:tcBorders>
            <w:shd w:val="clear" w:color="auto" w:fill="auto"/>
            <w:noWrap/>
            <w:vAlign w:val="center"/>
            <w:hideMark/>
          </w:tcPr>
          <w:p w14:paraId="25288C32" w14:textId="12AAFDF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F972B3D" w14:textId="71B1853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5628B2C" w14:textId="4FAD81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081B974" w14:textId="3C6F3D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BB45FE5" w14:textId="65876C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6FB3A1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979420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3954" w:type="dxa"/>
            <w:tcBorders>
              <w:top w:val="nil"/>
              <w:left w:val="nil"/>
              <w:bottom w:val="single" w:sz="8" w:space="0" w:color="auto"/>
              <w:right w:val="single" w:sz="8" w:space="0" w:color="auto"/>
            </w:tcBorders>
            <w:shd w:val="clear" w:color="auto" w:fill="auto"/>
            <w:noWrap/>
            <w:vAlign w:val="center"/>
            <w:hideMark/>
          </w:tcPr>
          <w:p w14:paraId="2BE6DA0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制糖业</w:t>
            </w:r>
          </w:p>
        </w:tc>
        <w:tc>
          <w:tcPr>
            <w:tcW w:w="744" w:type="dxa"/>
            <w:tcBorders>
              <w:top w:val="nil"/>
              <w:left w:val="nil"/>
              <w:bottom w:val="single" w:sz="8" w:space="0" w:color="auto"/>
              <w:right w:val="single" w:sz="8" w:space="0" w:color="auto"/>
            </w:tcBorders>
            <w:shd w:val="clear" w:color="auto" w:fill="auto"/>
            <w:noWrap/>
            <w:vAlign w:val="center"/>
            <w:hideMark/>
          </w:tcPr>
          <w:p w14:paraId="52468C44" w14:textId="1708FEB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77FEB1C" w14:textId="54FB1E9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16B8C49" w14:textId="3A3E0C6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5F16A6B" w14:textId="510708F9"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98C508E" w14:textId="39A994D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91235F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EEFF55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135</w:t>
            </w:r>
          </w:p>
        </w:tc>
        <w:tc>
          <w:tcPr>
            <w:tcW w:w="3954" w:type="dxa"/>
            <w:tcBorders>
              <w:top w:val="nil"/>
              <w:left w:val="nil"/>
              <w:bottom w:val="single" w:sz="8" w:space="0" w:color="auto"/>
              <w:right w:val="single" w:sz="8" w:space="0" w:color="auto"/>
            </w:tcBorders>
            <w:shd w:val="clear" w:color="auto" w:fill="auto"/>
            <w:noWrap/>
            <w:vAlign w:val="center"/>
            <w:hideMark/>
          </w:tcPr>
          <w:p w14:paraId="46A50AC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屠宰及肉类加工</w:t>
            </w:r>
          </w:p>
        </w:tc>
        <w:tc>
          <w:tcPr>
            <w:tcW w:w="744" w:type="dxa"/>
            <w:tcBorders>
              <w:top w:val="nil"/>
              <w:left w:val="nil"/>
              <w:bottom w:val="single" w:sz="8" w:space="0" w:color="auto"/>
              <w:right w:val="single" w:sz="8" w:space="0" w:color="auto"/>
            </w:tcBorders>
            <w:shd w:val="clear" w:color="auto" w:fill="auto"/>
            <w:noWrap/>
            <w:vAlign w:val="center"/>
            <w:hideMark/>
          </w:tcPr>
          <w:p w14:paraId="449ABF18" w14:textId="3093B99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FA1D6E7" w14:textId="78BA6EA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EBE5E4A" w14:textId="3A5CB0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8343F2E" w14:textId="3D5CC9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768C31E" w14:textId="7EBF63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C95C38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AACCC9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136</w:t>
            </w:r>
          </w:p>
        </w:tc>
        <w:tc>
          <w:tcPr>
            <w:tcW w:w="3954" w:type="dxa"/>
            <w:tcBorders>
              <w:top w:val="nil"/>
              <w:left w:val="nil"/>
              <w:bottom w:val="single" w:sz="8" w:space="0" w:color="auto"/>
              <w:right w:val="single" w:sz="8" w:space="0" w:color="auto"/>
            </w:tcBorders>
            <w:shd w:val="clear" w:color="auto" w:fill="auto"/>
            <w:noWrap/>
            <w:vAlign w:val="center"/>
            <w:hideMark/>
          </w:tcPr>
          <w:p w14:paraId="3231E63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水产品加工</w:t>
            </w:r>
          </w:p>
        </w:tc>
        <w:tc>
          <w:tcPr>
            <w:tcW w:w="744" w:type="dxa"/>
            <w:tcBorders>
              <w:top w:val="nil"/>
              <w:left w:val="nil"/>
              <w:bottom w:val="single" w:sz="8" w:space="0" w:color="auto"/>
              <w:right w:val="single" w:sz="8" w:space="0" w:color="auto"/>
            </w:tcBorders>
            <w:shd w:val="clear" w:color="auto" w:fill="auto"/>
            <w:noWrap/>
            <w:vAlign w:val="center"/>
            <w:hideMark/>
          </w:tcPr>
          <w:p w14:paraId="3F58D31F" w14:textId="6ED19E2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DA826A0" w14:textId="606754E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6DEA436" w14:textId="2E2E48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64E8E85" w14:textId="235AA7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EBE7B86" w14:textId="60CDF98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968422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7A279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137</w:t>
            </w:r>
          </w:p>
        </w:tc>
        <w:tc>
          <w:tcPr>
            <w:tcW w:w="3954" w:type="dxa"/>
            <w:tcBorders>
              <w:top w:val="nil"/>
              <w:left w:val="nil"/>
              <w:bottom w:val="single" w:sz="8" w:space="0" w:color="auto"/>
              <w:right w:val="single" w:sz="8" w:space="0" w:color="auto"/>
            </w:tcBorders>
            <w:shd w:val="clear" w:color="auto" w:fill="auto"/>
            <w:noWrap/>
            <w:vAlign w:val="center"/>
            <w:hideMark/>
          </w:tcPr>
          <w:p w14:paraId="414CE19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蔬菜、水果和坚果加工</w:t>
            </w:r>
          </w:p>
        </w:tc>
        <w:tc>
          <w:tcPr>
            <w:tcW w:w="744" w:type="dxa"/>
            <w:tcBorders>
              <w:top w:val="nil"/>
              <w:left w:val="nil"/>
              <w:bottom w:val="single" w:sz="8" w:space="0" w:color="auto"/>
              <w:right w:val="single" w:sz="8" w:space="0" w:color="auto"/>
            </w:tcBorders>
            <w:shd w:val="clear" w:color="auto" w:fill="auto"/>
            <w:noWrap/>
            <w:vAlign w:val="center"/>
            <w:hideMark/>
          </w:tcPr>
          <w:p w14:paraId="3D77E1C8" w14:textId="68E9C9B4" w:rsidR="00105C2E" w:rsidRDefault="00105C2E">
            <w:pPr>
              <w:jc w:val="center"/>
              <w:rPr>
                <w:rFonts w:ascii="Calibri" w:eastAsia="宋体" w:hAnsi="Calibri" w:cs="Calibri"/>
                <w:color w:val="000000"/>
                <w:szCs w:val="21"/>
              </w:rPr>
            </w:pPr>
            <w:r>
              <w:rPr>
                <w:rFonts w:ascii="Calibri" w:hAnsi="Calibri" w:cs="Calibri"/>
                <w:color w:val="000000"/>
                <w:szCs w:val="21"/>
              </w:rPr>
              <w:t xml:space="preserve">4441 </w:t>
            </w:r>
          </w:p>
        </w:tc>
        <w:tc>
          <w:tcPr>
            <w:tcW w:w="749" w:type="dxa"/>
            <w:tcBorders>
              <w:top w:val="nil"/>
              <w:left w:val="nil"/>
              <w:bottom w:val="single" w:sz="8" w:space="0" w:color="auto"/>
              <w:right w:val="single" w:sz="8" w:space="0" w:color="auto"/>
            </w:tcBorders>
            <w:shd w:val="clear" w:color="auto" w:fill="auto"/>
            <w:noWrap/>
            <w:vAlign w:val="center"/>
            <w:hideMark/>
          </w:tcPr>
          <w:p w14:paraId="3B1D93C4" w14:textId="57312349" w:rsidR="00105C2E" w:rsidRDefault="00105C2E">
            <w:pPr>
              <w:jc w:val="center"/>
              <w:rPr>
                <w:rFonts w:ascii="Calibri" w:eastAsia="宋体" w:hAnsi="Calibri" w:cs="Calibri"/>
                <w:color w:val="000000"/>
                <w:szCs w:val="21"/>
              </w:rPr>
            </w:pPr>
            <w:r>
              <w:rPr>
                <w:rFonts w:ascii="Calibri" w:hAnsi="Calibri" w:cs="Calibri"/>
                <w:color w:val="000000"/>
                <w:szCs w:val="21"/>
              </w:rPr>
              <w:t xml:space="preserve">5329 </w:t>
            </w:r>
          </w:p>
        </w:tc>
        <w:tc>
          <w:tcPr>
            <w:tcW w:w="749" w:type="dxa"/>
            <w:tcBorders>
              <w:top w:val="nil"/>
              <w:left w:val="nil"/>
              <w:bottom w:val="single" w:sz="8" w:space="0" w:color="auto"/>
              <w:right w:val="single" w:sz="8" w:space="0" w:color="auto"/>
            </w:tcBorders>
            <w:shd w:val="clear" w:color="auto" w:fill="auto"/>
            <w:noWrap/>
            <w:vAlign w:val="center"/>
            <w:hideMark/>
          </w:tcPr>
          <w:p w14:paraId="78BAA56F" w14:textId="57D54DAC" w:rsidR="00105C2E" w:rsidRDefault="00105C2E">
            <w:pPr>
              <w:jc w:val="center"/>
              <w:rPr>
                <w:rFonts w:ascii="Calibri" w:eastAsia="宋体" w:hAnsi="Calibri" w:cs="Calibri"/>
                <w:color w:val="000000"/>
                <w:szCs w:val="21"/>
              </w:rPr>
            </w:pPr>
            <w:r>
              <w:rPr>
                <w:rFonts w:ascii="Calibri" w:hAnsi="Calibri" w:cs="Calibri"/>
                <w:color w:val="000000"/>
                <w:szCs w:val="21"/>
              </w:rPr>
              <w:t xml:space="preserve">4441 </w:t>
            </w:r>
          </w:p>
        </w:tc>
        <w:tc>
          <w:tcPr>
            <w:tcW w:w="749" w:type="dxa"/>
            <w:tcBorders>
              <w:top w:val="nil"/>
              <w:left w:val="nil"/>
              <w:bottom w:val="single" w:sz="8" w:space="0" w:color="auto"/>
              <w:right w:val="single" w:sz="8" w:space="0" w:color="auto"/>
            </w:tcBorders>
            <w:shd w:val="clear" w:color="auto" w:fill="auto"/>
            <w:noWrap/>
            <w:vAlign w:val="center"/>
            <w:hideMark/>
          </w:tcPr>
          <w:p w14:paraId="2B698E5C" w14:textId="1B8964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3997 </w:t>
            </w:r>
          </w:p>
        </w:tc>
        <w:tc>
          <w:tcPr>
            <w:tcW w:w="642" w:type="dxa"/>
            <w:tcBorders>
              <w:top w:val="nil"/>
              <w:left w:val="nil"/>
              <w:bottom w:val="single" w:sz="8" w:space="0" w:color="auto"/>
              <w:right w:val="single" w:sz="8" w:space="0" w:color="auto"/>
            </w:tcBorders>
            <w:shd w:val="clear" w:color="auto" w:fill="auto"/>
            <w:noWrap/>
            <w:vAlign w:val="center"/>
            <w:hideMark/>
          </w:tcPr>
          <w:p w14:paraId="0B871CCB" w14:textId="33C8007D" w:rsidR="00105C2E" w:rsidRDefault="00105C2E">
            <w:pPr>
              <w:jc w:val="center"/>
              <w:rPr>
                <w:rFonts w:ascii="Calibri" w:eastAsia="宋体" w:hAnsi="Calibri" w:cs="Calibri"/>
                <w:color w:val="000000"/>
                <w:szCs w:val="21"/>
              </w:rPr>
            </w:pPr>
            <w:r>
              <w:rPr>
                <w:rFonts w:ascii="Calibri" w:hAnsi="Calibri" w:cs="Calibri"/>
                <w:color w:val="000000"/>
                <w:szCs w:val="21"/>
              </w:rPr>
              <w:t xml:space="preserve">3553 </w:t>
            </w:r>
          </w:p>
        </w:tc>
      </w:tr>
      <w:tr w:rsidR="00105C2E" w:rsidRPr="00767854" w14:paraId="32028DD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FBECB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139</w:t>
            </w:r>
          </w:p>
        </w:tc>
        <w:tc>
          <w:tcPr>
            <w:tcW w:w="3954" w:type="dxa"/>
            <w:tcBorders>
              <w:top w:val="nil"/>
              <w:left w:val="nil"/>
              <w:bottom w:val="single" w:sz="8" w:space="0" w:color="auto"/>
              <w:right w:val="single" w:sz="8" w:space="0" w:color="auto"/>
            </w:tcBorders>
            <w:shd w:val="clear" w:color="auto" w:fill="auto"/>
            <w:noWrap/>
            <w:vAlign w:val="center"/>
            <w:hideMark/>
          </w:tcPr>
          <w:p w14:paraId="257FA4D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其他农副食品加工</w:t>
            </w:r>
          </w:p>
        </w:tc>
        <w:tc>
          <w:tcPr>
            <w:tcW w:w="744" w:type="dxa"/>
            <w:tcBorders>
              <w:top w:val="nil"/>
              <w:left w:val="nil"/>
              <w:bottom w:val="single" w:sz="8" w:space="0" w:color="auto"/>
              <w:right w:val="single" w:sz="8" w:space="0" w:color="auto"/>
            </w:tcBorders>
            <w:shd w:val="clear" w:color="auto" w:fill="auto"/>
            <w:noWrap/>
            <w:vAlign w:val="center"/>
            <w:hideMark/>
          </w:tcPr>
          <w:p w14:paraId="2CE4532E" w14:textId="76DAC83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E57DB95" w14:textId="3C0D98B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B8FD519" w14:textId="0648B7E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7EEDE1F" w14:textId="3540BDB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1CC3463" w14:textId="06F9678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5F5B92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70721DB"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14</w:t>
            </w:r>
          </w:p>
        </w:tc>
        <w:tc>
          <w:tcPr>
            <w:tcW w:w="3954" w:type="dxa"/>
            <w:tcBorders>
              <w:top w:val="nil"/>
              <w:left w:val="nil"/>
              <w:bottom w:val="single" w:sz="8" w:space="0" w:color="auto"/>
              <w:right w:val="single" w:sz="8" w:space="0" w:color="auto"/>
            </w:tcBorders>
            <w:shd w:val="clear" w:color="auto" w:fill="auto"/>
            <w:noWrap/>
            <w:vAlign w:val="center"/>
            <w:hideMark/>
          </w:tcPr>
          <w:p w14:paraId="57AA985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食品制造业</w:t>
            </w:r>
          </w:p>
        </w:tc>
        <w:tc>
          <w:tcPr>
            <w:tcW w:w="744" w:type="dxa"/>
            <w:tcBorders>
              <w:top w:val="nil"/>
              <w:left w:val="nil"/>
              <w:bottom w:val="single" w:sz="8" w:space="0" w:color="auto"/>
              <w:right w:val="single" w:sz="8" w:space="0" w:color="auto"/>
            </w:tcBorders>
            <w:shd w:val="clear" w:color="auto" w:fill="auto"/>
            <w:noWrap/>
            <w:vAlign w:val="center"/>
            <w:hideMark/>
          </w:tcPr>
          <w:p w14:paraId="46A3FE67" w14:textId="395CBA6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4116 </w:t>
            </w:r>
          </w:p>
        </w:tc>
        <w:tc>
          <w:tcPr>
            <w:tcW w:w="749" w:type="dxa"/>
            <w:tcBorders>
              <w:top w:val="nil"/>
              <w:left w:val="nil"/>
              <w:bottom w:val="single" w:sz="8" w:space="0" w:color="auto"/>
              <w:right w:val="single" w:sz="8" w:space="0" w:color="auto"/>
            </w:tcBorders>
            <w:shd w:val="clear" w:color="auto" w:fill="auto"/>
            <w:noWrap/>
            <w:vAlign w:val="center"/>
            <w:hideMark/>
          </w:tcPr>
          <w:p w14:paraId="1C638E5C" w14:textId="7B031B7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2592A34" w14:textId="2DCFDD2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1B4CB02" w14:textId="3526AC9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FDCD575" w14:textId="05D6E69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157773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ECCEA3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3954" w:type="dxa"/>
            <w:tcBorders>
              <w:top w:val="nil"/>
              <w:left w:val="nil"/>
              <w:bottom w:val="single" w:sz="8" w:space="0" w:color="auto"/>
              <w:right w:val="single" w:sz="8" w:space="0" w:color="auto"/>
            </w:tcBorders>
            <w:shd w:val="clear" w:color="auto" w:fill="auto"/>
            <w:noWrap/>
            <w:vAlign w:val="center"/>
            <w:hideMark/>
          </w:tcPr>
          <w:p w14:paraId="1642A3D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焙烤食品制造</w:t>
            </w:r>
          </w:p>
        </w:tc>
        <w:tc>
          <w:tcPr>
            <w:tcW w:w="744" w:type="dxa"/>
            <w:tcBorders>
              <w:top w:val="nil"/>
              <w:left w:val="nil"/>
              <w:bottom w:val="single" w:sz="8" w:space="0" w:color="auto"/>
              <w:right w:val="single" w:sz="8" w:space="0" w:color="auto"/>
            </w:tcBorders>
            <w:shd w:val="clear" w:color="auto" w:fill="auto"/>
            <w:noWrap/>
            <w:vAlign w:val="center"/>
            <w:hideMark/>
          </w:tcPr>
          <w:p w14:paraId="159430D2" w14:textId="2D7711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3860 </w:t>
            </w:r>
          </w:p>
        </w:tc>
        <w:tc>
          <w:tcPr>
            <w:tcW w:w="749" w:type="dxa"/>
            <w:tcBorders>
              <w:top w:val="nil"/>
              <w:left w:val="nil"/>
              <w:bottom w:val="single" w:sz="8" w:space="0" w:color="auto"/>
              <w:right w:val="single" w:sz="8" w:space="0" w:color="auto"/>
            </w:tcBorders>
            <w:shd w:val="clear" w:color="auto" w:fill="auto"/>
            <w:noWrap/>
            <w:vAlign w:val="center"/>
            <w:hideMark/>
          </w:tcPr>
          <w:p w14:paraId="7121A73A" w14:textId="4362AAAD" w:rsidR="00105C2E" w:rsidRDefault="00105C2E">
            <w:pPr>
              <w:jc w:val="center"/>
              <w:rPr>
                <w:rFonts w:ascii="Calibri" w:eastAsia="宋体" w:hAnsi="Calibri" w:cs="Calibri"/>
                <w:color w:val="000000"/>
                <w:szCs w:val="21"/>
              </w:rPr>
            </w:pPr>
            <w:r>
              <w:rPr>
                <w:rFonts w:ascii="Calibri" w:hAnsi="Calibri" w:cs="Calibri"/>
                <w:color w:val="000000"/>
                <w:szCs w:val="21"/>
              </w:rPr>
              <w:t xml:space="preserve">4632 </w:t>
            </w:r>
          </w:p>
        </w:tc>
        <w:tc>
          <w:tcPr>
            <w:tcW w:w="749" w:type="dxa"/>
            <w:tcBorders>
              <w:top w:val="nil"/>
              <w:left w:val="nil"/>
              <w:bottom w:val="single" w:sz="8" w:space="0" w:color="auto"/>
              <w:right w:val="single" w:sz="8" w:space="0" w:color="auto"/>
            </w:tcBorders>
            <w:shd w:val="clear" w:color="auto" w:fill="auto"/>
            <w:noWrap/>
            <w:vAlign w:val="center"/>
            <w:hideMark/>
          </w:tcPr>
          <w:p w14:paraId="33194C17" w14:textId="4DDD0DA8" w:rsidR="00105C2E" w:rsidRDefault="00105C2E">
            <w:pPr>
              <w:jc w:val="center"/>
              <w:rPr>
                <w:rFonts w:ascii="Calibri" w:eastAsia="宋体" w:hAnsi="Calibri" w:cs="Calibri"/>
                <w:color w:val="000000"/>
                <w:szCs w:val="21"/>
              </w:rPr>
            </w:pPr>
            <w:r>
              <w:rPr>
                <w:rFonts w:ascii="Calibri" w:hAnsi="Calibri" w:cs="Calibri"/>
                <w:color w:val="000000"/>
                <w:szCs w:val="21"/>
              </w:rPr>
              <w:t xml:space="preserve">3860 </w:t>
            </w:r>
          </w:p>
        </w:tc>
        <w:tc>
          <w:tcPr>
            <w:tcW w:w="749" w:type="dxa"/>
            <w:tcBorders>
              <w:top w:val="nil"/>
              <w:left w:val="nil"/>
              <w:bottom w:val="single" w:sz="8" w:space="0" w:color="auto"/>
              <w:right w:val="single" w:sz="8" w:space="0" w:color="auto"/>
            </w:tcBorders>
            <w:shd w:val="clear" w:color="auto" w:fill="auto"/>
            <w:noWrap/>
            <w:vAlign w:val="center"/>
            <w:hideMark/>
          </w:tcPr>
          <w:p w14:paraId="6C88D71C" w14:textId="22F6D7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3474 </w:t>
            </w:r>
          </w:p>
        </w:tc>
        <w:tc>
          <w:tcPr>
            <w:tcW w:w="642" w:type="dxa"/>
            <w:tcBorders>
              <w:top w:val="nil"/>
              <w:left w:val="nil"/>
              <w:bottom w:val="single" w:sz="8" w:space="0" w:color="auto"/>
              <w:right w:val="single" w:sz="8" w:space="0" w:color="auto"/>
            </w:tcBorders>
            <w:shd w:val="clear" w:color="auto" w:fill="auto"/>
            <w:noWrap/>
            <w:vAlign w:val="center"/>
            <w:hideMark/>
          </w:tcPr>
          <w:p w14:paraId="58B13552" w14:textId="70A33D7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3088 </w:t>
            </w:r>
          </w:p>
        </w:tc>
      </w:tr>
      <w:tr w:rsidR="00105C2E" w:rsidRPr="00767854" w14:paraId="3B2CD3B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38526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3954" w:type="dxa"/>
            <w:tcBorders>
              <w:top w:val="nil"/>
              <w:left w:val="nil"/>
              <w:bottom w:val="single" w:sz="8" w:space="0" w:color="auto"/>
              <w:right w:val="single" w:sz="8" w:space="0" w:color="auto"/>
            </w:tcBorders>
            <w:shd w:val="clear" w:color="auto" w:fill="auto"/>
            <w:noWrap/>
            <w:vAlign w:val="center"/>
            <w:hideMark/>
          </w:tcPr>
          <w:p w14:paraId="1613012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糖果、巧克力及蜜饯制造</w:t>
            </w:r>
          </w:p>
        </w:tc>
        <w:tc>
          <w:tcPr>
            <w:tcW w:w="744" w:type="dxa"/>
            <w:tcBorders>
              <w:top w:val="nil"/>
              <w:left w:val="nil"/>
              <w:bottom w:val="single" w:sz="8" w:space="0" w:color="auto"/>
              <w:right w:val="single" w:sz="8" w:space="0" w:color="auto"/>
            </w:tcBorders>
            <w:shd w:val="clear" w:color="auto" w:fill="auto"/>
            <w:noWrap/>
            <w:vAlign w:val="center"/>
            <w:hideMark/>
          </w:tcPr>
          <w:p w14:paraId="7220AD07" w14:textId="5B70E0B5" w:rsidR="00105C2E" w:rsidRDefault="00105C2E">
            <w:pPr>
              <w:jc w:val="center"/>
              <w:rPr>
                <w:rFonts w:ascii="Calibri" w:eastAsia="宋体" w:hAnsi="Calibri" w:cs="Calibri"/>
                <w:color w:val="000000"/>
                <w:szCs w:val="21"/>
              </w:rPr>
            </w:pPr>
            <w:r>
              <w:rPr>
                <w:rFonts w:ascii="Calibri" w:hAnsi="Calibri" w:cs="Calibri"/>
                <w:color w:val="000000"/>
                <w:szCs w:val="21"/>
              </w:rPr>
              <w:t xml:space="preserve">4390 </w:t>
            </w:r>
          </w:p>
        </w:tc>
        <w:tc>
          <w:tcPr>
            <w:tcW w:w="749" w:type="dxa"/>
            <w:tcBorders>
              <w:top w:val="nil"/>
              <w:left w:val="nil"/>
              <w:bottom w:val="single" w:sz="8" w:space="0" w:color="auto"/>
              <w:right w:val="single" w:sz="8" w:space="0" w:color="auto"/>
            </w:tcBorders>
            <w:shd w:val="clear" w:color="auto" w:fill="auto"/>
            <w:noWrap/>
            <w:vAlign w:val="center"/>
            <w:hideMark/>
          </w:tcPr>
          <w:p w14:paraId="6A9AE0A6" w14:textId="29E97F05" w:rsidR="00105C2E" w:rsidRDefault="00105C2E">
            <w:pPr>
              <w:jc w:val="center"/>
              <w:rPr>
                <w:rFonts w:ascii="Calibri" w:eastAsia="宋体" w:hAnsi="Calibri" w:cs="Calibri"/>
                <w:color w:val="000000"/>
                <w:szCs w:val="21"/>
              </w:rPr>
            </w:pPr>
            <w:r>
              <w:rPr>
                <w:rFonts w:ascii="Calibri" w:hAnsi="Calibri" w:cs="Calibri"/>
                <w:color w:val="000000"/>
                <w:szCs w:val="21"/>
              </w:rPr>
              <w:t xml:space="preserve">5268 </w:t>
            </w:r>
          </w:p>
        </w:tc>
        <w:tc>
          <w:tcPr>
            <w:tcW w:w="749" w:type="dxa"/>
            <w:tcBorders>
              <w:top w:val="nil"/>
              <w:left w:val="nil"/>
              <w:bottom w:val="single" w:sz="8" w:space="0" w:color="auto"/>
              <w:right w:val="single" w:sz="8" w:space="0" w:color="auto"/>
            </w:tcBorders>
            <w:shd w:val="clear" w:color="auto" w:fill="auto"/>
            <w:noWrap/>
            <w:vAlign w:val="center"/>
            <w:hideMark/>
          </w:tcPr>
          <w:p w14:paraId="52A92AED" w14:textId="7DCAC2E2" w:rsidR="00105C2E" w:rsidRDefault="00105C2E">
            <w:pPr>
              <w:jc w:val="center"/>
              <w:rPr>
                <w:rFonts w:ascii="Calibri" w:eastAsia="宋体" w:hAnsi="Calibri" w:cs="Calibri"/>
                <w:color w:val="000000"/>
                <w:szCs w:val="21"/>
              </w:rPr>
            </w:pPr>
            <w:r>
              <w:rPr>
                <w:rFonts w:ascii="Calibri" w:hAnsi="Calibri" w:cs="Calibri"/>
                <w:color w:val="000000"/>
                <w:szCs w:val="21"/>
              </w:rPr>
              <w:t xml:space="preserve">4390 </w:t>
            </w:r>
          </w:p>
        </w:tc>
        <w:tc>
          <w:tcPr>
            <w:tcW w:w="749" w:type="dxa"/>
            <w:tcBorders>
              <w:top w:val="nil"/>
              <w:left w:val="nil"/>
              <w:bottom w:val="single" w:sz="8" w:space="0" w:color="auto"/>
              <w:right w:val="single" w:sz="8" w:space="0" w:color="auto"/>
            </w:tcBorders>
            <w:shd w:val="clear" w:color="auto" w:fill="auto"/>
            <w:noWrap/>
            <w:vAlign w:val="center"/>
            <w:hideMark/>
          </w:tcPr>
          <w:p w14:paraId="3EE0B225" w14:textId="23F274E9" w:rsidR="00105C2E" w:rsidRDefault="00105C2E">
            <w:pPr>
              <w:jc w:val="center"/>
              <w:rPr>
                <w:rFonts w:ascii="Calibri" w:eastAsia="宋体" w:hAnsi="Calibri" w:cs="Calibri"/>
                <w:color w:val="000000"/>
                <w:szCs w:val="21"/>
              </w:rPr>
            </w:pPr>
            <w:r>
              <w:rPr>
                <w:rFonts w:ascii="Calibri" w:hAnsi="Calibri" w:cs="Calibri"/>
                <w:color w:val="000000"/>
                <w:szCs w:val="21"/>
              </w:rPr>
              <w:t xml:space="preserve">3951 </w:t>
            </w:r>
          </w:p>
        </w:tc>
        <w:tc>
          <w:tcPr>
            <w:tcW w:w="642" w:type="dxa"/>
            <w:tcBorders>
              <w:top w:val="nil"/>
              <w:left w:val="nil"/>
              <w:bottom w:val="single" w:sz="8" w:space="0" w:color="auto"/>
              <w:right w:val="single" w:sz="8" w:space="0" w:color="auto"/>
            </w:tcBorders>
            <w:shd w:val="clear" w:color="auto" w:fill="auto"/>
            <w:noWrap/>
            <w:vAlign w:val="center"/>
            <w:hideMark/>
          </w:tcPr>
          <w:p w14:paraId="4D1F0C6F" w14:textId="56D7D720" w:rsidR="00105C2E" w:rsidRDefault="00105C2E">
            <w:pPr>
              <w:jc w:val="center"/>
              <w:rPr>
                <w:rFonts w:ascii="Calibri" w:eastAsia="宋体" w:hAnsi="Calibri" w:cs="Calibri"/>
                <w:color w:val="000000"/>
                <w:szCs w:val="21"/>
              </w:rPr>
            </w:pPr>
            <w:r>
              <w:rPr>
                <w:rFonts w:ascii="Calibri" w:hAnsi="Calibri" w:cs="Calibri"/>
                <w:color w:val="000000"/>
                <w:szCs w:val="21"/>
              </w:rPr>
              <w:t xml:space="preserve">3512 </w:t>
            </w:r>
          </w:p>
        </w:tc>
      </w:tr>
      <w:tr w:rsidR="00105C2E" w:rsidRPr="00767854" w14:paraId="091C7A8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1C3FC8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143</w:t>
            </w:r>
          </w:p>
        </w:tc>
        <w:tc>
          <w:tcPr>
            <w:tcW w:w="3954" w:type="dxa"/>
            <w:tcBorders>
              <w:top w:val="nil"/>
              <w:left w:val="nil"/>
              <w:bottom w:val="single" w:sz="8" w:space="0" w:color="auto"/>
              <w:right w:val="single" w:sz="8" w:space="0" w:color="auto"/>
            </w:tcBorders>
            <w:shd w:val="clear" w:color="auto" w:fill="auto"/>
            <w:noWrap/>
            <w:vAlign w:val="center"/>
            <w:hideMark/>
          </w:tcPr>
          <w:p w14:paraId="16BCE04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方便食品制造</w:t>
            </w:r>
          </w:p>
        </w:tc>
        <w:tc>
          <w:tcPr>
            <w:tcW w:w="744" w:type="dxa"/>
            <w:tcBorders>
              <w:top w:val="nil"/>
              <w:left w:val="nil"/>
              <w:bottom w:val="single" w:sz="8" w:space="0" w:color="auto"/>
              <w:right w:val="single" w:sz="8" w:space="0" w:color="auto"/>
            </w:tcBorders>
            <w:shd w:val="clear" w:color="auto" w:fill="auto"/>
            <w:noWrap/>
            <w:vAlign w:val="center"/>
            <w:hideMark/>
          </w:tcPr>
          <w:p w14:paraId="66F5C875" w14:textId="010D48D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E180C36" w14:textId="081E42E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B998067" w14:textId="609567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ADFFB4F" w14:textId="5BC97D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DB8E456" w14:textId="6730F85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97E897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4956B3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3954" w:type="dxa"/>
            <w:tcBorders>
              <w:top w:val="nil"/>
              <w:left w:val="nil"/>
              <w:bottom w:val="single" w:sz="8" w:space="0" w:color="auto"/>
              <w:right w:val="single" w:sz="8" w:space="0" w:color="auto"/>
            </w:tcBorders>
            <w:shd w:val="clear" w:color="auto" w:fill="auto"/>
            <w:noWrap/>
            <w:vAlign w:val="center"/>
            <w:hideMark/>
          </w:tcPr>
          <w:p w14:paraId="133F764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乳制品制造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04A92BFB" w14:textId="796CDF06" w:rsidR="00105C2E" w:rsidRDefault="00105C2E">
            <w:pPr>
              <w:jc w:val="center"/>
              <w:rPr>
                <w:rFonts w:ascii="Calibri" w:eastAsia="宋体" w:hAnsi="Calibri" w:cs="Calibri"/>
                <w:color w:val="000000"/>
                <w:szCs w:val="21"/>
              </w:rPr>
            </w:pPr>
            <w:r>
              <w:rPr>
                <w:rFonts w:ascii="Calibri" w:hAnsi="Calibri" w:cs="Calibri"/>
                <w:color w:val="000000"/>
                <w:szCs w:val="21"/>
              </w:rPr>
              <w:t xml:space="preserve">4390 </w:t>
            </w:r>
          </w:p>
        </w:tc>
        <w:tc>
          <w:tcPr>
            <w:tcW w:w="749" w:type="dxa"/>
            <w:tcBorders>
              <w:top w:val="nil"/>
              <w:left w:val="nil"/>
              <w:bottom w:val="single" w:sz="8" w:space="0" w:color="auto"/>
              <w:right w:val="single" w:sz="8" w:space="0" w:color="auto"/>
            </w:tcBorders>
            <w:shd w:val="clear" w:color="auto" w:fill="auto"/>
            <w:noWrap/>
            <w:vAlign w:val="center"/>
            <w:hideMark/>
          </w:tcPr>
          <w:p w14:paraId="6908F9C6" w14:textId="14F7828B" w:rsidR="00105C2E" w:rsidRDefault="00105C2E">
            <w:pPr>
              <w:jc w:val="center"/>
              <w:rPr>
                <w:rFonts w:ascii="Calibri" w:eastAsia="宋体" w:hAnsi="Calibri" w:cs="Calibri"/>
                <w:color w:val="000000"/>
                <w:szCs w:val="21"/>
              </w:rPr>
            </w:pPr>
            <w:r>
              <w:rPr>
                <w:rFonts w:ascii="Calibri" w:hAnsi="Calibri" w:cs="Calibri"/>
                <w:color w:val="000000"/>
                <w:szCs w:val="21"/>
              </w:rPr>
              <w:t xml:space="preserve">5268 </w:t>
            </w:r>
          </w:p>
        </w:tc>
        <w:tc>
          <w:tcPr>
            <w:tcW w:w="749" w:type="dxa"/>
            <w:tcBorders>
              <w:top w:val="nil"/>
              <w:left w:val="nil"/>
              <w:bottom w:val="single" w:sz="8" w:space="0" w:color="auto"/>
              <w:right w:val="single" w:sz="8" w:space="0" w:color="auto"/>
            </w:tcBorders>
            <w:shd w:val="clear" w:color="auto" w:fill="auto"/>
            <w:noWrap/>
            <w:vAlign w:val="center"/>
            <w:hideMark/>
          </w:tcPr>
          <w:p w14:paraId="1863069C" w14:textId="231A7834" w:rsidR="00105C2E" w:rsidRDefault="00105C2E">
            <w:pPr>
              <w:jc w:val="center"/>
              <w:rPr>
                <w:rFonts w:ascii="Calibri" w:eastAsia="宋体" w:hAnsi="Calibri" w:cs="Calibri"/>
                <w:color w:val="000000"/>
                <w:szCs w:val="21"/>
              </w:rPr>
            </w:pPr>
            <w:r>
              <w:rPr>
                <w:rFonts w:ascii="Calibri" w:hAnsi="Calibri" w:cs="Calibri"/>
                <w:color w:val="000000"/>
                <w:szCs w:val="21"/>
              </w:rPr>
              <w:t xml:space="preserve">4390 </w:t>
            </w:r>
          </w:p>
        </w:tc>
        <w:tc>
          <w:tcPr>
            <w:tcW w:w="749" w:type="dxa"/>
            <w:tcBorders>
              <w:top w:val="nil"/>
              <w:left w:val="nil"/>
              <w:bottom w:val="single" w:sz="8" w:space="0" w:color="auto"/>
              <w:right w:val="single" w:sz="8" w:space="0" w:color="auto"/>
            </w:tcBorders>
            <w:shd w:val="clear" w:color="auto" w:fill="auto"/>
            <w:noWrap/>
            <w:vAlign w:val="center"/>
            <w:hideMark/>
          </w:tcPr>
          <w:p w14:paraId="2A0154CE" w14:textId="2266BA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3951 </w:t>
            </w:r>
          </w:p>
        </w:tc>
        <w:tc>
          <w:tcPr>
            <w:tcW w:w="642" w:type="dxa"/>
            <w:tcBorders>
              <w:top w:val="nil"/>
              <w:left w:val="nil"/>
              <w:bottom w:val="single" w:sz="8" w:space="0" w:color="auto"/>
              <w:right w:val="single" w:sz="8" w:space="0" w:color="auto"/>
            </w:tcBorders>
            <w:shd w:val="clear" w:color="auto" w:fill="auto"/>
            <w:noWrap/>
            <w:vAlign w:val="center"/>
            <w:hideMark/>
          </w:tcPr>
          <w:p w14:paraId="101F3D47" w14:textId="12D45F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3512 </w:t>
            </w:r>
          </w:p>
        </w:tc>
      </w:tr>
      <w:tr w:rsidR="00105C2E" w:rsidRPr="00767854" w14:paraId="5A7310F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66D38D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145</w:t>
            </w:r>
          </w:p>
        </w:tc>
        <w:tc>
          <w:tcPr>
            <w:tcW w:w="3954" w:type="dxa"/>
            <w:tcBorders>
              <w:top w:val="nil"/>
              <w:left w:val="nil"/>
              <w:bottom w:val="single" w:sz="8" w:space="0" w:color="auto"/>
              <w:right w:val="single" w:sz="8" w:space="0" w:color="auto"/>
            </w:tcBorders>
            <w:shd w:val="clear" w:color="auto" w:fill="auto"/>
            <w:noWrap/>
            <w:vAlign w:val="center"/>
            <w:hideMark/>
          </w:tcPr>
          <w:p w14:paraId="472A149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罐头食品制造</w:t>
            </w:r>
          </w:p>
        </w:tc>
        <w:tc>
          <w:tcPr>
            <w:tcW w:w="744" w:type="dxa"/>
            <w:tcBorders>
              <w:top w:val="nil"/>
              <w:left w:val="nil"/>
              <w:bottom w:val="single" w:sz="8" w:space="0" w:color="auto"/>
              <w:right w:val="single" w:sz="8" w:space="0" w:color="auto"/>
            </w:tcBorders>
            <w:shd w:val="clear" w:color="auto" w:fill="auto"/>
            <w:noWrap/>
            <w:vAlign w:val="center"/>
            <w:hideMark/>
          </w:tcPr>
          <w:p w14:paraId="34652DE4" w14:textId="0B53829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9E446B" w14:textId="4815FB4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AB38660" w14:textId="0AF1705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436F1FC" w14:textId="09B5E3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AEE139C" w14:textId="3568EC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6AA9EE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B5E2CD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146</w:t>
            </w:r>
          </w:p>
        </w:tc>
        <w:tc>
          <w:tcPr>
            <w:tcW w:w="3954" w:type="dxa"/>
            <w:tcBorders>
              <w:top w:val="nil"/>
              <w:left w:val="nil"/>
              <w:bottom w:val="single" w:sz="8" w:space="0" w:color="auto"/>
              <w:right w:val="single" w:sz="8" w:space="0" w:color="auto"/>
            </w:tcBorders>
            <w:shd w:val="clear" w:color="auto" w:fill="auto"/>
            <w:noWrap/>
            <w:vAlign w:val="center"/>
            <w:hideMark/>
          </w:tcPr>
          <w:p w14:paraId="36EB29E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调味品、发酵制品制造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76B2FE58" w14:textId="5362772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BD47319" w14:textId="3B5174E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0506D1C" w14:textId="39DD9D9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8769BA6" w14:textId="78D6EB2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93DE5EE" w14:textId="0AD428F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E3D4AB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A9EA35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149</w:t>
            </w:r>
          </w:p>
        </w:tc>
        <w:tc>
          <w:tcPr>
            <w:tcW w:w="3954" w:type="dxa"/>
            <w:tcBorders>
              <w:top w:val="nil"/>
              <w:left w:val="nil"/>
              <w:bottom w:val="single" w:sz="8" w:space="0" w:color="auto"/>
              <w:right w:val="single" w:sz="8" w:space="0" w:color="auto"/>
            </w:tcBorders>
            <w:shd w:val="clear" w:color="auto" w:fill="auto"/>
            <w:noWrap/>
            <w:vAlign w:val="center"/>
            <w:hideMark/>
          </w:tcPr>
          <w:p w14:paraId="02EC121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其他食品制</w:t>
            </w:r>
          </w:p>
        </w:tc>
        <w:tc>
          <w:tcPr>
            <w:tcW w:w="744" w:type="dxa"/>
            <w:tcBorders>
              <w:top w:val="nil"/>
              <w:left w:val="nil"/>
              <w:bottom w:val="single" w:sz="8" w:space="0" w:color="auto"/>
              <w:right w:val="single" w:sz="8" w:space="0" w:color="auto"/>
            </w:tcBorders>
            <w:shd w:val="clear" w:color="auto" w:fill="auto"/>
            <w:noWrap/>
            <w:vAlign w:val="center"/>
            <w:hideMark/>
          </w:tcPr>
          <w:p w14:paraId="357F2159" w14:textId="0575F390" w:rsidR="00105C2E" w:rsidRDefault="00105C2E">
            <w:pPr>
              <w:jc w:val="center"/>
              <w:rPr>
                <w:rFonts w:ascii="Calibri" w:eastAsia="宋体" w:hAnsi="Calibri" w:cs="Calibri"/>
                <w:color w:val="000000"/>
                <w:szCs w:val="21"/>
              </w:rPr>
            </w:pPr>
            <w:r>
              <w:rPr>
                <w:rFonts w:ascii="Calibri" w:hAnsi="Calibri" w:cs="Calibri"/>
                <w:color w:val="000000"/>
                <w:szCs w:val="21"/>
              </w:rPr>
              <w:t xml:space="preserve">4921 </w:t>
            </w:r>
          </w:p>
        </w:tc>
        <w:tc>
          <w:tcPr>
            <w:tcW w:w="749" w:type="dxa"/>
            <w:tcBorders>
              <w:top w:val="nil"/>
              <w:left w:val="nil"/>
              <w:bottom w:val="single" w:sz="8" w:space="0" w:color="auto"/>
              <w:right w:val="single" w:sz="8" w:space="0" w:color="auto"/>
            </w:tcBorders>
            <w:shd w:val="clear" w:color="auto" w:fill="auto"/>
            <w:noWrap/>
            <w:vAlign w:val="center"/>
            <w:hideMark/>
          </w:tcPr>
          <w:p w14:paraId="692F2C1F" w14:textId="3AC3AF2E" w:rsidR="00105C2E" w:rsidRDefault="00105C2E">
            <w:pPr>
              <w:jc w:val="center"/>
              <w:rPr>
                <w:rFonts w:ascii="Calibri" w:eastAsia="宋体" w:hAnsi="Calibri" w:cs="Calibri"/>
                <w:color w:val="000000"/>
                <w:szCs w:val="21"/>
              </w:rPr>
            </w:pPr>
            <w:r>
              <w:rPr>
                <w:rFonts w:ascii="Calibri" w:hAnsi="Calibri" w:cs="Calibri"/>
                <w:color w:val="000000"/>
                <w:szCs w:val="21"/>
              </w:rPr>
              <w:t xml:space="preserve">5905 </w:t>
            </w:r>
          </w:p>
        </w:tc>
        <w:tc>
          <w:tcPr>
            <w:tcW w:w="749" w:type="dxa"/>
            <w:tcBorders>
              <w:top w:val="nil"/>
              <w:left w:val="nil"/>
              <w:bottom w:val="single" w:sz="8" w:space="0" w:color="auto"/>
              <w:right w:val="single" w:sz="8" w:space="0" w:color="auto"/>
            </w:tcBorders>
            <w:shd w:val="clear" w:color="auto" w:fill="auto"/>
            <w:noWrap/>
            <w:vAlign w:val="center"/>
            <w:hideMark/>
          </w:tcPr>
          <w:p w14:paraId="51BC9B78" w14:textId="0D593463" w:rsidR="00105C2E" w:rsidRDefault="00105C2E">
            <w:pPr>
              <w:jc w:val="center"/>
              <w:rPr>
                <w:rFonts w:ascii="Calibri" w:eastAsia="宋体" w:hAnsi="Calibri" w:cs="Calibri"/>
                <w:color w:val="000000"/>
                <w:szCs w:val="21"/>
              </w:rPr>
            </w:pPr>
            <w:r>
              <w:rPr>
                <w:rFonts w:ascii="Calibri" w:hAnsi="Calibri" w:cs="Calibri"/>
                <w:color w:val="000000"/>
                <w:szCs w:val="21"/>
              </w:rPr>
              <w:t xml:space="preserve">4921 </w:t>
            </w:r>
          </w:p>
        </w:tc>
        <w:tc>
          <w:tcPr>
            <w:tcW w:w="749" w:type="dxa"/>
            <w:tcBorders>
              <w:top w:val="nil"/>
              <w:left w:val="nil"/>
              <w:bottom w:val="single" w:sz="8" w:space="0" w:color="auto"/>
              <w:right w:val="single" w:sz="8" w:space="0" w:color="auto"/>
            </w:tcBorders>
            <w:shd w:val="clear" w:color="auto" w:fill="auto"/>
            <w:noWrap/>
            <w:vAlign w:val="center"/>
            <w:hideMark/>
          </w:tcPr>
          <w:p w14:paraId="4BA52E3F" w14:textId="2F57EBC5" w:rsidR="00105C2E" w:rsidRDefault="00105C2E">
            <w:pPr>
              <w:jc w:val="center"/>
              <w:rPr>
                <w:rFonts w:ascii="Calibri" w:eastAsia="宋体" w:hAnsi="Calibri" w:cs="Calibri"/>
                <w:color w:val="000000"/>
                <w:szCs w:val="21"/>
              </w:rPr>
            </w:pPr>
            <w:r>
              <w:rPr>
                <w:rFonts w:ascii="Calibri" w:hAnsi="Calibri" w:cs="Calibri"/>
                <w:color w:val="000000"/>
                <w:szCs w:val="21"/>
              </w:rPr>
              <w:t xml:space="preserve">4429 </w:t>
            </w:r>
          </w:p>
        </w:tc>
        <w:tc>
          <w:tcPr>
            <w:tcW w:w="642" w:type="dxa"/>
            <w:tcBorders>
              <w:top w:val="nil"/>
              <w:left w:val="nil"/>
              <w:bottom w:val="single" w:sz="8" w:space="0" w:color="auto"/>
              <w:right w:val="single" w:sz="8" w:space="0" w:color="auto"/>
            </w:tcBorders>
            <w:shd w:val="clear" w:color="auto" w:fill="auto"/>
            <w:noWrap/>
            <w:vAlign w:val="center"/>
            <w:hideMark/>
          </w:tcPr>
          <w:p w14:paraId="1AEC170F" w14:textId="2A80CB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3937 </w:t>
            </w:r>
          </w:p>
        </w:tc>
      </w:tr>
      <w:tr w:rsidR="00105C2E" w:rsidRPr="00767854" w14:paraId="2A3AC54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67B45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15</w:t>
            </w:r>
          </w:p>
        </w:tc>
        <w:tc>
          <w:tcPr>
            <w:tcW w:w="3954" w:type="dxa"/>
            <w:tcBorders>
              <w:top w:val="nil"/>
              <w:left w:val="nil"/>
              <w:bottom w:val="single" w:sz="8" w:space="0" w:color="auto"/>
              <w:right w:val="single" w:sz="8" w:space="0" w:color="auto"/>
            </w:tcBorders>
            <w:shd w:val="clear" w:color="auto" w:fill="auto"/>
            <w:noWrap/>
            <w:vAlign w:val="center"/>
            <w:hideMark/>
          </w:tcPr>
          <w:p w14:paraId="657DEBB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酒、饮料和精制茶制造业</w:t>
            </w:r>
          </w:p>
        </w:tc>
        <w:tc>
          <w:tcPr>
            <w:tcW w:w="744" w:type="dxa"/>
            <w:tcBorders>
              <w:top w:val="nil"/>
              <w:left w:val="nil"/>
              <w:bottom w:val="single" w:sz="8" w:space="0" w:color="auto"/>
              <w:right w:val="single" w:sz="8" w:space="0" w:color="auto"/>
            </w:tcBorders>
            <w:shd w:val="clear" w:color="auto" w:fill="auto"/>
            <w:noWrap/>
            <w:vAlign w:val="center"/>
            <w:hideMark/>
          </w:tcPr>
          <w:p w14:paraId="2AC95062" w14:textId="5DD4E42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4167 </w:t>
            </w:r>
          </w:p>
        </w:tc>
        <w:tc>
          <w:tcPr>
            <w:tcW w:w="749" w:type="dxa"/>
            <w:tcBorders>
              <w:top w:val="nil"/>
              <w:left w:val="nil"/>
              <w:bottom w:val="single" w:sz="8" w:space="0" w:color="auto"/>
              <w:right w:val="single" w:sz="8" w:space="0" w:color="auto"/>
            </w:tcBorders>
            <w:shd w:val="clear" w:color="auto" w:fill="auto"/>
            <w:noWrap/>
            <w:vAlign w:val="center"/>
            <w:hideMark/>
          </w:tcPr>
          <w:p w14:paraId="081D8537" w14:textId="5A63732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F8C38A3" w14:textId="0F19D3E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165C51D" w14:textId="0A24263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6847EC22" w14:textId="0E06BC2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DBC02D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BAEB7A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151</w:t>
            </w:r>
          </w:p>
        </w:tc>
        <w:tc>
          <w:tcPr>
            <w:tcW w:w="3954" w:type="dxa"/>
            <w:tcBorders>
              <w:top w:val="nil"/>
              <w:left w:val="nil"/>
              <w:bottom w:val="single" w:sz="8" w:space="0" w:color="auto"/>
              <w:right w:val="single" w:sz="8" w:space="0" w:color="auto"/>
            </w:tcBorders>
            <w:shd w:val="clear" w:color="auto" w:fill="auto"/>
            <w:noWrap/>
            <w:vAlign w:val="center"/>
            <w:hideMark/>
          </w:tcPr>
          <w:p w14:paraId="68C7E4A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酒的制造</w:t>
            </w:r>
          </w:p>
        </w:tc>
        <w:tc>
          <w:tcPr>
            <w:tcW w:w="744" w:type="dxa"/>
            <w:tcBorders>
              <w:top w:val="nil"/>
              <w:left w:val="nil"/>
              <w:bottom w:val="single" w:sz="8" w:space="0" w:color="auto"/>
              <w:right w:val="single" w:sz="8" w:space="0" w:color="auto"/>
            </w:tcBorders>
            <w:shd w:val="clear" w:color="auto" w:fill="auto"/>
            <w:noWrap/>
            <w:vAlign w:val="center"/>
            <w:hideMark/>
          </w:tcPr>
          <w:p w14:paraId="579C6902" w14:textId="66D7E28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675595B" w14:textId="0131379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EF1B38C" w14:textId="6FF47B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9820A9B" w14:textId="3914EC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CDDA2D1" w14:textId="7621CD7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1A8F0D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C5E6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152</w:t>
            </w:r>
          </w:p>
        </w:tc>
        <w:tc>
          <w:tcPr>
            <w:tcW w:w="3954" w:type="dxa"/>
            <w:tcBorders>
              <w:top w:val="nil"/>
              <w:left w:val="nil"/>
              <w:bottom w:val="single" w:sz="8" w:space="0" w:color="auto"/>
              <w:right w:val="single" w:sz="8" w:space="0" w:color="auto"/>
            </w:tcBorders>
            <w:shd w:val="clear" w:color="auto" w:fill="auto"/>
            <w:noWrap/>
            <w:vAlign w:val="center"/>
            <w:hideMark/>
          </w:tcPr>
          <w:p w14:paraId="0338A6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饮料制造</w:t>
            </w:r>
          </w:p>
        </w:tc>
        <w:tc>
          <w:tcPr>
            <w:tcW w:w="744" w:type="dxa"/>
            <w:tcBorders>
              <w:top w:val="nil"/>
              <w:left w:val="nil"/>
              <w:bottom w:val="single" w:sz="8" w:space="0" w:color="auto"/>
              <w:right w:val="single" w:sz="8" w:space="0" w:color="auto"/>
            </w:tcBorders>
            <w:shd w:val="clear" w:color="auto" w:fill="auto"/>
            <w:noWrap/>
            <w:vAlign w:val="center"/>
            <w:hideMark/>
          </w:tcPr>
          <w:p w14:paraId="2F464086" w14:textId="1474D0C0"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5261053" w14:textId="215D8579"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104D211D" w14:textId="048CBF7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9FC0AA8" w14:textId="017759E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5531C6EA" w14:textId="37F0D5CA"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43EADFE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92BA51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153</w:t>
            </w:r>
          </w:p>
        </w:tc>
        <w:tc>
          <w:tcPr>
            <w:tcW w:w="3954" w:type="dxa"/>
            <w:tcBorders>
              <w:top w:val="nil"/>
              <w:left w:val="nil"/>
              <w:bottom w:val="single" w:sz="8" w:space="0" w:color="auto"/>
              <w:right w:val="single" w:sz="8" w:space="0" w:color="auto"/>
            </w:tcBorders>
            <w:shd w:val="clear" w:color="auto" w:fill="auto"/>
            <w:noWrap/>
            <w:vAlign w:val="center"/>
            <w:hideMark/>
          </w:tcPr>
          <w:p w14:paraId="1A6A61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精制</w:t>
            </w:r>
            <w:proofErr w:type="gramStart"/>
            <w:r w:rsidRPr="00767854">
              <w:rPr>
                <w:rFonts w:ascii="宋体" w:eastAsia="宋体" w:hAnsi="宋体" w:cs="宋体" w:hint="eastAsia"/>
                <w:color w:val="000000"/>
                <w:kern w:val="0"/>
                <w:szCs w:val="21"/>
              </w:rPr>
              <w:t>茶加工</w:t>
            </w:r>
            <w:proofErr w:type="gramEnd"/>
          </w:p>
        </w:tc>
        <w:tc>
          <w:tcPr>
            <w:tcW w:w="744" w:type="dxa"/>
            <w:tcBorders>
              <w:top w:val="nil"/>
              <w:left w:val="nil"/>
              <w:bottom w:val="single" w:sz="8" w:space="0" w:color="auto"/>
              <w:right w:val="single" w:sz="8" w:space="0" w:color="auto"/>
            </w:tcBorders>
            <w:shd w:val="clear" w:color="auto" w:fill="auto"/>
            <w:noWrap/>
            <w:vAlign w:val="center"/>
            <w:hideMark/>
          </w:tcPr>
          <w:p w14:paraId="7E280089" w14:textId="01EEBC3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FA99096" w14:textId="7C6032D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71CBE69" w14:textId="1EB6B3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4C1758B" w14:textId="633E4C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CC74690" w14:textId="614B87D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33402D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49C4F6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16</w:t>
            </w:r>
          </w:p>
        </w:tc>
        <w:tc>
          <w:tcPr>
            <w:tcW w:w="3954" w:type="dxa"/>
            <w:tcBorders>
              <w:top w:val="nil"/>
              <w:left w:val="nil"/>
              <w:bottom w:val="single" w:sz="8" w:space="0" w:color="auto"/>
              <w:right w:val="single" w:sz="8" w:space="0" w:color="auto"/>
            </w:tcBorders>
            <w:shd w:val="clear" w:color="auto" w:fill="auto"/>
            <w:noWrap/>
            <w:vAlign w:val="center"/>
            <w:hideMark/>
          </w:tcPr>
          <w:p w14:paraId="1B9DE108"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烟草制品业</w:t>
            </w:r>
          </w:p>
        </w:tc>
        <w:tc>
          <w:tcPr>
            <w:tcW w:w="744" w:type="dxa"/>
            <w:tcBorders>
              <w:top w:val="nil"/>
              <w:left w:val="nil"/>
              <w:bottom w:val="single" w:sz="8" w:space="0" w:color="auto"/>
              <w:right w:val="single" w:sz="8" w:space="0" w:color="auto"/>
            </w:tcBorders>
            <w:shd w:val="clear" w:color="auto" w:fill="auto"/>
            <w:noWrap/>
            <w:vAlign w:val="center"/>
            <w:hideMark/>
          </w:tcPr>
          <w:p w14:paraId="12CEAA81" w14:textId="02B0C1F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D6FCBFD" w14:textId="4F6E754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4F17A6E" w14:textId="16A93C0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EF2BFC8" w14:textId="157A2DC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61B40BC2" w14:textId="0BC954F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058F6E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D5DEB7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161</w:t>
            </w:r>
          </w:p>
        </w:tc>
        <w:tc>
          <w:tcPr>
            <w:tcW w:w="3954" w:type="dxa"/>
            <w:tcBorders>
              <w:top w:val="nil"/>
              <w:left w:val="nil"/>
              <w:bottom w:val="single" w:sz="8" w:space="0" w:color="auto"/>
              <w:right w:val="single" w:sz="8" w:space="0" w:color="auto"/>
            </w:tcBorders>
            <w:shd w:val="clear" w:color="auto" w:fill="auto"/>
            <w:noWrap/>
            <w:vAlign w:val="center"/>
            <w:hideMark/>
          </w:tcPr>
          <w:p w14:paraId="671FFE2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烟叶复烤</w:t>
            </w:r>
          </w:p>
        </w:tc>
        <w:tc>
          <w:tcPr>
            <w:tcW w:w="744" w:type="dxa"/>
            <w:tcBorders>
              <w:top w:val="nil"/>
              <w:left w:val="nil"/>
              <w:bottom w:val="single" w:sz="8" w:space="0" w:color="auto"/>
              <w:right w:val="single" w:sz="8" w:space="0" w:color="auto"/>
            </w:tcBorders>
            <w:shd w:val="clear" w:color="auto" w:fill="auto"/>
            <w:noWrap/>
            <w:vAlign w:val="center"/>
            <w:hideMark/>
          </w:tcPr>
          <w:p w14:paraId="51657BDA" w14:textId="493D52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D4D2CB1" w14:textId="563EFEB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4B85B9D" w14:textId="409B225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F9F83A8" w14:textId="5F60575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58A93E7" w14:textId="55DACA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504E01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0420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162</w:t>
            </w:r>
          </w:p>
        </w:tc>
        <w:tc>
          <w:tcPr>
            <w:tcW w:w="3954" w:type="dxa"/>
            <w:tcBorders>
              <w:top w:val="nil"/>
              <w:left w:val="nil"/>
              <w:bottom w:val="single" w:sz="8" w:space="0" w:color="auto"/>
              <w:right w:val="single" w:sz="8" w:space="0" w:color="auto"/>
            </w:tcBorders>
            <w:shd w:val="clear" w:color="auto" w:fill="auto"/>
            <w:noWrap/>
            <w:vAlign w:val="center"/>
            <w:hideMark/>
          </w:tcPr>
          <w:p w14:paraId="795FDDF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卷烟制造</w:t>
            </w:r>
          </w:p>
        </w:tc>
        <w:tc>
          <w:tcPr>
            <w:tcW w:w="744" w:type="dxa"/>
            <w:tcBorders>
              <w:top w:val="nil"/>
              <w:left w:val="nil"/>
              <w:bottom w:val="single" w:sz="8" w:space="0" w:color="auto"/>
              <w:right w:val="single" w:sz="8" w:space="0" w:color="auto"/>
            </w:tcBorders>
            <w:shd w:val="clear" w:color="auto" w:fill="auto"/>
            <w:noWrap/>
            <w:vAlign w:val="center"/>
            <w:hideMark/>
          </w:tcPr>
          <w:p w14:paraId="6DD406AD" w14:textId="33C82F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A111E0B" w14:textId="3173D83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DBA8E4B" w14:textId="73058C0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8F1CEA6" w14:textId="0BD5490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F91BCCC" w14:textId="497933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2B5C51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71671B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169</w:t>
            </w:r>
          </w:p>
        </w:tc>
        <w:tc>
          <w:tcPr>
            <w:tcW w:w="3954" w:type="dxa"/>
            <w:tcBorders>
              <w:top w:val="nil"/>
              <w:left w:val="nil"/>
              <w:bottom w:val="single" w:sz="8" w:space="0" w:color="auto"/>
              <w:right w:val="single" w:sz="8" w:space="0" w:color="auto"/>
            </w:tcBorders>
            <w:shd w:val="clear" w:color="auto" w:fill="auto"/>
            <w:noWrap/>
            <w:vAlign w:val="center"/>
            <w:hideMark/>
          </w:tcPr>
          <w:p w14:paraId="6314F6E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其他烟草制品制造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365201EC" w14:textId="3FCA164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207F13" w14:textId="491B1B4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0B7A232" w14:textId="591437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FD604AC" w14:textId="18C28A0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07E2749" w14:textId="633A38E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CB24E5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2576F62"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17</w:t>
            </w:r>
          </w:p>
        </w:tc>
        <w:tc>
          <w:tcPr>
            <w:tcW w:w="3954" w:type="dxa"/>
            <w:tcBorders>
              <w:top w:val="nil"/>
              <w:left w:val="nil"/>
              <w:bottom w:val="single" w:sz="8" w:space="0" w:color="auto"/>
              <w:right w:val="single" w:sz="8" w:space="0" w:color="auto"/>
            </w:tcBorders>
            <w:shd w:val="clear" w:color="auto" w:fill="auto"/>
            <w:noWrap/>
            <w:vAlign w:val="center"/>
            <w:hideMark/>
          </w:tcPr>
          <w:p w14:paraId="3F58C805"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纺织业</w:t>
            </w:r>
          </w:p>
        </w:tc>
        <w:tc>
          <w:tcPr>
            <w:tcW w:w="744" w:type="dxa"/>
            <w:tcBorders>
              <w:top w:val="nil"/>
              <w:left w:val="nil"/>
              <w:bottom w:val="single" w:sz="8" w:space="0" w:color="auto"/>
              <w:right w:val="single" w:sz="8" w:space="0" w:color="auto"/>
            </w:tcBorders>
            <w:shd w:val="clear" w:color="auto" w:fill="auto"/>
            <w:noWrap/>
            <w:vAlign w:val="center"/>
            <w:hideMark/>
          </w:tcPr>
          <w:p w14:paraId="4BFE48F6" w14:textId="216DE2F8"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4356 </w:t>
            </w:r>
          </w:p>
        </w:tc>
        <w:tc>
          <w:tcPr>
            <w:tcW w:w="749" w:type="dxa"/>
            <w:tcBorders>
              <w:top w:val="nil"/>
              <w:left w:val="nil"/>
              <w:bottom w:val="single" w:sz="8" w:space="0" w:color="auto"/>
              <w:right w:val="single" w:sz="8" w:space="0" w:color="auto"/>
            </w:tcBorders>
            <w:shd w:val="clear" w:color="auto" w:fill="auto"/>
            <w:noWrap/>
            <w:vAlign w:val="center"/>
            <w:hideMark/>
          </w:tcPr>
          <w:p w14:paraId="7541DF21" w14:textId="61D21AD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B19E60D" w14:textId="6CBFDF0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B9B84AC" w14:textId="1426879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083D8F62" w14:textId="2F69930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CB09B9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F74FC4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171</w:t>
            </w:r>
          </w:p>
        </w:tc>
        <w:tc>
          <w:tcPr>
            <w:tcW w:w="3954" w:type="dxa"/>
            <w:tcBorders>
              <w:top w:val="nil"/>
              <w:left w:val="nil"/>
              <w:bottom w:val="single" w:sz="8" w:space="0" w:color="auto"/>
              <w:right w:val="single" w:sz="8" w:space="0" w:color="auto"/>
            </w:tcBorders>
            <w:shd w:val="clear" w:color="auto" w:fill="auto"/>
            <w:noWrap/>
            <w:vAlign w:val="center"/>
            <w:hideMark/>
          </w:tcPr>
          <w:p w14:paraId="65FE4BD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棉纺织及印染精加工</w:t>
            </w:r>
          </w:p>
        </w:tc>
        <w:tc>
          <w:tcPr>
            <w:tcW w:w="744" w:type="dxa"/>
            <w:tcBorders>
              <w:top w:val="nil"/>
              <w:left w:val="nil"/>
              <w:bottom w:val="single" w:sz="8" w:space="0" w:color="auto"/>
              <w:right w:val="single" w:sz="8" w:space="0" w:color="auto"/>
            </w:tcBorders>
            <w:shd w:val="clear" w:color="auto" w:fill="auto"/>
            <w:noWrap/>
            <w:vAlign w:val="center"/>
            <w:hideMark/>
          </w:tcPr>
          <w:p w14:paraId="67B0451B" w14:textId="735F5BB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057FA04" w14:textId="7EC30050"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A1F6A27" w14:textId="2372B24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238605E" w14:textId="640C00E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67D5B5E9" w14:textId="6682C91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8D825C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E4DB19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172</w:t>
            </w:r>
          </w:p>
        </w:tc>
        <w:tc>
          <w:tcPr>
            <w:tcW w:w="3954" w:type="dxa"/>
            <w:tcBorders>
              <w:top w:val="nil"/>
              <w:left w:val="nil"/>
              <w:bottom w:val="single" w:sz="8" w:space="0" w:color="auto"/>
              <w:right w:val="single" w:sz="8" w:space="0" w:color="auto"/>
            </w:tcBorders>
            <w:shd w:val="clear" w:color="auto" w:fill="auto"/>
            <w:noWrap/>
            <w:vAlign w:val="center"/>
            <w:hideMark/>
          </w:tcPr>
          <w:p w14:paraId="35A1ECF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w:t>
            </w:r>
            <w:proofErr w:type="gramStart"/>
            <w:r w:rsidRPr="00767854">
              <w:rPr>
                <w:rFonts w:ascii="宋体" w:eastAsia="宋体" w:hAnsi="宋体" w:cs="宋体" w:hint="eastAsia"/>
                <w:color w:val="000000"/>
                <w:kern w:val="0"/>
                <w:szCs w:val="21"/>
              </w:rPr>
              <w:t>纺织及染整</w:t>
            </w:r>
            <w:proofErr w:type="gramEnd"/>
            <w:r w:rsidRPr="00767854">
              <w:rPr>
                <w:rFonts w:ascii="宋体" w:eastAsia="宋体" w:hAnsi="宋体" w:cs="宋体" w:hint="eastAsia"/>
                <w:color w:val="000000"/>
                <w:kern w:val="0"/>
                <w:szCs w:val="21"/>
              </w:rPr>
              <w:t>精加工</w:t>
            </w:r>
          </w:p>
        </w:tc>
        <w:tc>
          <w:tcPr>
            <w:tcW w:w="744" w:type="dxa"/>
            <w:tcBorders>
              <w:top w:val="nil"/>
              <w:left w:val="nil"/>
              <w:bottom w:val="single" w:sz="8" w:space="0" w:color="auto"/>
              <w:right w:val="single" w:sz="8" w:space="0" w:color="auto"/>
            </w:tcBorders>
            <w:shd w:val="clear" w:color="auto" w:fill="auto"/>
            <w:noWrap/>
            <w:vAlign w:val="center"/>
            <w:hideMark/>
          </w:tcPr>
          <w:p w14:paraId="200D22D7" w14:textId="0CCA9A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2FE5AC9" w14:textId="190C3A1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2EDB233" w14:textId="29C8CD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3DA3EEB" w14:textId="6A477F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6ACA8E4" w14:textId="5314823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428FA0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72DC29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173</w:t>
            </w:r>
          </w:p>
        </w:tc>
        <w:tc>
          <w:tcPr>
            <w:tcW w:w="3954" w:type="dxa"/>
            <w:tcBorders>
              <w:top w:val="nil"/>
              <w:left w:val="nil"/>
              <w:bottom w:val="single" w:sz="8" w:space="0" w:color="auto"/>
              <w:right w:val="single" w:sz="8" w:space="0" w:color="auto"/>
            </w:tcBorders>
            <w:shd w:val="clear" w:color="auto" w:fill="auto"/>
            <w:noWrap/>
            <w:vAlign w:val="center"/>
            <w:hideMark/>
          </w:tcPr>
          <w:p w14:paraId="31900F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麻纺</w:t>
            </w:r>
            <w:proofErr w:type="gramStart"/>
            <w:r w:rsidRPr="00767854">
              <w:rPr>
                <w:rFonts w:ascii="宋体" w:eastAsia="宋体" w:hAnsi="宋体" w:cs="宋体" w:hint="eastAsia"/>
                <w:color w:val="000000"/>
                <w:kern w:val="0"/>
                <w:szCs w:val="21"/>
              </w:rPr>
              <w:t>织及染整</w:t>
            </w:r>
            <w:proofErr w:type="gramEnd"/>
            <w:r w:rsidRPr="00767854">
              <w:rPr>
                <w:rFonts w:ascii="宋体" w:eastAsia="宋体" w:hAnsi="宋体" w:cs="宋体" w:hint="eastAsia"/>
                <w:color w:val="000000"/>
                <w:kern w:val="0"/>
                <w:szCs w:val="21"/>
              </w:rPr>
              <w:t>精加工</w:t>
            </w:r>
          </w:p>
        </w:tc>
        <w:tc>
          <w:tcPr>
            <w:tcW w:w="744" w:type="dxa"/>
            <w:tcBorders>
              <w:top w:val="nil"/>
              <w:left w:val="nil"/>
              <w:bottom w:val="single" w:sz="8" w:space="0" w:color="auto"/>
              <w:right w:val="single" w:sz="8" w:space="0" w:color="auto"/>
            </w:tcBorders>
            <w:shd w:val="clear" w:color="auto" w:fill="auto"/>
            <w:noWrap/>
            <w:vAlign w:val="center"/>
            <w:hideMark/>
          </w:tcPr>
          <w:p w14:paraId="7EA5DACB" w14:textId="7D48E1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BC7A810" w14:textId="04566EC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58753A3" w14:textId="0C00D0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3A08EA5" w14:textId="463171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18D48A7" w14:textId="66D8431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02F8F3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30D6DD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174</w:t>
            </w:r>
          </w:p>
        </w:tc>
        <w:tc>
          <w:tcPr>
            <w:tcW w:w="3954" w:type="dxa"/>
            <w:tcBorders>
              <w:top w:val="nil"/>
              <w:left w:val="nil"/>
              <w:bottom w:val="single" w:sz="8" w:space="0" w:color="auto"/>
              <w:right w:val="single" w:sz="8" w:space="0" w:color="auto"/>
            </w:tcBorders>
            <w:shd w:val="clear" w:color="auto" w:fill="auto"/>
            <w:noWrap/>
            <w:vAlign w:val="center"/>
            <w:hideMark/>
          </w:tcPr>
          <w:p w14:paraId="653C600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丝绢纺织及印染精加工</w:t>
            </w:r>
          </w:p>
        </w:tc>
        <w:tc>
          <w:tcPr>
            <w:tcW w:w="744" w:type="dxa"/>
            <w:tcBorders>
              <w:top w:val="nil"/>
              <w:left w:val="nil"/>
              <w:bottom w:val="single" w:sz="8" w:space="0" w:color="auto"/>
              <w:right w:val="single" w:sz="8" w:space="0" w:color="auto"/>
            </w:tcBorders>
            <w:shd w:val="clear" w:color="auto" w:fill="auto"/>
            <w:noWrap/>
            <w:vAlign w:val="center"/>
            <w:hideMark/>
          </w:tcPr>
          <w:p w14:paraId="583D7F01" w14:textId="6AF4A9E1" w:rsidR="00105C2E" w:rsidRDefault="00105C2E">
            <w:pPr>
              <w:jc w:val="center"/>
              <w:rPr>
                <w:rFonts w:ascii="Calibri" w:eastAsia="宋体" w:hAnsi="Calibri" w:cs="Calibri"/>
                <w:color w:val="000000"/>
                <w:szCs w:val="21"/>
              </w:rPr>
            </w:pPr>
            <w:r>
              <w:rPr>
                <w:rFonts w:ascii="Calibri" w:hAnsi="Calibri" w:cs="Calibri"/>
                <w:color w:val="000000"/>
                <w:szCs w:val="21"/>
              </w:rPr>
              <w:t xml:space="preserve">4851 </w:t>
            </w:r>
          </w:p>
        </w:tc>
        <w:tc>
          <w:tcPr>
            <w:tcW w:w="749" w:type="dxa"/>
            <w:tcBorders>
              <w:top w:val="nil"/>
              <w:left w:val="nil"/>
              <w:bottom w:val="single" w:sz="8" w:space="0" w:color="auto"/>
              <w:right w:val="single" w:sz="8" w:space="0" w:color="auto"/>
            </w:tcBorders>
            <w:shd w:val="clear" w:color="auto" w:fill="auto"/>
            <w:noWrap/>
            <w:vAlign w:val="center"/>
            <w:hideMark/>
          </w:tcPr>
          <w:p w14:paraId="4A3E309D" w14:textId="1B22E775" w:rsidR="00105C2E" w:rsidRDefault="00105C2E">
            <w:pPr>
              <w:jc w:val="center"/>
              <w:rPr>
                <w:rFonts w:ascii="Calibri" w:eastAsia="宋体" w:hAnsi="Calibri" w:cs="Calibri"/>
                <w:color w:val="000000"/>
                <w:szCs w:val="21"/>
              </w:rPr>
            </w:pPr>
            <w:r>
              <w:rPr>
                <w:rFonts w:ascii="Calibri" w:hAnsi="Calibri" w:cs="Calibri"/>
                <w:color w:val="000000"/>
                <w:szCs w:val="21"/>
              </w:rPr>
              <w:t xml:space="preserve">5821 </w:t>
            </w:r>
          </w:p>
        </w:tc>
        <w:tc>
          <w:tcPr>
            <w:tcW w:w="749" w:type="dxa"/>
            <w:tcBorders>
              <w:top w:val="nil"/>
              <w:left w:val="nil"/>
              <w:bottom w:val="single" w:sz="8" w:space="0" w:color="auto"/>
              <w:right w:val="single" w:sz="8" w:space="0" w:color="auto"/>
            </w:tcBorders>
            <w:shd w:val="clear" w:color="auto" w:fill="auto"/>
            <w:noWrap/>
            <w:vAlign w:val="center"/>
            <w:hideMark/>
          </w:tcPr>
          <w:p w14:paraId="4EDBDC6A" w14:textId="5F6C0B23" w:rsidR="00105C2E" w:rsidRDefault="00105C2E">
            <w:pPr>
              <w:jc w:val="center"/>
              <w:rPr>
                <w:rFonts w:ascii="Calibri" w:eastAsia="宋体" w:hAnsi="Calibri" w:cs="Calibri"/>
                <w:color w:val="000000"/>
                <w:szCs w:val="21"/>
              </w:rPr>
            </w:pPr>
            <w:r>
              <w:rPr>
                <w:rFonts w:ascii="Calibri" w:hAnsi="Calibri" w:cs="Calibri"/>
                <w:color w:val="000000"/>
                <w:szCs w:val="21"/>
              </w:rPr>
              <w:t xml:space="preserve">4851 </w:t>
            </w:r>
          </w:p>
        </w:tc>
        <w:tc>
          <w:tcPr>
            <w:tcW w:w="749" w:type="dxa"/>
            <w:tcBorders>
              <w:top w:val="nil"/>
              <w:left w:val="nil"/>
              <w:bottom w:val="single" w:sz="8" w:space="0" w:color="auto"/>
              <w:right w:val="single" w:sz="8" w:space="0" w:color="auto"/>
            </w:tcBorders>
            <w:shd w:val="clear" w:color="auto" w:fill="auto"/>
            <w:noWrap/>
            <w:vAlign w:val="center"/>
            <w:hideMark/>
          </w:tcPr>
          <w:p w14:paraId="63A39F21" w14:textId="06C80249" w:rsidR="00105C2E" w:rsidRDefault="00105C2E">
            <w:pPr>
              <w:jc w:val="center"/>
              <w:rPr>
                <w:rFonts w:ascii="Calibri" w:eastAsia="宋体" w:hAnsi="Calibri" w:cs="Calibri"/>
                <w:color w:val="000000"/>
                <w:szCs w:val="21"/>
              </w:rPr>
            </w:pPr>
            <w:r>
              <w:rPr>
                <w:rFonts w:ascii="Calibri" w:hAnsi="Calibri" w:cs="Calibri"/>
                <w:color w:val="000000"/>
                <w:szCs w:val="21"/>
              </w:rPr>
              <w:t xml:space="preserve">4366 </w:t>
            </w:r>
          </w:p>
        </w:tc>
        <w:tc>
          <w:tcPr>
            <w:tcW w:w="642" w:type="dxa"/>
            <w:tcBorders>
              <w:top w:val="nil"/>
              <w:left w:val="nil"/>
              <w:bottom w:val="single" w:sz="8" w:space="0" w:color="auto"/>
              <w:right w:val="single" w:sz="8" w:space="0" w:color="auto"/>
            </w:tcBorders>
            <w:shd w:val="clear" w:color="auto" w:fill="auto"/>
            <w:noWrap/>
            <w:vAlign w:val="center"/>
            <w:hideMark/>
          </w:tcPr>
          <w:p w14:paraId="171C9FEA" w14:textId="6FD22D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3881 </w:t>
            </w:r>
          </w:p>
        </w:tc>
      </w:tr>
      <w:tr w:rsidR="00105C2E" w:rsidRPr="00767854" w14:paraId="51BC0E9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B95846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175</w:t>
            </w:r>
          </w:p>
        </w:tc>
        <w:tc>
          <w:tcPr>
            <w:tcW w:w="3954" w:type="dxa"/>
            <w:tcBorders>
              <w:top w:val="nil"/>
              <w:left w:val="nil"/>
              <w:bottom w:val="single" w:sz="8" w:space="0" w:color="auto"/>
              <w:right w:val="single" w:sz="8" w:space="0" w:color="auto"/>
            </w:tcBorders>
            <w:shd w:val="clear" w:color="auto" w:fill="auto"/>
            <w:noWrap/>
            <w:vAlign w:val="center"/>
            <w:hideMark/>
          </w:tcPr>
          <w:p w14:paraId="320513F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化纤织造及印染精加工</w:t>
            </w:r>
          </w:p>
        </w:tc>
        <w:tc>
          <w:tcPr>
            <w:tcW w:w="744" w:type="dxa"/>
            <w:tcBorders>
              <w:top w:val="nil"/>
              <w:left w:val="nil"/>
              <w:bottom w:val="single" w:sz="8" w:space="0" w:color="auto"/>
              <w:right w:val="single" w:sz="8" w:space="0" w:color="auto"/>
            </w:tcBorders>
            <w:shd w:val="clear" w:color="auto" w:fill="auto"/>
            <w:noWrap/>
            <w:vAlign w:val="center"/>
            <w:hideMark/>
          </w:tcPr>
          <w:p w14:paraId="07DC05E9" w14:textId="16AC5F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EDB75F1" w14:textId="6DC0B23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4485E2A" w14:textId="70887B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7515344" w14:textId="5CBF78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5F421A9" w14:textId="7C7660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DF8B8C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88613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176</w:t>
            </w:r>
          </w:p>
        </w:tc>
        <w:tc>
          <w:tcPr>
            <w:tcW w:w="3954" w:type="dxa"/>
            <w:tcBorders>
              <w:top w:val="nil"/>
              <w:left w:val="nil"/>
              <w:bottom w:val="single" w:sz="8" w:space="0" w:color="auto"/>
              <w:right w:val="single" w:sz="8" w:space="0" w:color="auto"/>
            </w:tcBorders>
            <w:shd w:val="clear" w:color="auto" w:fill="auto"/>
            <w:noWrap/>
            <w:vAlign w:val="center"/>
            <w:hideMark/>
          </w:tcPr>
          <w:p w14:paraId="290560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针织或钩针编织物及其制品制造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4E4D53F3" w14:textId="19A9158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79A7E87" w14:textId="2ACB96DE"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4CF4AE13" w14:textId="2480DDD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1C6EF1C" w14:textId="02745A8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7CFE7B4" w14:textId="6A64D50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8B31CB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9D4D88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177</w:t>
            </w:r>
          </w:p>
        </w:tc>
        <w:tc>
          <w:tcPr>
            <w:tcW w:w="3954" w:type="dxa"/>
            <w:tcBorders>
              <w:top w:val="nil"/>
              <w:left w:val="nil"/>
              <w:bottom w:val="single" w:sz="8" w:space="0" w:color="auto"/>
              <w:right w:val="single" w:sz="8" w:space="0" w:color="auto"/>
            </w:tcBorders>
            <w:shd w:val="clear" w:color="auto" w:fill="auto"/>
            <w:noWrap/>
            <w:vAlign w:val="center"/>
            <w:hideMark/>
          </w:tcPr>
          <w:p w14:paraId="758446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家用纺织制成品制造</w:t>
            </w:r>
          </w:p>
        </w:tc>
        <w:tc>
          <w:tcPr>
            <w:tcW w:w="744" w:type="dxa"/>
            <w:tcBorders>
              <w:top w:val="nil"/>
              <w:left w:val="nil"/>
              <w:bottom w:val="single" w:sz="8" w:space="0" w:color="auto"/>
              <w:right w:val="single" w:sz="8" w:space="0" w:color="auto"/>
            </w:tcBorders>
            <w:shd w:val="clear" w:color="auto" w:fill="auto"/>
            <w:noWrap/>
            <w:vAlign w:val="center"/>
            <w:hideMark/>
          </w:tcPr>
          <w:p w14:paraId="6E880BE5" w14:textId="17B5610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43D39C3" w14:textId="42E4D94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BDDEB7E" w14:textId="4EDFD0E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BA03224" w14:textId="3E5CA24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BB0622D" w14:textId="09CF4A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BA034B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A60323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178</w:t>
            </w:r>
          </w:p>
        </w:tc>
        <w:tc>
          <w:tcPr>
            <w:tcW w:w="3954" w:type="dxa"/>
            <w:tcBorders>
              <w:top w:val="nil"/>
              <w:left w:val="nil"/>
              <w:bottom w:val="single" w:sz="8" w:space="0" w:color="auto"/>
              <w:right w:val="single" w:sz="8" w:space="0" w:color="auto"/>
            </w:tcBorders>
            <w:shd w:val="clear" w:color="auto" w:fill="auto"/>
            <w:noWrap/>
            <w:vAlign w:val="center"/>
            <w:hideMark/>
          </w:tcPr>
          <w:p w14:paraId="3773ADF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产业用纺织制成品制造</w:t>
            </w:r>
          </w:p>
        </w:tc>
        <w:tc>
          <w:tcPr>
            <w:tcW w:w="744" w:type="dxa"/>
            <w:tcBorders>
              <w:top w:val="nil"/>
              <w:left w:val="nil"/>
              <w:bottom w:val="single" w:sz="8" w:space="0" w:color="auto"/>
              <w:right w:val="single" w:sz="8" w:space="0" w:color="auto"/>
            </w:tcBorders>
            <w:shd w:val="clear" w:color="auto" w:fill="auto"/>
            <w:noWrap/>
            <w:vAlign w:val="center"/>
            <w:hideMark/>
          </w:tcPr>
          <w:p w14:paraId="6BE4CC57" w14:textId="27275F6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38024FC" w14:textId="7B3F7307"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2617A94C" w14:textId="6C6E330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4C6829A" w14:textId="132CD60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E8D3E69" w14:textId="6CB8BBA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46C4E41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C12F99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18</w:t>
            </w:r>
          </w:p>
        </w:tc>
        <w:tc>
          <w:tcPr>
            <w:tcW w:w="3954" w:type="dxa"/>
            <w:tcBorders>
              <w:top w:val="nil"/>
              <w:left w:val="nil"/>
              <w:bottom w:val="single" w:sz="8" w:space="0" w:color="auto"/>
              <w:right w:val="single" w:sz="8" w:space="0" w:color="auto"/>
            </w:tcBorders>
            <w:shd w:val="clear" w:color="auto" w:fill="auto"/>
            <w:noWrap/>
            <w:vAlign w:val="center"/>
            <w:hideMark/>
          </w:tcPr>
          <w:p w14:paraId="1EFEF186"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纺织服装、服饰业</w:t>
            </w:r>
          </w:p>
        </w:tc>
        <w:tc>
          <w:tcPr>
            <w:tcW w:w="744" w:type="dxa"/>
            <w:tcBorders>
              <w:top w:val="nil"/>
              <w:left w:val="nil"/>
              <w:bottom w:val="single" w:sz="8" w:space="0" w:color="auto"/>
              <w:right w:val="single" w:sz="8" w:space="0" w:color="auto"/>
            </w:tcBorders>
            <w:shd w:val="clear" w:color="auto" w:fill="auto"/>
            <w:noWrap/>
            <w:vAlign w:val="center"/>
            <w:hideMark/>
          </w:tcPr>
          <w:p w14:paraId="35847454" w14:textId="63CDBD3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4029 </w:t>
            </w:r>
          </w:p>
        </w:tc>
        <w:tc>
          <w:tcPr>
            <w:tcW w:w="749" w:type="dxa"/>
            <w:tcBorders>
              <w:top w:val="nil"/>
              <w:left w:val="nil"/>
              <w:bottom w:val="single" w:sz="8" w:space="0" w:color="auto"/>
              <w:right w:val="single" w:sz="8" w:space="0" w:color="auto"/>
            </w:tcBorders>
            <w:shd w:val="clear" w:color="auto" w:fill="auto"/>
            <w:noWrap/>
            <w:vAlign w:val="center"/>
            <w:hideMark/>
          </w:tcPr>
          <w:p w14:paraId="356F7B68" w14:textId="62F6E3D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0DE03CD" w14:textId="106BF1F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04479BC" w14:textId="5001B56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4DFEE5DB" w14:textId="3F6045E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0A5E5C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A70196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181</w:t>
            </w:r>
          </w:p>
        </w:tc>
        <w:tc>
          <w:tcPr>
            <w:tcW w:w="3954" w:type="dxa"/>
            <w:tcBorders>
              <w:top w:val="nil"/>
              <w:left w:val="nil"/>
              <w:bottom w:val="single" w:sz="8" w:space="0" w:color="auto"/>
              <w:right w:val="single" w:sz="8" w:space="0" w:color="auto"/>
            </w:tcBorders>
            <w:shd w:val="clear" w:color="auto" w:fill="auto"/>
            <w:noWrap/>
            <w:vAlign w:val="center"/>
            <w:hideMark/>
          </w:tcPr>
          <w:p w14:paraId="098B81B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机织服装制造</w:t>
            </w:r>
          </w:p>
        </w:tc>
        <w:tc>
          <w:tcPr>
            <w:tcW w:w="744" w:type="dxa"/>
            <w:tcBorders>
              <w:top w:val="nil"/>
              <w:left w:val="nil"/>
              <w:bottom w:val="single" w:sz="8" w:space="0" w:color="auto"/>
              <w:right w:val="single" w:sz="8" w:space="0" w:color="auto"/>
            </w:tcBorders>
            <w:shd w:val="clear" w:color="auto" w:fill="auto"/>
            <w:noWrap/>
            <w:vAlign w:val="center"/>
            <w:hideMark/>
          </w:tcPr>
          <w:p w14:paraId="47FB7E7A" w14:textId="463D54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62FEEFB" w14:textId="6F0F1DE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7EFD2CC" w14:textId="1402FB5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676BE1D" w14:textId="622962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4684EDB" w14:textId="1D784B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02E7A2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76BC77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182</w:t>
            </w:r>
          </w:p>
        </w:tc>
        <w:tc>
          <w:tcPr>
            <w:tcW w:w="3954" w:type="dxa"/>
            <w:tcBorders>
              <w:top w:val="nil"/>
              <w:left w:val="nil"/>
              <w:bottom w:val="single" w:sz="8" w:space="0" w:color="auto"/>
              <w:right w:val="single" w:sz="8" w:space="0" w:color="auto"/>
            </w:tcBorders>
            <w:shd w:val="clear" w:color="auto" w:fill="auto"/>
            <w:noWrap/>
            <w:vAlign w:val="center"/>
            <w:hideMark/>
          </w:tcPr>
          <w:p w14:paraId="4CCF524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针织或钩针编织服装制造</w:t>
            </w:r>
          </w:p>
        </w:tc>
        <w:tc>
          <w:tcPr>
            <w:tcW w:w="744" w:type="dxa"/>
            <w:tcBorders>
              <w:top w:val="nil"/>
              <w:left w:val="nil"/>
              <w:bottom w:val="single" w:sz="8" w:space="0" w:color="auto"/>
              <w:right w:val="single" w:sz="8" w:space="0" w:color="auto"/>
            </w:tcBorders>
            <w:shd w:val="clear" w:color="auto" w:fill="auto"/>
            <w:noWrap/>
            <w:vAlign w:val="center"/>
            <w:hideMark/>
          </w:tcPr>
          <w:p w14:paraId="489557C5" w14:textId="44D0090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4550DD0" w14:textId="71A4EE1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DFFB7F5" w14:textId="6635C6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6411237" w14:textId="01CF412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9648427" w14:textId="3AC076A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AF07C1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211D80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183</w:t>
            </w:r>
          </w:p>
        </w:tc>
        <w:tc>
          <w:tcPr>
            <w:tcW w:w="3954" w:type="dxa"/>
            <w:tcBorders>
              <w:top w:val="nil"/>
              <w:left w:val="nil"/>
              <w:bottom w:val="single" w:sz="8" w:space="0" w:color="auto"/>
              <w:right w:val="single" w:sz="8" w:space="0" w:color="auto"/>
            </w:tcBorders>
            <w:shd w:val="clear" w:color="auto" w:fill="auto"/>
            <w:noWrap/>
            <w:vAlign w:val="center"/>
            <w:hideMark/>
          </w:tcPr>
          <w:p w14:paraId="419A647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服饰制造</w:t>
            </w:r>
          </w:p>
        </w:tc>
        <w:tc>
          <w:tcPr>
            <w:tcW w:w="744" w:type="dxa"/>
            <w:tcBorders>
              <w:top w:val="nil"/>
              <w:left w:val="nil"/>
              <w:bottom w:val="single" w:sz="8" w:space="0" w:color="auto"/>
              <w:right w:val="single" w:sz="8" w:space="0" w:color="auto"/>
            </w:tcBorders>
            <w:shd w:val="clear" w:color="auto" w:fill="auto"/>
            <w:noWrap/>
            <w:vAlign w:val="center"/>
            <w:hideMark/>
          </w:tcPr>
          <w:p w14:paraId="5B0DA2E4" w14:textId="4412EC1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4586 </w:t>
            </w:r>
          </w:p>
        </w:tc>
        <w:tc>
          <w:tcPr>
            <w:tcW w:w="749" w:type="dxa"/>
            <w:tcBorders>
              <w:top w:val="nil"/>
              <w:left w:val="nil"/>
              <w:bottom w:val="single" w:sz="8" w:space="0" w:color="auto"/>
              <w:right w:val="single" w:sz="8" w:space="0" w:color="auto"/>
            </w:tcBorders>
            <w:shd w:val="clear" w:color="auto" w:fill="auto"/>
            <w:noWrap/>
            <w:vAlign w:val="center"/>
            <w:hideMark/>
          </w:tcPr>
          <w:p w14:paraId="352EE75C" w14:textId="581A91F5" w:rsidR="00105C2E" w:rsidRDefault="00105C2E">
            <w:pPr>
              <w:jc w:val="center"/>
              <w:rPr>
                <w:rFonts w:ascii="Calibri" w:eastAsia="宋体" w:hAnsi="Calibri" w:cs="Calibri"/>
                <w:color w:val="000000"/>
                <w:szCs w:val="21"/>
              </w:rPr>
            </w:pPr>
            <w:r>
              <w:rPr>
                <w:rFonts w:ascii="Calibri" w:hAnsi="Calibri" w:cs="Calibri"/>
                <w:color w:val="000000"/>
                <w:szCs w:val="21"/>
              </w:rPr>
              <w:t xml:space="preserve">5503 </w:t>
            </w:r>
          </w:p>
        </w:tc>
        <w:tc>
          <w:tcPr>
            <w:tcW w:w="749" w:type="dxa"/>
            <w:tcBorders>
              <w:top w:val="nil"/>
              <w:left w:val="nil"/>
              <w:bottom w:val="single" w:sz="8" w:space="0" w:color="auto"/>
              <w:right w:val="single" w:sz="8" w:space="0" w:color="auto"/>
            </w:tcBorders>
            <w:shd w:val="clear" w:color="auto" w:fill="auto"/>
            <w:noWrap/>
            <w:vAlign w:val="center"/>
            <w:hideMark/>
          </w:tcPr>
          <w:p w14:paraId="636E88CA" w14:textId="546B2B9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4586 </w:t>
            </w:r>
          </w:p>
        </w:tc>
        <w:tc>
          <w:tcPr>
            <w:tcW w:w="749" w:type="dxa"/>
            <w:tcBorders>
              <w:top w:val="nil"/>
              <w:left w:val="nil"/>
              <w:bottom w:val="single" w:sz="8" w:space="0" w:color="auto"/>
              <w:right w:val="single" w:sz="8" w:space="0" w:color="auto"/>
            </w:tcBorders>
            <w:shd w:val="clear" w:color="auto" w:fill="auto"/>
            <w:noWrap/>
            <w:vAlign w:val="center"/>
            <w:hideMark/>
          </w:tcPr>
          <w:p w14:paraId="22829B74" w14:textId="604B7831" w:rsidR="00105C2E" w:rsidRDefault="00105C2E">
            <w:pPr>
              <w:jc w:val="center"/>
              <w:rPr>
                <w:rFonts w:ascii="Calibri" w:eastAsia="宋体" w:hAnsi="Calibri" w:cs="Calibri"/>
                <w:color w:val="000000"/>
                <w:szCs w:val="21"/>
              </w:rPr>
            </w:pPr>
            <w:r>
              <w:rPr>
                <w:rFonts w:ascii="Calibri" w:hAnsi="Calibri" w:cs="Calibri"/>
                <w:color w:val="000000"/>
                <w:szCs w:val="21"/>
              </w:rPr>
              <w:t xml:space="preserve">4127 </w:t>
            </w:r>
          </w:p>
        </w:tc>
        <w:tc>
          <w:tcPr>
            <w:tcW w:w="642" w:type="dxa"/>
            <w:tcBorders>
              <w:top w:val="nil"/>
              <w:left w:val="nil"/>
              <w:bottom w:val="single" w:sz="8" w:space="0" w:color="auto"/>
              <w:right w:val="single" w:sz="8" w:space="0" w:color="auto"/>
            </w:tcBorders>
            <w:shd w:val="clear" w:color="auto" w:fill="auto"/>
            <w:noWrap/>
            <w:vAlign w:val="center"/>
            <w:hideMark/>
          </w:tcPr>
          <w:p w14:paraId="07928477" w14:textId="4D71D5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3669 </w:t>
            </w:r>
          </w:p>
        </w:tc>
      </w:tr>
      <w:tr w:rsidR="00105C2E" w:rsidRPr="00767854" w14:paraId="4B87BBE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6D5FE7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19</w:t>
            </w:r>
          </w:p>
        </w:tc>
        <w:tc>
          <w:tcPr>
            <w:tcW w:w="3954" w:type="dxa"/>
            <w:tcBorders>
              <w:top w:val="nil"/>
              <w:left w:val="nil"/>
              <w:bottom w:val="single" w:sz="8" w:space="0" w:color="auto"/>
              <w:right w:val="single" w:sz="8" w:space="0" w:color="auto"/>
            </w:tcBorders>
            <w:shd w:val="clear" w:color="auto" w:fill="auto"/>
            <w:noWrap/>
            <w:vAlign w:val="center"/>
            <w:hideMark/>
          </w:tcPr>
          <w:p w14:paraId="2A8FC8D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皮革、毛皮、羽毛及其制品和制鞋业</w:t>
            </w:r>
          </w:p>
        </w:tc>
        <w:tc>
          <w:tcPr>
            <w:tcW w:w="744" w:type="dxa"/>
            <w:tcBorders>
              <w:top w:val="nil"/>
              <w:left w:val="nil"/>
              <w:bottom w:val="single" w:sz="8" w:space="0" w:color="auto"/>
              <w:right w:val="single" w:sz="8" w:space="0" w:color="auto"/>
            </w:tcBorders>
            <w:shd w:val="clear" w:color="auto" w:fill="auto"/>
            <w:noWrap/>
            <w:vAlign w:val="center"/>
            <w:hideMark/>
          </w:tcPr>
          <w:p w14:paraId="69199183" w14:textId="564EAD0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4F03685" w14:textId="175BEE7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E683D51" w14:textId="6EAB1B3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00544AF" w14:textId="202B27C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4528DBDE" w14:textId="217A65FB"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E6E850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13F4D4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191</w:t>
            </w:r>
          </w:p>
        </w:tc>
        <w:tc>
          <w:tcPr>
            <w:tcW w:w="3954" w:type="dxa"/>
            <w:tcBorders>
              <w:top w:val="nil"/>
              <w:left w:val="nil"/>
              <w:bottom w:val="single" w:sz="8" w:space="0" w:color="auto"/>
              <w:right w:val="single" w:sz="8" w:space="0" w:color="auto"/>
            </w:tcBorders>
            <w:shd w:val="clear" w:color="auto" w:fill="auto"/>
            <w:noWrap/>
            <w:vAlign w:val="center"/>
            <w:hideMark/>
          </w:tcPr>
          <w:p w14:paraId="6483780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皮革鞣制加工</w:t>
            </w:r>
          </w:p>
        </w:tc>
        <w:tc>
          <w:tcPr>
            <w:tcW w:w="744" w:type="dxa"/>
            <w:tcBorders>
              <w:top w:val="nil"/>
              <w:left w:val="nil"/>
              <w:bottom w:val="single" w:sz="8" w:space="0" w:color="auto"/>
              <w:right w:val="single" w:sz="8" w:space="0" w:color="auto"/>
            </w:tcBorders>
            <w:shd w:val="clear" w:color="auto" w:fill="auto"/>
            <w:noWrap/>
            <w:vAlign w:val="center"/>
            <w:hideMark/>
          </w:tcPr>
          <w:p w14:paraId="22A06DFA" w14:textId="74D7E37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FA7C398" w14:textId="23C2B99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2078BC3" w14:textId="3F3C74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689A742" w14:textId="070131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9E26CA2" w14:textId="3E2B8B0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097DE5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F13E7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192</w:t>
            </w:r>
          </w:p>
        </w:tc>
        <w:tc>
          <w:tcPr>
            <w:tcW w:w="3954" w:type="dxa"/>
            <w:tcBorders>
              <w:top w:val="nil"/>
              <w:left w:val="nil"/>
              <w:bottom w:val="single" w:sz="8" w:space="0" w:color="auto"/>
              <w:right w:val="single" w:sz="8" w:space="0" w:color="auto"/>
            </w:tcBorders>
            <w:shd w:val="clear" w:color="auto" w:fill="auto"/>
            <w:noWrap/>
            <w:vAlign w:val="center"/>
            <w:hideMark/>
          </w:tcPr>
          <w:p w14:paraId="71F669F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154C29FC" w14:textId="4C7A06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5F368C3" w14:textId="4A29C32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606CDDF" w14:textId="6FF4D7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E148CFF" w14:textId="2014CD1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571FA31" w14:textId="3EFA77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7C33B4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D38FC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193</w:t>
            </w:r>
          </w:p>
        </w:tc>
        <w:tc>
          <w:tcPr>
            <w:tcW w:w="3954" w:type="dxa"/>
            <w:tcBorders>
              <w:top w:val="nil"/>
              <w:left w:val="nil"/>
              <w:bottom w:val="single" w:sz="8" w:space="0" w:color="auto"/>
              <w:right w:val="single" w:sz="8" w:space="0" w:color="auto"/>
            </w:tcBorders>
            <w:shd w:val="clear" w:color="auto" w:fill="auto"/>
            <w:noWrap/>
            <w:vAlign w:val="center"/>
            <w:hideMark/>
          </w:tcPr>
          <w:p w14:paraId="6E417F1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毛皮鞣制及制品加工</w:t>
            </w:r>
          </w:p>
        </w:tc>
        <w:tc>
          <w:tcPr>
            <w:tcW w:w="744" w:type="dxa"/>
            <w:tcBorders>
              <w:top w:val="nil"/>
              <w:left w:val="nil"/>
              <w:bottom w:val="single" w:sz="8" w:space="0" w:color="auto"/>
              <w:right w:val="single" w:sz="8" w:space="0" w:color="auto"/>
            </w:tcBorders>
            <w:shd w:val="clear" w:color="auto" w:fill="auto"/>
            <w:noWrap/>
            <w:vAlign w:val="center"/>
            <w:hideMark/>
          </w:tcPr>
          <w:p w14:paraId="61B5744A" w14:textId="785D4E5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93B1A1F" w14:textId="5115341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B65C591" w14:textId="1FB29A4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A592F41" w14:textId="26E5F3A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A76B9D0" w14:textId="599BDC2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7953CB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7C6D18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194</w:t>
            </w:r>
          </w:p>
        </w:tc>
        <w:tc>
          <w:tcPr>
            <w:tcW w:w="3954" w:type="dxa"/>
            <w:tcBorders>
              <w:top w:val="nil"/>
              <w:left w:val="nil"/>
              <w:bottom w:val="single" w:sz="8" w:space="0" w:color="auto"/>
              <w:right w:val="single" w:sz="8" w:space="0" w:color="auto"/>
            </w:tcBorders>
            <w:shd w:val="clear" w:color="auto" w:fill="auto"/>
            <w:noWrap/>
            <w:vAlign w:val="center"/>
            <w:hideMark/>
          </w:tcPr>
          <w:p w14:paraId="6161696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羽毛</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绒</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加工及制品制造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71169A0B" w14:textId="72BD78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B208638" w14:textId="1E17B45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9C9CD4F" w14:textId="4D101C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DD64E07" w14:textId="7ECB42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17C45F9" w14:textId="56C986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023638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34741D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195</w:t>
            </w:r>
          </w:p>
        </w:tc>
        <w:tc>
          <w:tcPr>
            <w:tcW w:w="3954" w:type="dxa"/>
            <w:tcBorders>
              <w:top w:val="nil"/>
              <w:left w:val="nil"/>
              <w:bottom w:val="single" w:sz="8" w:space="0" w:color="auto"/>
              <w:right w:val="single" w:sz="8" w:space="0" w:color="auto"/>
            </w:tcBorders>
            <w:shd w:val="clear" w:color="auto" w:fill="auto"/>
            <w:noWrap/>
            <w:vAlign w:val="center"/>
            <w:hideMark/>
          </w:tcPr>
          <w:p w14:paraId="5FB5137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制鞋业</w:t>
            </w:r>
          </w:p>
        </w:tc>
        <w:tc>
          <w:tcPr>
            <w:tcW w:w="744" w:type="dxa"/>
            <w:tcBorders>
              <w:top w:val="nil"/>
              <w:left w:val="nil"/>
              <w:bottom w:val="single" w:sz="8" w:space="0" w:color="auto"/>
              <w:right w:val="single" w:sz="8" w:space="0" w:color="auto"/>
            </w:tcBorders>
            <w:shd w:val="clear" w:color="auto" w:fill="auto"/>
            <w:noWrap/>
            <w:vAlign w:val="center"/>
            <w:hideMark/>
          </w:tcPr>
          <w:p w14:paraId="40B8B7F1" w14:textId="610208A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9755EC3" w14:textId="53FD655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6C119E1" w14:textId="58FA02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90AD209" w14:textId="73E272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F288280" w14:textId="0111189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6318D9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8AE3BF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20</w:t>
            </w:r>
          </w:p>
        </w:tc>
        <w:tc>
          <w:tcPr>
            <w:tcW w:w="3954" w:type="dxa"/>
            <w:tcBorders>
              <w:top w:val="nil"/>
              <w:left w:val="nil"/>
              <w:bottom w:val="single" w:sz="8" w:space="0" w:color="auto"/>
              <w:right w:val="single" w:sz="8" w:space="0" w:color="auto"/>
            </w:tcBorders>
            <w:shd w:val="clear" w:color="auto" w:fill="auto"/>
            <w:noWrap/>
            <w:vAlign w:val="center"/>
            <w:hideMark/>
          </w:tcPr>
          <w:p w14:paraId="2F401BB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木材加工和</w:t>
            </w:r>
            <w:proofErr w:type="gramStart"/>
            <w:r w:rsidRPr="00767854">
              <w:rPr>
                <w:rFonts w:ascii="宋体" w:eastAsia="宋体" w:hAnsi="宋体" w:cs="宋体" w:hint="eastAsia"/>
                <w:b/>
                <w:bCs/>
                <w:color w:val="000000"/>
                <w:kern w:val="0"/>
                <w:szCs w:val="21"/>
              </w:rPr>
              <w:t>木、</w:t>
            </w:r>
            <w:proofErr w:type="gramEnd"/>
            <w:r w:rsidRPr="00767854">
              <w:rPr>
                <w:rFonts w:ascii="宋体" w:eastAsia="宋体" w:hAnsi="宋体" w:cs="宋体" w:hint="eastAsia"/>
                <w:b/>
                <w:bCs/>
                <w:color w:val="000000"/>
                <w:kern w:val="0"/>
                <w:szCs w:val="21"/>
              </w:rPr>
              <w:t>竹、藤、棕、草制品业</w:t>
            </w:r>
          </w:p>
        </w:tc>
        <w:tc>
          <w:tcPr>
            <w:tcW w:w="744" w:type="dxa"/>
            <w:tcBorders>
              <w:top w:val="nil"/>
              <w:left w:val="nil"/>
              <w:bottom w:val="single" w:sz="8" w:space="0" w:color="auto"/>
              <w:right w:val="single" w:sz="8" w:space="0" w:color="auto"/>
            </w:tcBorders>
            <w:shd w:val="clear" w:color="auto" w:fill="auto"/>
            <w:noWrap/>
            <w:vAlign w:val="center"/>
            <w:hideMark/>
          </w:tcPr>
          <w:p w14:paraId="49754920" w14:textId="1D890BF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4216 </w:t>
            </w:r>
          </w:p>
        </w:tc>
        <w:tc>
          <w:tcPr>
            <w:tcW w:w="749" w:type="dxa"/>
            <w:tcBorders>
              <w:top w:val="nil"/>
              <w:left w:val="nil"/>
              <w:bottom w:val="single" w:sz="8" w:space="0" w:color="auto"/>
              <w:right w:val="single" w:sz="8" w:space="0" w:color="auto"/>
            </w:tcBorders>
            <w:shd w:val="clear" w:color="auto" w:fill="auto"/>
            <w:noWrap/>
            <w:vAlign w:val="center"/>
            <w:hideMark/>
          </w:tcPr>
          <w:p w14:paraId="33832931" w14:textId="53FBD3E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9D00B1A" w14:textId="6544C04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D46B72A" w14:textId="5FC5EA0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CEDB47B" w14:textId="08B4B33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A317FE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61137C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201</w:t>
            </w:r>
          </w:p>
        </w:tc>
        <w:tc>
          <w:tcPr>
            <w:tcW w:w="3954" w:type="dxa"/>
            <w:tcBorders>
              <w:top w:val="nil"/>
              <w:left w:val="nil"/>
              <w:bottom w:val="single" w:sz="8" w:space="0" w:color="auto"/>
              <w:right w:val="single" w:sz="8" w:space="0" w:color="auto"/>
            </w:tcBorders>
            <w:shd w:val="clear" w:color="auto" w:fill="auto"/>
            <w:noWrap/>
            <w:vAlign w:val="center"/>
            <w:hideMark/>
          </w:tcPr>
          <w:p w14:paraId="7D951B3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木材加工</w:t>
            </w:r>
          </w:p>
        </w:tc>
        <w:tc>
          <w:tcPr>
            <w:tcW w:w="744" w:type="dxa"/>
            <w:tcBorders>
              <w:top w:val="nil"/>
              <w:left w:val="nil"/>
              <w:bottom w:val="single" w:sz="8" w:space="0" w:color="auto"/>
              <w:right w:val="single" w:sz="8" w:space="0" w:color="auto"/>
            </w:tcBorders>
            <w:shd w:val="clear" w:color="auto" w:fill="auto"/>
            <w:noWrap/>
            <w:vAlign w:val="center"/>
            <w:hideMark/>
          </w:tcPr>
          <w:p w14:paraId="5C42E679" w14:textId="39F71234"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D909EC8" w14:textId="57C6B5F4"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00280493" w14:textId="7E597DFC"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A442B6F" w14:textId="0FAB016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4443055C" w14:textId="62B561A0"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ED124C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05B3E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202</w:t>
            </w:r>
          </w:p>
        </w:tc>
        <w:tc>
          <w:tcPr>
            <w:tcW w:w="3954" w:type="dxa"/>
            <w:tcBorders>
              <w:top w:val="nil"/>
              <w:left w:val="nil"/>
              <w:bottom w:val="single" w:sz="8" w:space="0" w:color="auto"/>
              <w:right w:val="single" w:sz="8" w:space="0" w:color="auto"/>
            </w:tcBorders>
            <w:shd w:val="clear" w:color="auto" w:fill="auto"/>
            <w:noWrap/>
            <w:vAlign w:val="center"/>
            <w:hideMark/>
          </w:tcPr>
          <w:p w14:paraId="4DD2F0E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人造板制造</w:t>
            </w:r>
          </w:p>
        </w:tc>
        <w:tc>
          <w:tcPr>
            <w:tcW w:w="744" w:type="dxa"/>
            <w:tcBorders>
              <w:top w:val="nil"/>
              <w:left w:val="nil"/>
              <w:bottom w:val="single" w:sz="8" w:space="0" w:color="auto"/>
              <w:right w:val="single" w:sz="8" w:space="0" w:color="auto"/>
            </w:tcBorders>
            <w:shd w:val="clear" w:color="auto" w:fill="auto"/>
            <w:noWrap/>
            <w:vAlign w:val="center"/>
            <w:hideMark/>
          </w:tcPr>
          <w:p w14:paraId="30713EF7" w14:textId="3B76D1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894A2C" w14:textId="53E96A8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4EF358D" w14:textId="444DE6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7E64B93" w14:textId="12955C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8EE08B7" w14:textId="5B06A1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C31B5B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87DC1E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203</w:t>
            </w:r>
          </w:p>
        </w:tc>
        <w:tc>
          <w:tcPr>
            <w:tcW w:w="3954" w:type="dxa"/>
            <w:tcBorders>
              <w:top w:val="nil"/>
              <w:left w:val="nil"/>
              <w:bottom w:val="single" w:sz="8" w:space="0" w:color="auto"/>
              <w:right w:val="single" w:sz="8" w:space="0" w:color="auto"/>
            </w:tcBorders>
            <w:shd w:val="clear" w:color="auto" w:fill="auto"/>
            <w:noWrap/>
            <w:vAlign w:val="center"/>
            <w:hideMark/>
          </w:tcPr>
          <w:p w14:paraId="3B83ED3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4F304952" w14:textId="4F4C61BF" w:rsidR="00105C2E" w:rsidRDefault="00105C2E">
            <w:pPr>
              <w:jc w:val="center"/>
              <w:rPr>
                <w:rFonts w:ascii="Calibri" w:eastAsia="宋体" w:hAnsi="Calibri" w:cs="Calibri"/>
                <w:color w:val="000000"/>
                <w:szCs w:val="21"/>
              </w:rPr>
            </w:pPr>
            <w:r>
              <w:rPr>
                <w:rFonts w:ascii="Calibri" w:hAnsi="Calibri" w:cs="Calibri"/>
                <w:color w:val="000000"/>
                <w:szCs w:val="21"/>
              </w:rPr>
              <w:t xml:space="preserve">4362 </w:t>
            </w:r>
          </w:p>
        </w:tc>
        <w:tc>
          <w:tcPr>
            <w:tcW w:w="749" w:type="dxa"/>
            <w:tcBorders>
              <w:top w:val="nil"/>
              <w:left w:val="nil"/>
              <w:bottom w:val="single" w:sz="8" w:space="0" w:color="auto"/>
              <w:right w:val="single" w:sz="8" w:space="0" w:color="auto"/>
            </w:tcBorders>
            <w:shd w:val="clear" w:color="auto" w:fill="auto"/>
            <w:noWrap/>
            <w:vAlign w:val="center"/>
            <w:hideMark/>
          </w:tcPr>
          <w:p w14:paraId="0A79AFAD" w14:textId="27135C59" w:rsidR="00105C2E" w:rsidRDefault="00105C2E">
            <w:pPr>
              <w:jc w:val="center"/>
              <w:rPr>
                <w:rFonts w:ascii="Calibri" w:eastAsia="宋体" w:hAnsi="Calibri" w:cs="Calibri"/>
                <w:color w:val="000000"/>
                <w:szCs w:val="21"/>
              </w:rPr>
            </w:pPr>
            <w:r>
              <w:rPr>
                <w:rFonts w:ascii="Calibri" w:hAnsi="Calibri" w:cs="Calibri"/>
                <w:color w:val="000000"/>
                <w:szCs w:val="21"/>
              </w:rPr>
              <w:t xml:space="preserve">5234 </w:t>
            </w:r>
          </w:p>
        </w:tc>
        <w:tc>
          <w:tcPr>
            <w:tcW w:w="749" w:type="dxa"/>
            <w:tcBorders>
              <w:top w:val="nil"/>
              <w:left w:val="nil"/>
              <w:bottom w:val="single" w:sz="8" w:space="0" w:color="auto"/>
              <w:right w:val="single" w:sz="8" w:space="0" w:color="auto"/>
            </w:tcBorders>
            <w:shd w:val="clear" w:color="auto" w:fill="auto"/>
            <w:noWrap/>
            <w:vAlign w:val="center"/>
            <w:hideMark/>
          </w:tcPr>
          <w:p w14:paraId="79552E00" w14:textId="7004C1A0" w:rsidR="00105C2E" w:rsidRDefault="00105C2E">
            <w:pPr>
              <w:jc w:val="center"/>
              <w:rPr>
                <w:rFonts w:ascii="Calibri" w:eastAsia="宋体" w:hAnsi="Calibri" w:cs="Calibri"/>
                <w:color w:val="000000"/>
                <w:szCs w:val="21"/>
              </w:rPr>
            </w:pPr>
            <w:r>
              <w:rPr>
                <w:rFonts w:ascii="Calibri" w:hAnsi="Calibri" w:cs="Calibri"/>
                <w:color w:val="000000"/>
                <w:szCs w:val="21"/>
              </w:rPr>
              <w:t xml:space="preserve">4362 </w:t>
            </w:r>
          </w:p>
        </w:tc>
        <w:tc>
          <w:tcPr>
            <w:tcW w:w="749" w:type="dxa"/>
            <w:tcBorders>
              <w:top w:val="nil"/>
              <w:left w:val="nil"/>
              <w:bottom w:val="single" w:sz="8" w:space="0" w:color="auto"/>
              <w:right w:val="single" w:sz="8" w:space="0" w:color="auto"/>
            </w:tcBorders>
            <w:shd w:val="clear" w:color="auto" w:fill="auto"/>
            <w:noWrap/>
            <w:vAlign w:val="center"/>
            <w:hideMark/>
          </w:tcPr>
          <w:p w14:paraId="53D2B201" w14:textId="670E2398" w:rsidR="00105C2E" w:rsidRDefault="00105C2E">
            <w:pPr>
              <w:jc w:val="center"/>
              <w:rPr>
                <w:rFonts w:ascii="Calibri" w:eastAsia="宋体" w:hAnsi="Calibri" w:cs="Calibri"/>
                <w:color w:val="000000"/>
                <w:szCs w:val="21"/>
              </w:rPr>
            </w:pPr>
            <w:r>
              <w:rPr>
                <w:rFonts w:ascii="Calibri" w:hAnsi="Calibri" w:cs="Calibri"/>
                <w:color w:val="000000"/>
                <w:szCs w:val="21"/>
              </w:rPr>
              <w:t xml:space="preserve">3926 </w:t>
            </w:r>
          </w:p>
        </w:tc>
        <w:tc>
          <w:tcPr>
            <w:tcW w:w="642" w:type="dxa"/>
            <w:tcBorders>
              <w:top w:val="nil"/>
              <w:left w:val="nil"/>
              <w:bottom w:val="single" w:sz="8" w:space="0" w:color="auto"/>
              <w:right w:val="single" w:sz="8" w:space="0" w:color="auto"/>
            </w:tcBorders>
            <w:shd w:val="clear" w:color="auto" w:fill="auto"/>
            <w:noWrap/>
            <w:vAlign w:val="center"/>
            <w:hideMark/>
          </w:tcPr>
          <w:p w14:paraId="5503C1E1" w14:textId="37FC72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3490 </w:t>
            </w:r>
          </w:p>
        </w:tc>
      </w:tr>
      <w:tr w:rsidR="00105C2E" w:rsidRPr="00767854" w14:paraId="331C56B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A14492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204</w:t>
            </w:r>
          </w:p>
        </w:tc>
        <w:tc>
          <w:tcPr>
            <w:tcW w:w="3954" w:type="dxa"/>
            <w:tcBorders>
              <w:top w:val="nil"/>
              <w:left w:val="nil"/>
              <w:bottom w:val="single" w:sz="8" w:space="0" w:color="auto"/>
              <w:right w:val="single" w:sz="8" w:space="0" w:color="auto"/>
            </w:tcBorders>
            <w:shd w:val="clear" w:color="auto" w:fill="auto"/>
            <w:noWrap/>
            <w:vAlign w:val="center"/>
            <w:hideMark/>
          </w:tcPr>
          <w:p w14:paraId="27472EB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竹、藤、棕、草等制品制造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70D707C0" w14:textId="6CA507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4514D96" w14:textId="4DF49C3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E1A1848" w14:textId="36F5112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22631E" w14:textId="045ECC9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4412B05" w14:textId="025DED9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689DAC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13702D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21</w:t>
            </w:r>
          </w:p>
        </w:tc>
        <w:tc>
          <w:tcPr>
            <w:tcW w:w="3954" w:type="dxa"/>
            <w:tcBorders>
              <w:top w:val="nil"/>
              <w:left w:val="nil"/>
              <w:bottom w:val="single" w:sz="8" w:space="0" w:color="auto"/>
              <w:right w:val="single" w:sz="8" w:space="0" w:color="auto"/>
            </w:tcBorders>
            <w:shd w:val="clear" w:color="auto" w:fill="auto"/>
            <w:noWrap/>
            <w:vAlign w:val="center"/>
            <w:hideMark/>
          </w:tcPr>
          <w:p w14:paraId="1674EEF0"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家具制造业</w:t>
            </w:r>
          </w:p>
        </w:tc>
        <w:tc>
          <w:tcPr>
            <w:tcW w:w="744" w:type="dxa"/>
            <w:tcBorders>
              <w:top w:val="nil"/>
              <w:left w:val="nil"/>
              <w:bottom w:val="single" w:sz="8" w:space="0" w:color="auto"/>
              <w:right w:val="single" w:sz="8" w:space="0" w:color="auto"/>
            </w:tcBorders>
            <w:shd w:val="clear" w:color="auto" w:fill="auto"/>
            <w:noWrap/>
            <w:vAlign w:val="center"/>
            <w:hideMark/>
          </w:tcPr>
          <w:p w14:paraId="1EFF3831" w14:textId="5C813293"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01B82D2" w14:textId="7A02C75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A769604" w14:textId="170F852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2660E97" w14:textId="53A0B2E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104A8981" w14:textId="094D19A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529FDF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199DD2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211</w:t>
            </w:r>
          </w:p>
        </w:tc>
        <w:tc>
          <w:tcPr>
            <w:tcW w:w="3954" w:type="dxa"/>
            <w:tcBorders>
              <w:top w:val="nil"/>
              <w:left w:val="nil"/>
              <w:bottom w:val="single" w:sz="8" w:space="0" w:color="auto"/>
              <w:right w:val="single" w:sz="8" w:space="0" w:color="auto"/>
            </w:tcBorders>
            <w:shd w:val="clear" w:color="auto" w:fill="auto"/>
            <w:noWrap/>
            <w:vAlign w:val="center"/>
            <w:hideMark/>
          </w:tcPr>
          <w:p w14:paraId="46C50B9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木质家具制造</w:t>
            </w:r>
          </w:p>
        </w:tc>
        <w:tc>
          <w:tcPr>
            <w:tcW w:w="744" w:type="dxa"/>
            <w:tcBorders>
              <w:top w:val="nil"/>
              <w:left w:val="nil"/>
              <w:bottom w:val="single" w:sz="8" w:space="0" w:color="auto"/>
              <w:right w:val="single" w:sz="8" w:space="0" w:color="auto"/>
            </w:tcBorders>
            <w:shd w:val="clear" w:color="auto" w:fill="auto"/>
            <w:noWrap/>
            <w:vAlign w:val="center"/>
            <w:hideMark/>
          </w:tcPr>
          <w:p w14:paraId="105B4A99" w14:textId="7CCBEC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9498AC7" w14:textId="5703AD7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55DBACD" w14:textId="37CC6C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7D42163" w14:textId="4FDBA7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011C7C7" w14:textId="40152E5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E6C67C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700394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3954" w:type="dxa"/>
            <w:tcBorders>
              <w:top w:val="nil"/>
              <w:left w:val="nil"/>
              <w:bottom w:val="single" w:sz="8" w:space="0" w:color="auto"/>
              <w:right w:val="single" w:sz="8" w:space="0" w:color="auto"/>
            </w:tcBorders>
            <w:shd w:val="clear" w:color="auto" w:fill="auto"/>
            <w:noWrap/>
            <w:vAlign w:val="center"/>
            <w:hideMark/>
          </w:tcPr>
          <w:p w14:paraId="6EA1549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竹、藤家具制造</w:t>
            </w:r>
          </w:p>
        </w:tc>
        <w:tc>
          <w:tcPr>
            <w:tcW w:w="744" w:type="dxa"/>
            <w:tcBorders>
              <w:top w:val="nil"/>
              <w:left w:val="nil"/>
              <w:bottom w:val="single" w:sz="8" w:space="0" w:color="auto"/>
              <w:right w:val="single" w:sz="8" w:space="0" w:color="auto"/>
            </w:tcBorders>
            <w:shd w:val="clear" w:color="auto" w:fill="auto"/>
            <w:noWrap/>
            <w:vAlign w:val="center"/>
            <w:hideMark/>
          </w:tcPr>
          <w:p w14:paraId="3E3821B7" w14:textId="682030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724E1D" w14:textId="501F3C3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E2B5FD6" w14:textId="3F0BD98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1088283" w14:textId="6A89AD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E83B966" w14:textId="3DE322E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A3B874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FD6228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3954" w:type="dxa"/>
            <w:tcBorders>
              <w:top w:val="nil"/>
              <w:left w:val="nil"/>
              <w:bottom w:val="single" w:sz="8" w:space="0" w:color="auto"/>
              <w:right w:val="single" w:sz="8" w:space="0" w:color="auto"/>
            </w:tcBorders>
            <w:shd w:val="clear" w:color="auto" w:fill="auto"/>
            <w:noWrap/>
            <w:vAlign w:val="center"/>
            <w:hideMark/>
          </w:tcPr>
          <w:p w14:paraId="14F7315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金属家具制造</w:t>
            </w:r>
          </w:p>
        </w:tc>
        <w:tc>
          <w:tcPr>
            <w:tcW w:w="744" w:type="dxa"/>
            <w:tcBorders>
              <w:top w:val="nil"/>
              <w:left w:val="nil"/>
              <w:bottom w:val="single" w:sz="8" w:space="0" w:color="auto"/>
              <w:right w:val="single" w:sz="8" w:space="0" w:color="auto"/>
            </w:tcBorders>
            <w:shd w:val="clear" w:color="auto" w:fill="auto"/>
            <w:noWrap/>
            <w:vAlign w:val="center"/>
            <w:hideMark/>
          </w:tcPr>
          <w:p w14:paraId="6A2DAFF3" w14:textId="51E8C25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5C3DE15" w14:textId="53A477C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62BBF8A" w14:textId="57832EF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7601157" w14:textId="3D4947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B85E1FE" w14:textId="0CA1840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C6AD59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8C12C2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3954" w:type="dxa"/>
            <w:tcBorders>
              <w:top w:val="nil"/>
              <w:left w:val="nil"/>
              <w:bottom w:val="single" w:sz="8" w:space="0" w:color="auto"/>
              <w:right w:val="single" w:sz="8" w:space="0" w:color="auto"/>
            </w:tcBorders>
            <w:shd w:val="clear" w:color="auto" w:fill="auto"/>
            <w:noWrap/>
            <w:vAlign w:val="center"/>
            <w:hideMark/>
          </w:tcPr>
          <w:p w14:paraId="35C8601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塑料家具制造</w:t>
            </w:r>
          </w:p>
        </w:tc>
        <w:tc>
          <w:tcPr>
            <w:tcW w:w="744" w:type="dxa"/>
            <w:tcBorders>
              <w:top w:val="nil"/>
              <w:left w:val="nil"/>
              <w:bottom w:val="single" w:sz="8" w:space="0" w:color="auto"/>
              <w:right w:val="single" w:sz="8" w:space="0" w:color="auto"/>
            </w:tcBorders>
            <w:shd w:val="clear" w:color="auto" w:fill="auto"/>
            <w:noWrap/>
            <w:vAlign w:val="center"/>
            <w:hideMark/>
          </w:tcPr>
          <w:p w14:paraId="631C00FD" w14:textId="74623E3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45EDC8D" w14:textId="3809B97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63FE39E" w14:textId="17FB821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C0BE86F" w14:textId="37AD289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FE0C177" w14:textId="40250D7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AD10C3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990AF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219</w:t>
            </w:r>
          </w:p>
        </w:tc>
        <w:tc>
          <w:tcPr>
            <w:tcW w:w="3954" w:type="dxa"/>
            <w:tcBorders>
              <w:top w:val="nil"/>
              <w:left w:val="nil"/>
              <w:bottom w:val="single" w:sz="8" w:space="0" w:color="auto"/>
              <w:right w:val="single" w:sz="8" w:space="0" w:color="auto"/>
            </w:tcBorders>
            <w:shd w:val="clear" w:color="auto" w:fill="auto"/>
            <w:noWrap/>
            <w:vAlign w:val="center"/>
            <w:hideMark/>
          </w:tcPr>
          <w:p w14:paraId="2EB4993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其他家具制造</w:t>
            </w:r>
          </w:p>
        </w:tc>
        <w:tc>
          <w:tcPr>
            <w:tcW w:w="744" w:type="dxa"/>
            <w:tcBorders>
              <w:top w:val="nil"/>
              <w:left w:val="nil"/>
              <w:bottom w:val="single" w:sz="8" w:space="0" w:color="auto"/>
              <w:right w:val="single" w:sz="8" w:space="0" w:color="auto"/>
            </w:tcBorders>
            <w:shd w:val="clear" w:color="auto" w:fill="auto"/>
            <w:noWrap/>
            <w:vAlign w:val="center"/>
            <w:hideMark/>
          </w:tcPr>
          <w:p w14:paraId="6165F192" w14:textId="545C72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EF16926" w14:textId="1B95874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E5B9AFE" w14:textId="252DBA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B55C0FE" w14:textId="6AA1939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3D98505" w14:textId="6D251D5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9D6FAC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CEC6D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22</w:t>
            </w:r>
          </w:p>
        </w:tc>
        <w:tc>
          <w:tcPr>
            <w:tcW w:w="3954" w:type="dxa"/>
            <w:tcBorders>
              <w:top w:val="nil"/>
              <w:left w:val="nil"/>
              <w:bottom w:val="single" w:sz="8" w:space="0" w:color="auto"/>
              <w:right w:val="single" w:sz="8" w:space="0" w:color="auto"/>
            </w:tcBorders>
            <w:shd w:val="clear" w:color="auto" w:fill="auto"/>
            <w:noWrap/>
            <w:vAlign w:val="center"/>
            <w:hideMark/>
          </w:tcPr>
          <w:p w14:paraId="57AF01B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造纸和纸制品业</w:t>
            </w:r>
          </w:p>
        </w:tc>
        <w:tc>
          <w:tcPr>
            <w:tcW w:w="744" w:type="dxa"/>
            <w:tcBorders>
              <w:top w:val="nil"/>
              <w:left w:val="nil"/>
              <w:bottom w:val="single" w:sz="8" w:space="0" w:color="auto"/>
              <w:right w:val="single" w:sz="8" w:space="0" w:color="auto"/>
            </w:tcBorders>
            <w:shd w:val="clear" w:color="auto" w:fill="auto"/>
            <w:noWrap/>
            <w:vAlign w:val="center"/>
            <w:hideMark/>
          </w:tcPr>
          <w:p w14:paraId="6FE2B57B" w14:textId="7BA66331"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4047 </w:t>
            </w:r>
          </w:p>
        </w:tc>
        <w:tc>
          <w:tcPr>
            <w:tcW w:w="749" w:type="dxa"/>
            <w:tcBorders>
              <w:top w:val="nil"/>
              <w:left w:val="nil"/>
              <w:bottom w:val="single" w:sz="8" w:space="0" w:color="auto"/>
              <w:right w:val="single" w:sz="8" w:space="0" w:color="auto"/>
            </w:tcBorders>
            <w:shd w:val="clear" w:color="auto" w:fill="auto"/>
            <w:noWrap/>
            <w:vAlign w:val="center"/>
            <w:hideMark/>
          </w:tcPr>
          <w:p w14:paraId="67591941" w14:textId="3D75AAF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02AD044" w14:textId="6D312C8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584B1FE" w14:textId="4985470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EAD4FB1" w14:textId="29501F7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C0871C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75FE7C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3954" w:type="dxa"/>
            <w:tcBorders>
              <w:top w:val="nil"/>
              <w:left w:val="nil"/>
              <w:bottom w:val="single" w:sz="8" w:space="0" w:color="auto"/>
              <w:right w:val="single" w:sz="8" w:space="0" w:color="auto"/>
            </w:tcBorders>
            <w:shd w:val="clear" w:color="auto" w:fill="auto"/>
            <w:noWrap/>
            <w:vAlign w:val="center"/>
            <w:hideMark/>
          </w:tcPr>
          <w:p w14:paraId="154BB9A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纸浆制造</w:t>
            </w:r>
          </w:p>
        </w:tc>
        <w:tc>
          <w:tcPr>
            <w:tcW w:w="744" w:type="dxa"/>
            <w:tcBorders>
              <w:top w:val="nil"/>
              <w:left w:val="nil"/>
              <w:bottom w:val="single" w:sz="8" w:space="0" w:color="auto"/>
              <w:right w:val="single" w:sz="8" w:space="0" w:color="auto"/>
            </w:tcBorders>
            <w:shd w:val="clear" w:color="auto" w:fill="auto"/>
            <w:noWrap/>
            <w:vAlign w:val="center"/>
            <w:hideMark/>
          </w:tcPr>
          <w:p w14:paraId="151EE968" w14:textId="533E36B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DED002A" w14:textId="2876232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82C2CBD" w14:textId="34400CE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1BD3491" w14:textId="653B93F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2965359" w14:textId="2CE7B6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7C1C0B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B018DC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222</w:t>
            </w:r>
          </w:p>
        </w:tc>
        <w:tc>
          <w:tcPr>
            <w:tcW w:w="3954" w:type="dxa"/>
            <w:tcBorders>
              <w:top w:val="nil"/>
              <w:left w:val="nil"/>
              <w:bottom w:val="single" w:sz="8" w:space="0" w:color="auto"/>
              <w:right w:val="single" w:sz="8" w:space="0" w:color="auto"/>
            </w:tcBorders>
            <w:shd w:val="clear" w:color="auto" w:fill="auto"/>
            <w:noWrap/>
            <w:vAlign w:val="center"/>
            <w:hideMark/>
          </w:tcPr>
          <w:p w14:paraId="25A7C9E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造纸</w:t>
            </w:r>
          </w:p>
        </w:tc>
        <w:tc>
          <w:tcPr>
            <w:tcW w:w="744" w:type="dxa"/>
            <w:tcBorders>
              <w:top w:val="nil"/>
              <w:left w:val="nil"/>
              <w:bottom w:val="single" w:sz="8" w:space="0" w:color="auto"/>
              <w:right w:val="single" w:sz="8" w:space="0" w:color="auto"/>
            </w:tcBorders>
            <w:shd w:val="clear" w:color="auto" w:fill="auto"/>
            <w:noWrap/>
            <w:vAlign w:val="center"/>
            <w:hideMark/>
          </w:tcPr>
          <w:p w14:paraId="30F983E0" w14:textId="5D364880"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4456 </w:t>
            </w:r>
          </w:p>
        </w:tc>
        <w:tc>
          <w:tcPr>
            <w:tcW w:w="749" w:type="dxa"/>
            <w:tcBorders>
              <w:top w:val="nil"/>
              <w:left w:val="nil"/>
              <w:bottom w:val="single" w:sz="8" w:space="0" w:color="auto"/>
              <w:right w:val="single" w:sz="8" w:space="0" w:color="auto"/>
            </w:tcBorders>
            <w:shd w:val="clear" w:color="auto" w:fill="auto"/>
            <w:noWrap/>
            <w:vAlign w:val="center"/>
            <w:hideMark/>
          </w:tcPr>
          <w:p w14:paraId="6F4503DC" w14:textId="35849F4F" w:rsidR="00105C2E" w:rsidRDefault="00105C2E">
            <w:pPr>
              <w:jc w:val="center"/>
              <w:rPr>
                <w:rFonts w:ascii="Calibri" w:eastAsia="宋体" w:hAnsi="Calibri" w:cs="Calibri"/>
                <w:color w:val="000000"/>
                <w:szCs w:val="21"/>
              </w:rPr>
            </w:pPr>
            <w:r>
              <w:rPr>
                <w:rFonts w:ascii="Calibri" w:hAnsi="Calibri" w:cs="Calibri"/>
                <w:color w:val="000000"/>
                <w:szCs w:val="21"/>
              </w:rPr>
              <w:t xml:space="preserve">5347 </w:t>
            </w:r>
          </w:p>
        </w:tc>
        <w:tc>
          <w:tcPr>
            <w:tcW w:w="749" w:type="dxa"/>
            <w:tcBorders>
              <w:top w:val="nil"/>
              <w:left w:val="nil"/>
              <w:bottom w:val="single" w:sz="8" w:space="0" w:color="auto"/>
              <w:right w:val="single" w:sz="8" w:space="0" w:color="auto"/>
            </w:tcBorders>
            <w:shd w:val="clear" w:color="auto" w:fill="auto"/>
            <w:noWrap/>
            <w:vAlign w:val="center"/>
            <w:hideMark/>
          </w:tcPr>
          <w:p w14:paraId="45B206CF" w14:textId="29A9AA3E"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4456 </w:t>
            </w:r>
          </w:p>
        </w:tc>
        <w:tc>
          <w:tcPr>
            <w:tcW w:w="749" w:type="dxa"/>
            <w:tcBorders>
              <w:top w:val="nil"/>
              <w:left w:val="nil"/>
              <w:bottom w:val="single" w:sz="8" w:space="0" w:color="auto"/>
              <w:right w:val="single" w:sz="8" w:space="0" w:color="auto"/>
            </w:tcBorders>
            <w:shd w:val="clear" w:color="auto" w:fill="auto"/>
            <w:noWrap/>
            <w:vAlign w:val="center"/>
            <w:hideMark/>
          </w:tcPr>
          <w:p w14:paraId="59BBFEA7" w14:textId="06E375BE" w:rsidR="00105C2E" w:rsidRDefault="00105C2E">
            <w:pPr>
              <w:jc w:val="center"/>
              <w:rPr>
                <w:rFonts w:ascii="Calibri" w:eastAsia="宋体" w:hAnsi="Calibri" w:cs="Calibri"/>
                <w:color w:val="000000"/>
                <w:szCs w:val="21"/>
              </w:rPr>
            </w:pPr>
            <w:r>
              <w:rPr>
                <w:rFonts w:ascii="Calibri" w:hAnsi="Calibri" w:cs="Calibri"/>
                <w:color w:val="000000"/>
                <w:szCs w:val="21"/>
              </w:rPr>
              <w:t xml:space="preserve">4010 </w:t>
            </w:r>
          </w:p>
        </w:tc>
        <w:tc>
          <w:tcPr>
            <w:tcW w:w="642" w:type="dxa"/>
            <w:tcBorders>
              <w:top w:val="nil"/>
              <w:left w:val="nil"/>
              <w:bottom w:val="single" w:sz="8" w:space="0" w:color="auto"/>
              <w:right w:val="single" w:sz="8" w:space="0" w:color="auto"/>
            </w:tcBorders>
            <w:shd w:val="clear" w:color="auto" w:fill="auto"/>
            <w:noWrap/>
            <w:vAlign w:val="center"/>
            <w:hideMark/>
          </w:tcPr>
          <w:p w14:paraId="1C252323" w14:textId="3558A7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3565 </w:t>
            </w:r>
          </w:p>
        </w:tc>
      </w:tr>
      <w:tr w:rsidR="00105C2E" w:rsidRPr="00767854" w14:paraId="289260C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F0B25D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223</w:t>
            </w:r>
          </w:p>
        </w:tc>
        <w:tc>
          <w:tcPr>
            <w:tcW w:w="3954" w:type="dxa"/>
            <w:tcBorders>
              <w:top w:val="nil"/>
              <w:left w:val="nil"/>
              <w:bottom w:val="single" w:sz="8" w:space="0" w:color="auto"/>
              <w:right w:val="single" w:sz="8" w:space="0" w:color="auto"/>
            </w:tcBorders>
            <w:shd w:val="clear" w:color="auto" w:fill="auto"/>
            <w:noWrap/>
            <w:vAlign w:val="center"/>
            <w:hideMark/>
          </w:tcPr>
          <w:p w14:paraId="29B8730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2421313A" w14:textId="0F3A28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3935 </w:t>
            </w:r>
          </w:p>
        </w:tc>
        <w:tc>
          <w:tcPr>
            <w:tcW w:w="749" w:type="dxa"/>
            <w:tcBorders>
              <w:top w:val="nil"/>
              <w:left w:val="nil"/>
              <w:bottom w:val="single" w:sz="8" w:space="0" w:color="auto"/>
              <w:right w:val="single" w:sz="8" w:space="0" w:color="auto"/>
            </w:tcBorders>
            <w:shd w:val="clear" w:color="auto" w:fill="auto"/>
            <w:noWrap/>
            <w:vAlign w:val="center"/>
            <w:hideMark/>
          </w:tcPr>
          <w:p w14:paraId="286A5091" w14:textId="267DD4CC" w:rsidR="00105C2E" w:rsidRDefault="00105C2E">
            <w:pPr>
              <w:jc w:val="center"/>
              <w:rPr>
                <w:rFonts w:ascii="Calibri" w:eastAsia="宋体" w:hAnsi="Calibri" w:cs="Calibri"/>
                <w:color w:val="000000"/>
                <w:szCs w:val="21"/>
              </w:rPr>
            </w:pPr>
            <w:r>
              <w:rPr>
                <w:rFonts w:ascii="Calibri" w:hAnsi="Calibri" w:cs="Calibri"/>
                <w:color w:val="000000"/>
                <w:szCs w:val="21"/>
              </w:rPr>
              <w:t xml:space="preserve">4722 </w:t>
            </w:r>
          </w:p>
        </w:tc>
        <w:tc>
          <w:tcPr>
            <w:tcW w:w="749" w:type="dxa"/>
            <w:tcBorders>
              <w:top w:val="nil"/>
              <w:left w:val="nil"/>
              <w:bottom w:val="single" w:sz="8" w:space="0" w:color="auto"/>
              <w:right w:val="single" w:sz="8" w:space="0" w:color="auto"/>
            </w:tcBorders>
            <w:shd w:val="clear" w:color="auto" w:fill="auto"/>
            <w:noWrap/>
            <w:vAlign w:val="center"/>
            <w:hideMark/>
          </w:tcPr>
          <w:p w14:paraId="11A1A3FE" w14:textId="35149B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3935 </w:t>
            </w:r>
          </w:p>
        </w:tc>
        <w:tc>
          <w:tcPr>
            <w:tcW w:w="749" w:type="dxa"/>
            <w:tcBorders>
              <w:top w:val="nil"/>
              <w:left w:val="nil"/>
              <w:bottom w:val="single" w:sz="8" w:space="0" w:color="auto"/>
              <w:right w:val="single" w:sz="8" w:space="0" w:color="auto"/>
            </w:tcBorders>
            <w:shd w:val="clear" w:color="auto" w:fill="auto"/>
            <w:noWrap/>
            <w:vAlign w:val="center"/>
            <w:hideMark/>
          </w:tcPr>
          <w:p w14:paraId="011D0E89" w14:textId="780D2FE1" w:rsidR="00105C2E" w:rsidRDefault="00105C2E">
            <w:pPr>
              <w:jc w:val="center"/>
              <w:rPr>
                <w:rFonts w:ascii="Calibri" w:eastAsia="宋体" w:hAnsi="Calibri" w:cs="Calibri"/>
                <w:color w:val="000000"/>
                <w:szCs w:val="21"/>
              </w:rPr>
            </w:pPr>
            <w:r>
              <w:rPr>
                <w:rFonts w:ascii="Calibri" w:hAnsi="Calibri" w:cs="Calibri"/>
                <w:color w:val="000000"/>
                <w:szCs w:val="21"/>
              </w:rPr>
              <w:t xml:space="preserve">3542 </w:t>
            </w:r>
          </w:p>
        </w:tc>
        <w:tc>
          <w:tcPr>
            <w:tcW w:w="642" w:type="dxa"/>
            <w:tcBorders>
              <w:top w:val="nil"/>
              <w:left w:val="nil"/>
              <w:bottom w:val="single" w:sz="8" w:space="0" w:color="auto"/>
              <w:right w:val="single" w:sz="8" w:space="0" w:color="auto"/>
            </w:tcBorders>
            <w:shd w:val="clear" w:color="auto" w:fill="auto"/>
            <w:noWrap/>
            <w:vAlign w:val="center"/>
            <w:hideMark/>
          </w:tcPr>
          <w:p w14:paraId="52C34747" w14:textId="762FF6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3148 </w:t>
            </w:r>
          </w:p>
        </w:tc>
      </w:tr>
      <w:tr w:rsidR="00105C2E" w:rsidRPr="00767854" w14:paraId="33BB90B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296E25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23</w:t>
            </w:r>
          </w:p>
        </w:tc>
        <w:tc>
          <w:tcPr>
            <w:tcW w:w="3954" w:type="dxa"/>
            <w:tcBorders>
              <w:top w:val="nil"/>
              <w:left w:val="nil"/>
              <w:bottom w:val="single" w:sz="8" w:space="0" w:color="auto"/>
              <w:right w:val="single" w:sz="8" w:space="0" w:color="auto"/>
            </w:tcBorders>
            <w:shd w:val="clear" w:color="auto" w:fill="auto"/>
            <w:noWrap/>
            <w:vAlign w:val="center"/>
            <w:hideMark/>
          </w:tcPr>
          <w:p w14:paraId="41762B1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印刷和记录媒介复制业</w:t>
            </w:r>
          </w:p>
        </w:tc>
        <w:tc>
          <w:tcPr>
            <w:tcW w:w="744" w:type="dxa"/>
            <w:tcBorders>
              <w:top w:val="nil"/>
              <w:left w:val="nil"/>
              <w:bottom w:val="single" w:sz="8" w:space="0" w:color="auto"/>
              <w:right w:val="single" w:sz="8" w:space="0" w:color="auto"/>
            </w:tcBorders>
            <w:shd w:val="clear" w:color="auto" w:fill="auto"/>
            <w:noWrap/>
            <w:vAlign w:val="center"/>
            <w:hideMark/>
          </w:tcPr>
          <w:p w14:paraId="6D5F6153" w14:textId="3BB7EA9D" w:rsidR="00105C2E" w:rsidRDefault="00105C2E">
            <w:pPr>
              <w:jc w:val="center"/>
              <w:rPr>
                <w:rFonts w:ascii="Calibri" w:eastAsia="宋体" w:hAnsi="Calibri" w:cs="Calibri"/>
                <w:color w:val="000000"/>
                <w:szCs w:val="21"/>
              </w:rPr>
            </w:pPr>
            <w:r>
              <w:rPr>
                <w:rFonts w:ascii="Calibri" w:hAnsi="Calibri" w:cs="Calibri"/>
                <w:b/>
                <w:bCs/>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F259CCB" w14:textId="1D27700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0FD0A76" w14:textId="3DAC1C2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6872E4D" w14:textId="2FCB932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6B082D37" w14:textId="19EB1E1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AC5FB4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DAC82F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3954" w:type="dxa"/>
            <w:tcBorders>
              <w:top w:val="nil"/>
              <w:left w:val="nil"/>
              <w:bottom w:val="single" w:sz="8" w:space="0" w:color="auto"/>
              <w:right w:val="single" w:sz="8" w:space="0" w:color="auto"/>
            </w:tcBorders>
            <w:shd w:val="clear" w:color="auto" w:fill="auto"/>
            <w:noWrap/>
            <w:vAlign w:val="center"/>
            <w:hideMark/>
          </w:tcPr>
          <w:p w14:paraId="1E28410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w:t>
            </w:r>
          </w:p>
        </w:tc>
        <w:tc>
          <w:tcPr>
            <w:tcW w:w="744" w:type="dxa"/>
            <w:tcBorders>
              <w:top w:val="nil"/>
              <w:left w:val="nil"/>
              <w:bottom w:val="single" w:sz="8" w:space="0" w:color="auto"/>
              <w:right w:val="single" w:sz="8" w:space="0" w:color="auto"/>
            </w:tcBorders>
            <w:shd w:val="clear" w:color="auto" w:fill="auto"/>
            <w:noWrap/>
            <w:vAlign w:val="center"/>
            <w:hideMark/>
          </w:tcPr>
          <w:p w14:paraId="09545FF9" w14:textId="245D322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4F29B8B" w14:textId="73AA2BF5"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A45CCEE" w14:textId="6030F479"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2D3B176" w14:textId="44D20BD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5E4BBE07" w14:textId="652682AD"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4A2CE76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46438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3954" w:type="dxa"/>
            <w:tcBorders>
              <w:top w:val="nil"/>
              <w:left w:val="nil"/>
              <w:bottom w:val="single" w:sz="8" w:space="0" w:color="auto"/>
              <w:right w:val="single" w:sz="8" w:space="0" w:color="auto"/>
            </w:tcBorders>
            <w:shd w:val="clear" w:color="auto" w:fill="auto"/>
            <w:noWrap/>
            <w:vAlign w:val="center"/>
            <w:hideMark/>
          </w:tcPr>
          <w:p w14:paraId="7A99D00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装订及印刷相关服务</w:t>
            </w:r>
          </w:p>
        </w:tc>
        <w:tc>
          <w:tcPr>
            <w:tcW w:w="744" w:type="dxa"/>
            <w:tcBorders>
              <w:top w:val="nil"/>
              <w:left w:val="nil"/>
              <w:bottom w:val="single" w:sz="8" w:space="0" w:color="auto"/>
              <w:right w:val="single" w:sz="8" w:space="0" w:color="auto"/>
            </w:tcBorders>
            <w:shd w:val="clear" w:color="auto" w:fill="auto"/>
            <w:noWrap/>
            <w:vAlign w:val="center"/>
            <w:hideMark/>
          </w:tcPr>
          <w:p w14:paraId="79CFC1DD" w14:textId="12108384"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24D2336" w14:textId="6674E523"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544CA60F" w14:textId="3DB854B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B8B6651" w14:textId="56032C7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4DE0F53C" w14:textId="325D3A6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3BA2D96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7B5FD6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3954" w:type="dxa"/>
            <w:tcBorders>
              <w:top w:val="nil"/>
              <w:left w:val="nil"/>
              <w:bottom w:val="single" w:sz="8" w:space="0" w:color="auto"/>
              <w:right w:val="single" w:sz="8" w:space="0" w:color="auto"/>
            </w:tcBorders>
            <w:shd w:val="clear" w:color="auto" w:fill="auto"/>
            <w:noWrap/>
            <w:vAlign w:val="center"/>
            <w:hideMark/>
          </w:tcPr>
          <w:p w14:paraId="5BC7785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记录媒介复制</w:t>
            </w:r>
          </w:p>
        </w:tc>
        <w:tc>
          <w:tcPr>
            <w:tcW w:w="744" w:type="dxa"/>
            <w:tcBorders>
              <w:top w:val="nil"/>
              <w:left w:val="nil"/>
              <w:bottom w:val="single" w:sz="8" w:space="0" w:color="auto"/>
              <w:right w:val="single" w:sz="8" w:space="0" w:color="auto"/>
            </w:tcBorders>
            <w:shd w:val="clear" w:color="auto" w:fill="auto"/>
            <w:noWrap/>
            <w:vAlign w:val="center"/>
            <w:hideMark/>
          </w:tcPr>
          <w:p w14:paraId="0E5F86BB" w14:textId="7963DC5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1C07C78" w14:textId="250EF39F"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5073B47A" w14:textId="547455B7"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1DF7E99" w14:textId="13C57D7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60868A1" w14:textId="1928607B"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8BB54C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17B515B"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24</w:t>
            </w:r>
          </w:p>
        </w:tc>
        <w:tc>
          <w:tcPr>
            <w:tcW w:w="3954" w:type="dxa"/>
            <w:tcBorders>
              <w:top w:val="nil"/>
              <w:left w:val="nil"/>
              <w:bottom w:val="single" w:sz="8" w:space="0" w:color="auto"/>
              <w:right w:val="single" w:sz="8" w:space="0" w:color="auto"/>
            </w:tcBorders>
            <w:shd w:val="clear" w:color="auto" w:fill="auto"/>
            <w:noWrap/>
            <w:vAlign w:val="center"/>
            <w:hideMark/>
          </w:tcPr>
          <w:p w14:paraId="22ED037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文教、工美、体育和娱乐用品制造业</w:t>
            </w:r>
          </w:p>
        </w:tc>
        <w:tc>
          <w:tcPr>
            <w:tcW w:w="744" w:type="dxa"/>
            <w:tcBorders>
              <w:top w:val="nil"/>
              <w:left w:val="nil"/>
              <w:bottom w:val="single" w:sz="8" w:space="0" w:color="auto"/>
              <w:right w:val="single" w:sz="8" w:space="0" w:color="auto"/>
            </w:tcBorders>
            <w:shd w:val="clear" w:color="auto" w:fill="auto"/>
            <w:noWrap/>
            <w:vAlign w:val="center"/>
            <w:hideMark/>
          </w:tcPr>
          <w:p w14:paraId="79AA2220" w14:textId="47126D43"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3958 </w:t>
            </w:r>
          </w:p>
        </w:tc>
        <w:tc>
          <w:tcPr>
            <w:tcW w:w="749" w:type="dxa"/>
            <w:tcBorders>
              <w:top w:val="nil"/>
              <w:left w:val="nil"/>
              <w:bottom w:val="single" w:sz="8" w:space="0" w:color="auto"/>
              <w:right w:val="single" w:sz="8" w:space="0" w:color="auto"/>
            </w:tcBorders>
            <w:shd w:val="clear" w:color="auto" w:fill="auto"/>
            <w:noWrap/>
            <w:vAlign w:val="center"/>
            <w:hideMark/>
          </w:tcPr>
          <w:p w14:paraId="0EEC0D2E" w14:textId="113BD5C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0C25264" w14:textId="4F216A6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9DF6E0B" w14:textId="23A469C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5B8D59D0" w14:textId="0231C87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A60EBA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5B05CC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3954" w:type="dxa"/>
            <w:tcBorders>
              <w:top w:val="nil"/>
              <w:left w:val="nil"/>
              <w:bottom w:val="single" w:sz="8" w:space="0" w:color="auto"/>
              <w:right w:val="single" w:sz="8" w:space="0" w:color="auto"/>
            </w:tcBorders>
            <w:shd w:val="clear" w:color="auto" w:fill="auto"/>
            <w:noWrap/>
            <w:vAlign w:val="center"/>
            <w:hideMark/>
          </w:tcPr>
          <w:p w14:paraId="79E48CF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文教办公用品制造</w:t>
            </w:r>
          </w:p>
        </w:tc>
        <w:tc>
          <w:tcPr>
            <w:tcW w:w="744" w:type="dxa"/>
            <w:tcBorders>
              <w:top w:val="nil"/>
              <w:left w:val="nil"/>
              <w:bottom w:val="single" w:sz="8" w:space="0" w:color="auto"/>
              <w:right w:val="single" w:sz="8" w:space="0" w:color="auto"/>
            </w:tcBorders>
            <w:shd w:val="clear" w:color="auto" w:fill="auto"/>
            <w:noWrap/>
            <w:vAlign w:val="center"/>
            <w:hideMark/>
          </w:tcPr>
          <w:p w14:paraId="4FFFF867" w14:textId="4EC075C3"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9E97531" w14:textId="7192099C"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C41903F" w14:textId="0E3313BC"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A47AA9B" w14:textId="1401B74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A6907E7" w14:textId="0F22FD4E"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30EB6B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33E45F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242</w:t>
            </w:r>
          </w:p>
        </w:tc>
        <w:tc>
          <w:tcPr>
            <w:tcW w:w="3954" w:type="dxa"/>
            <w:tcBorders>
              <w:top w:val="nil"/>
              <w:left w:val="nil"/>
              <w:bottom w:val="single" w:sz="8" w:space="0" w:color="auto"/>
              <w:right w:val="single" w:sz="8" w:space="0" w:color="auto"/>
            </w:tcBorders>
            <w:shd w:val="clear" w:color="auto" w:fill="auto"/>
            <w:noWrap/>
            <w:vAlign w:val="center"/>
            <w:hideMark/>
          </w:tcPr>
          <w:p w14:paraId="570F8AD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乐器制造</w:t>
            </w:r>
          </w:p>
        </w:tc>
        <w:tc>
          <w:tcPr>
            <w:tcW w:w="744" w:type="dxa"/>
            <w:tcBorders>
              <w:top w:val="nil"/>
              <w:left w:val="nil"/>
              <w:bottom w:val="single" w:sz="8" w:space="0" w:color="auto"/>
              <w:right w:val="single" w:sz="8" w:space="0" w:color="auto"/>
            </w:tcBorders>
            <w:shd w:val="clear" w:color="auto" w:fill="auto"/>
            <w:noWrap/>
            <w:vAlign w:val="center"/>
            <w:hideMark/>
          </w:tcPr>
          <w:p w14:paraId="0A4F5AF1" w14:textId="0D406AA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1607F6F" w14:textId="741CA29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E057B6D" w14:textId="51BE39F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5CBD9F" w14:textId="64B4B8D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7E33902" w14:textId="20C7B2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213F20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683DAF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243</w:t>
            </w:r>
          </w:p>
        </w:tc>
        <w:tc>
          <w:tcPr>
            <w:tcW w:w="3954" w:type="dxa"/>
            <w:tcBorders>
              <w:top w:val="nil"/>
              <w:left w:val="nil"/>
              <w:bottom w:val="single" w:sz="8" w:space="0" w:color="auto"/>
              <w:right w:val="single" w:sz="8" w:space="0" w:color="auto"/>
            </w:tcBorders>
            <w:shd w:val="clear" w:color="auto" w:fill="auto"/>
            <w:noWrap/>
            <w:vAlign w:val="center"/>
            <w:hideMark/>
          </w:tcPr>
          <w:p w14:paraId="6B747C8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工艺美术及礼仪制品制造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6ED9C0AC" w14:textId="2A49EF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2C175E7" w14:textId="68FB7F7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2D4FCA7" w14:textId="4B9CE6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FED756B" w14:textId="2EC9F2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3BE9982" w14:textId="379F264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F6F77D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238122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3954" w:type="dxa"/>
            <w:tcBorders>
              <w:top w:val="nil"/>
              <w:left w:val="nil"/>
              <w:bottom w:val="single" w:sz="8" w:space="0" w:color="auto"/>
              <w:right w:val="single" w:sz="8" w:space="0" w:color="auto"/>
            </w:tcBorders>
            <w:shd w:val="clear" w:color="auto" w:fill="auto"/>
            <w:noWrap/>
            <w:vAlign w:val="center"/>
            <w:hideMark/>
          </w:tcPr>
          <w:p w14:paraId="1C1CB9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体育用品制造</w:t>
            </w:r>
          </w:p>
        </w:tc>
        <w:tc>
          <w:tcPr>
            <w:tcW w:w="744" w:type="dxa"/>
            <w:tcBorders>
              <w:top w:val="nil"/>
              <w:left w:val="nil"/>
              <w:bottom w:val="single" w:sz="8" w:space="0" w:color="auto"/>
              <w:right w:val="single" w:sz="8" w:space="0" w:color="auto"/>
            </w:tcBorders>
            <w:shd w:val="clear" w:color="auto" w:fill="auto"/>
            <w:noWrap/>
            <w:vAlign w:val="center"/>
            <w:hideMark/>
          </w:tcPr>
          <w:p w14:paraId="150A4B6E" w14:textId="024D359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6FC6AB1" w14:textId="2EBF83A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C95D6D3" w14:textId="4B76A12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B5F4446" w14:textId="1BF741A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0CB39A7" w14:textId="2F93B24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1DC033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255211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245</w:t>
            </w:r>
          </w:p>
        </w:tc>
        <w:tc>
          <w:tcPr>
            <w:tcW w:w="3954" w:type="dxa"/>
            <w:tcBorders>
              <w:top w:val="nil"/>
              <w:left w:val="nil"/>
              <w:bottom w:val="single" w:sz="8" w:space="0" w:color="auto"/>
              <w:right w:val="single" w:sz="8" w:space="0" w:color="auto"/>
            </w:tcBorders>
            <w:shd w:val="clear" w:color="auto" w:fill="auto"/>
            <w:noWrap/>
            <w:vAlign w:val="center"/>
            <w:hideMark/>
          </w:tcPr>
          <w:p w14:paraId="26E41D3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玩具制造</w:t>
            </w:r>
          </w:p>
        </w:tc>
        <w:tc>
          <w:tcPr>
            <w:tcW w:w="744" w:type="dxa"/>
            <w:tcBorders>
              <w:top w:val="nil"/>
              <w:left w:val="nil"/>
              <w:bottom w:val="single" w:sz="8" w:space="0" w:color="auto"/>
              <w:right w:val="single" w:sz="8" w:space="0" w:color="auto"/>
            </w:tcBorders>
            <w:shd w:val="clear" w:color="auto" w:fill="auto"/>
            <w:noWrap/>
            <w:vAlign w:val="center"/>
            <w:hideMark/>
          </w:tcPr>
          <w:p w14:paraId="1842A6D9" w14:textId="15B2984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00785B5" w14:textId="0FB1489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BA15768" w14:textId="1D260F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7A304C8" w14:textId="514A9E2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3FB1186" w14:textId="5CCE540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75A749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07538E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246</w:t>
            </w:r>
          </w:p>
        </w:tc>
        <w:tc>
          <w:tcPr>
            <w:tcW w:w="3954" w:type="dxa"/>
            <w:tcBorders>
              <w:top w:val="nil"/>
              <w:left w:val="nil"/>
              <w:bottom w:val="single" w:sz="8" w:space="0" w:color="auto"/>
              <w:right w:val="single" w:sz="8" w:space="0" w:color="auto"/>
            </w:tcBorders>
            <w:shd w:val="clear" w:color="auto" w:fill="auto"/>
            <w:noWrap/>
            <w:vAlign w:val="center"/>
            <w:hideMark/>
          </w:tcPr>
          <w:p w14:paraId="7C1454B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游艺器材及娱乐用品制造</w:t>
            </w:r>
          </w:p>
        </w:tc>
        <w:tc>
          <w:tcPr>
            <w:tcW w:w="744" w:type="dxa"/>
            <w:tcBorders>
              <w:top w:val="nil"/>
              <w:left w:val="nil"/>
              <w:bottom w:val="single" w:sz="8" w:space="0" w:color="auto"/>
              <w:right w:val="single" w:sz="8" w:space="0" w:color="auto"/>
            </w:tcBorders>
            <w:shd w:val="clear" w:color="auto" w:fill="auto"/>
            <w:noWrap/>
            <w:vAlign w:val="center"/>
            <w:hideMark/>
          </w:tcPr>
          <w:p w14:paraId="33032B81" w14:textId="067FA8E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BA8B5BA" w14:textId="3DE1074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2506D73" w14:textId="48A30E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2839630" w14:textId="6468CF6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D259F3C" w14:textId="3A12365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6D9A5E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436F29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25</w:t>
            </w:r>
          </w:p>
        </w:tc>
        <w:tc>
          <w:tcPr>
            <w:tcW w:w="3954" w:type="dxa"/>
            <w:tcBorders>
              <w:top w:val="nil"/>
              <w:left w:val="nil"/>
              <w:bottom w:val="single" w:sz="8" w:space="0" w:color="auto"/>
              <w:right w:val="single" w:sz="8" w:space="0" w:color="auto"/>
            </w:tcBorders>
            <w:shd w:val="clear" w:color="auto" w:fill="auto"/>
            <w:noWrap/>
            <w:vAlign w:val="center"/>
            <w:hideMark/>
          </w:tcPr>
          <w:p w14:paraId="7B052D65"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石油、煤炭及其他燃料加工业</w:t>
            </w:r>
          </w:p>
        </w:tc>
        <w:tc>
          <w:tcPr>
            <w:tcW w:w="744" w:type="dxa"/>
            <w:tcBorders>
              <w:top w:val="nil"/>
              <w:left w:val="nil"/>
              <w:bottom w:val="single" w:sz="8" w:space="0" w:color="auto"/>
              <w:right w:val="single" w:sz="8" w:space="0" w:color="auto"/>
            </w:tcBorders>
            <w:shd w:val="clear" w:color="auto" w:fill="auto"/>
            <w:noWrap/>
            <w:vAlign w:val="center"/>
            <w:hideMark/>
          </w:tcPr>
          <w:p w14:paraId="10AB71DB" w14:textId="1535794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4441 </w:t>
            </w:r>
          </w:p>
        </w:tc>
        <w:tc>
          <w:tcPr>
            <w:tcW w:w="749" w:type="dxa"/>
            <w:tcBorders>
              <w:top w:val="nil"/>
              <w:left w:val="nil"/>
              <w:bottom w:val="single" w:sz="8" w:space="0" w:color="auto"/>
              <w:right w:val="single" w:sz="8" w:space="0" w:color="auto"/>
            </w:tcBorders>
            <w:shd w:val="clear" w:color="auto" w:fill="auto"/>
            <w:noWrap/>
            <w:vAlign w:val="center"/>
            <w:hideMark/>
          </w:tcPr>
          <w:p w14:paraId="1C3BA345" w14:textId="36D9FB1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6F35733" w14:textId="4C95BA4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064FDCB" w14:textId="0EC9FD6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D692C6A" w14:textId="490C929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5BCF91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6BEDFD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3954" w:type="dxa"/>
            <w:tcBorders>
              <w:top w:val="nil"/>
              <w:left w:val="nil"/>
              <w:bottom w:val="single" w:sz="8" w:space="0" w:color="auto"/>
              <w:right w:val="single" w:sz="8" w:space="0" w:color="auto"/>
            </w:tcBorders>
            <w:shd w:val="clear" w:color="auto" w:fill="auto"/>
            <w:noWrap/>
            <w:vAlign w:val="center"/>
            <w:hideMark/>
          </w:tcPr>
          <w:p w14:paraId="739D3EA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精炼石油产品制造</w:t>
            </w:r>
          </w:p>
        </w:tc>
        <w:tc>
          <w:tcPr>
            <w:tcW w:w="744" w:type="dxa"/>
            <w:tcBorders>
              <w:top w:val="nil"/>
              <w:left w:val="nil"/>
              <w:bottom w:val="single" w:sz="8" w:space="0" w:color="auto"/>
              <w:right w:val="single" w:sz="8" w:space="0" w:color="auto"/>
            </w:tcBorders>
            <w:shd w:val="clear" w:color="auto" w:fill="auto"/>
            <w:noWrap/>
            <w:vAlign w:val="center"/>
            <w:hideMark/>
          </w:tcPr>
          <w:p w14:paraId="72794B75" w14:textId="75389561" w:rsidR="00105C2E" w:rsidRDefault="00105C2E">
            <w:pPr>
              <w:jc w:val="center"/>
              <w:rPr>
                <w:rFonts w:ascii="Calibri" w:eastAsia="宋体" w:hAnsi="Calibri" w:cs="Calibri"/>
                <w:color w:val="000000"/>
                <w:szCs w:val="21"/>
              </w:rPr>
            </w:pPr>
            <w:r>
              <w:rPr>
                <w:rFonts w:ascii="Calibri" w:hAnsi="Calibri" w:cs="Calibri"/>
                <w:color w:val="000000"/>
                <w:szCs w:val="21"/>
              </w:rPr>
              <w:t xml:space="preserve">4441 </w:t>
            </w:r>
          </w:p>
        </w:tc>
        <w:tc>
          <w:tcPr>
            <w:tcW w:w="749" w:type="dxa"/>
            <w:tcBorders>
              <w:top w:val="nil"/>
              <w:left w:val="nil"/>
              <w:bottom w:val="single" w:sz="8" w:space="0" w:color="auto"/>
              <w:right w:val="single" w:sz="8" w:space="0" w:color="auto"/>
            </w:tcBorders>
            <w:shd w:val="clear" w:color="auto" w:fill="auto"/>
            <w:noWrap/>
            <w:vAlign w:val="center"/>
            <w:hideMark/>
          </w:tcPr>
          <w:p w14:paraId="3250A9BC" w14:textId="03D465E3" w:rsidR="00105C2E" w:rsidRDefault="00105C2E">
            <w:pPr>
              <w:jc w:val="center"/>
              <w:rPr>
                <w:rFonts w:ascii="Calibri" w:eastAsia="宋体" w:hAnsi="Calibri" w:cs="Calibri"/>
                <w:color w:val="000000"/>
                <w:szCs w:val="21"/>
              </w:rPr>
            </w:pPr>
            <w:r>
              <w:rPr>
                <w:rFonts w:ascii="Calibri" w:hAnsi="Calibri" w:cs="Calibri"/>
                <w:color w:val="000000"/>
                <w:szCs w:val="21"/>
              </w:rPr>
              <w:t xml:space="preserve">5329 </w:t>
            </w:r>
          </w:p>
        </w:tc>
        <w:tc>
          <w:tcPr>
            <w:tcW w:w="749" w:type="dxa"/>
            <w:tcBorders>
              <w:top w:val="nil"/>
              <w:left w:val="nil"/>
              <w:bottom w:val="single" w:sz="8" w:space="0" w:color="auto"/>
              <w:right w:val="single" w:sz="8" w:space="0" w:color="auto"/>
            </w:tcBorders>
            <w:shd w:val="clear" w:color="auto" w:fill="auto"/>
            <w:noWrap/>
            <w:vAlign w:val="center"/>
            <w:hideMark/>
          </w:tcPr>
          <w:p w14:paraId="5B8C703B" w14:textId="14CA612F" w:rsidR="00105C2E" w:rsidRDefault="00105C2E">
            <w:pPr>
              <w:jc w:val="center"/>
              <w:rPr>
                <w:rFonts w:ascii="Calibri" w:eastAsia="宋体" w:hAnsi="Calibri" w:cs="Calibri"/>
                <w:color w:val="000000"/>
                <w:szCs w:val="21"/>
              </w:rPr>
            </w:pPr>
            <w:r>
              <w:rPr>
                <w:rFonts w:ascii="Calibri" w:hAnsi="Calibri" w:cs="Calibri"/>
                <w:color w:val="000000"/>
                <w:szCs w:val="21"/>
              </w:rPr>
              <w:t xml:space="preserve">4441 </w:t>
            </w:r>
          </w:p>
        </w:tc>
        <w:tc>
          <w:tcPr>
            <w:tcW w:w="749" w:type="dxa"/>
            <w:tcBorders>
              <w:top w:val="nil"/>
              <w:left w:val="nil"/>
              <w:bottom w:val="single" w:sz="8" w:space="0" w:color="auto"/>
              <w:right w:val="single" w:sz="8" w:space="0" w:color="auto"/>
            </w:tcBorders>
            <w:shd w:val="clear" w:color="auto" w:fill="auto"/>
            <w:noWrap/>
            <w:vAlign w:val="center"/>
            <w:hideMark/>
          </w:tcPr>
          <w:p w14:paraId="35BA6698" w14:textId="7C8370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3997 </w:t>
            </w:r>
          </w:p>
        </w:tc>
        <w:tc>
          <w:tcPr>
            <w:tcW w:w="642" w:type="dxa"/>
            <w:tcBorders>
              <w:top w:val="nil"/>
              <w:left w:val="nil"/>
              <w:bottom w:val="single" w:sz="8" w:space="0" w:color="auto"/>
              <w:right w:val="single" w:sz="8" w:space="0" w:color="auto"/>
            </w:tcBorders>
            <w:shd w:val="clear" w:color="auto" w:fill="auto"/>
            <w:noWrap/>
            <w:vAlign w:val="center"/>
            <w:hideMark/>
          </w:tcPr>
          <w:p w14:paraId="4AFEA2EB" w14:textId="318AF853" w:rsidR="00105C2E" w:rsidRDefault="00105C2E">
            <w:pPr>
              <w:jc w:val="center"/>
              <w:rPr>
                <w:rFonts w:ascii="Calibri" w:eastAsia="宋体" w:hAnsi="Calibri" w:cs="Calibri"/>
                <w:color w:val="000000"/>
                <w:szCs w:val="21"/>
              </w:rPr>
            </w:pPr>
            <w:r>
              <w:rPr>
                <w:rFonts w:ascii="Calibri" w:hAnsi="Calibri" w:cs="Calibri"/>
                <w:color w:val="000000"/>
                <w:szCs w:val="21"/>
              </w:rPr>
              <w:t xml:space="preserve">3553 </w:t>
            </w:r>
          </w:p>
        </w:tc>
      </w:tr>
      <w:tr w:rsidR="00105C2E" w:rsidRPr="00767854" w14:paraId="7B3E11B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DAC105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3954" w:type="dxa"/>
            <w:tcBorders>
              <w:top w:val="nil"/>
              <w:left w:val="nil"/>
              <w:bottom w:val="single" w:sz="8" w:space="0" w:color="auto"/>
              <w:right w:val="single" w:sz="8" w:space="0" w:color="auto"/>
            </w:tcBorders>
            <w:shd w:val="clear" w:color="auto" w:fill="auto"/>
            <w:noWrap/>
            <w:vAlign w:val="center"/>
            <w:hideMark/>
          </w:tcPr>
          <w:p w14:paraId="2CFC9E0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煤炭加工</w:t>
            </w:r>
          </w:p>
        </w:tc>
        <w:tc>
          <w:tcPr>
            <w:tcW w:w="744" w:type="dxa"/>
            <w:tcBorders>
              <w:top w:val="nil"/>
              <w:left w:val="nil"/>
              <w:bottom w:val="single" w:sz="8" w:space="0" w:color="auto"/>
              <w:right w:val="single" w:sz="8" w:space="0" w:color="auto"/>
            </w:tcBorders>
            <w:shd w:val="clear" w:color="auto" w:fill="auto"/>
            <w:noWrap/>
            <w:vAlign w:val="center"/>
            <w:hideMark/>
          </w:tcPr>
          <w:p w14:paraId="7247F92A" w14:textId="381D251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E2EB30C" w14:textId="132029B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097B7B0" w14:textId="78FB1BC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76EBD19" w14:textId="306E54E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3E5919C3" w14:textId="50EF5D7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7DC463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73AD5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3954" w:type="dxa"/>
            <w:tcBorders>
              <w:top w:val="nil"/>
              <w:left w:val="nil"/>
              <w:bottom w:val="single" w:sz="8" w:space="0" w:color="auto"/>
              <w:right w:val="single" w:sz="8" w:space="0" w:color="auto"/>
            </w:tcBorders>
            <w:shd w:val="clear" w:color="auto" w:fill="auto"/>
            <w:noWrap/>
            <w:vAlign w:val="center"/>
            <w:hideMark/>
          </w:tcPr>
          <w:p w14:paraId="4727F89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w:t>
            </w:r>
          </w:p>
        </w:tc>
        <w:tc>
          <w:tcPr>
            <w:tcW w:w="744" w:type="dxa"/>
            <w:tcBorders>
              <w:top w:val="nil"/>
              <w:left w:val="nil"/>
              <w:bottom w:val="single" w:sz="8" w:space="0" w:color="auto"/>
              <w:right w:val="single" w:sz="8" w:space="0" w:color="auto"/>
            </w:tcBorders>
            <w:shd w:val="clear" w:color="auto" w:fill="auto"/>
            <w:noWrap/>
            <w:vAlign w:val="center"/>
            <w:hideMark/>
          </w:tcPr>
          <w:p w14:paraId="63790675" w14:textId="1891827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4F9A087" w14:textId="3C3C5D1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79035B4" w14:textId="3922AE1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269325A" w14:textId="2BA0F1A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38BD791E" w14:textId="60DB97D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69A5C8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7FAA4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3954" w:type="dxa"/>
            <w:tcBorders>
              <w:top w:val="nil"/>
              <w:left w:val="nil"/>
              <w:bottom w:val="single" w:sz="8" w:space="0" w:color="auto"/>
              <w:right w:val="single" w:sz="8" w:space="0" w:color="auto"/>
            </w:tcBorders>
            <w:shd w:val="clear" w:color="auto" w:fill="auto"/>
            <w:noWrap/>
            <w:vAlign w:val="center"/>
            <w:hideMark/>
          </w:tcPr>
          <w:p w14:paraId="14B3C23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744" w:type="dxa"/>
            <w:tcBorders>
              <w:top w:val="nil"/>
              <w:left w:val="nil"/>
              <w:bottom w:val="single" w:sz="8" w:space="0" w:color="auto"/>
              <w:right w:val="single" w:sz="8" w:space="0" w:color="auto"/>
            </w:tcBorders>
            <w:shd w:val="clear" w:color="auto" w:fill="auto"/>
            <w:noWrap/>
            <w:vAlign w:val="center"/>
            <w:hideMark/>
          </w:tcPr>
          <w:p w14:paraId="4F2E1404" w14:textId="26056FE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5C2B01A" w14:textId="4F0E3D5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8EA9656" w14:textId="6BCBC2B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A962042" w14:textId="6498D0D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5C605499" w14:textId="1EF6B8F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76B2C4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ADBA26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26</w:t>
            </w:r>
          </w:p>
        </w:tc>
        <w:tc>
          <w:tcPr>
            <w:tcW w:w="3954" w:type="dxa"/>
            <w:tcBorders>
              <w:top w:val="nil"/>
              <w:left w:val="nil"/>
              <w:bottom w:val="single" w:sz="8" w:space="0" w:color="auto"/>
              <w:right w:val="single" w:sz="8" w:space="0" w:color="auto"/>
            </w:tcBorders>
            <w:shd w:val="clear" w:color="auto" w:fill="auto"/>
            <w:noWrap/>
            <w:vAlign w:val="center"/>
            <w:hideMark/>
          </w:tcPr>
          <w:p w14:paraId="76F2CFE4"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化学原料和化学制品制造业</w:t>
            </w:r>
          </w:p>
        </w:tc>
        <w:tc>
          <w:tcPr>
            <w:tcW w:w="744" w:type="dxa"/>
            <w:tcBorders>
              <w:top w:val="nil"/>
              <w:left w:val="nil"/>
              <w:bottom w:val="single" w:sz="8" w:space="0" w:color="auto"/>
              <w:right w:val="single" w:sz="8" w:space="0" w:color="auto"/>
            </w:tcBorders>
            <w:shd w:val="clear" w:color="auto" w:fill="auto"/>
            <w:noWrap/>
            <w:vAlign w:val="center"/>
            <w:hideMark/>
          </w:tcPr>
          <w:p w14:paraId="5C1E42AE" w14:textId="79C2B32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4286 </w:t>
            </w:r>
          </w:p>
        </w:tc>
        <w:tc>
          <w:tcPr>
            <w:tcW w:w="749" w:type="dxa"/>
            <w:tcBorders>
              <w:top w:val="nil"/>
              <w:left w:val="nil"/>
              <w:bottom w:val="single" w:sz="8" w:space="0" w:color="auto"/>
              <w:right w:val="single" w:sz="8" w:space="0" w:color="auto"/>
            </w:tcBorders>
            <w:shd w:val="clear" w:color="auto" w:fill="auto"/>
            <w:noWrap/>
            <w:vAlign w:val="center"/>
            <w:hideMark/>
          </w:tcPr>
          <w:p w14:paraId="0FF0F9EF" w14:textId="429ED9F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AB10ECE" w14:textId="503766C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591CB87" w14:textId="4694CDD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539D9F4" w14:textId="3E05B01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336FCB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58F447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261</w:t>
            </w:r>
          </w:p>
        </w:tc>
        <w:tc>
          <w:tcPr>
            <w:tcW w:w="3954" w:type="dxa"/>
            <w:tcBorders>
              <w:top w:val="nil"/>
              <w:left w:val="nil"/>
              <w:bottom w:val="single" w:sz="8" w:space="0" w:color="auto"/>
              <w:right w:val="single" w:sz="8" w:space="0" w:color="auto"/>
            </w:tcBorders>
            <w:shd w:val="clear" w:color="auto" w:fill="auto"/>
            <w:noWrap/>
            <w:vAlign w:val="center"/>
            <w:hideMark/>
          </w:tcPr>
          <w:p w14:paraId="04424F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基础化学原料制造</w:t>
            </w:r>
          </w:p>
        </w:tc>
        <w:tc>
          <w:tcPr>
            <w:tcW w:w="744" w:type="dxa"/>
            <w:tcBorders>
              <w:top w:val="nil"/>
              <w:left w:val="nil"/>
              <w:bottom w:val="single" w:sz="8" w:space="0" w:color="auto"/>
              <w:right w:val="single" w:sz="8" w:space="0" w:color="auto"/>
            </w:tcBorders>
            <w:shd w:val="clear" w:color="auto" w:fill="auto"/>
            <w:noWrap/>
            <w:vAlign w:val="center"/>
            <w:hideMark/>
          </w:tcPr>
          <w:p w14:paraId="7EEE5D17" w14:textId="732CEFB4"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97640A8" w14:textId="4F4923C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89B25E6" w14:textId="3170FB0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309E397" w14:textId="2C9338F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4D6CD512" w14:textId="551217DD"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243634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F8AB96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262</w:t>
            </w:r>
          </w:p>
        </w:tc>
        <w:tc>
          <w:tcPr>
            <w:tcW w:w="3954" w:type="dxa"/>
            <w:tcBorders>
              <w:top w:val="nil"/>
              <w:left w:val="nil"/>
              <w:bottom w:val="single" w:sz="8" w:space="0" w:color="auto"/>
              <w:right w:val="single" w:sz="8" w:space="0" w:color="auto"/>
            </w:tcBorders>
            <w:shd w:val="clear" w:color="auto" w:fill="auto"/>
            <w:noWrap/>
            <w:vAlign w:val="center"/>
            <w:hideMark/>
          </w:tcPr>
          <w:p w14:paraId="17F7569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肥料制造</w:t>
            </w:r>
          </w:p>
        </w:tc>
        <w:tc>
          <w:tcPr>
            <w:tcW w:w="744" w:type="dxa"/>
            <w:tcBorders>
              <w:top w:val="nil"/>
              <w:left w:val="nil"/>
              <w:bottom w:val="single" w:sz="8" w:space="0" w:color="auto"/>
              <w:right w:val="single" w:sz="8" w:space="0" w:color="auto"/>
            </w:tcBorders>
            <w:shd w:val="clear" w:color="auto" w:fill="auto"/>
            <w:noWrap/>
            <w:vAlign w:val="center"/>
            <w:hideMark/>
          </w:tcPr>
          <w:p w14:paraId="06C2E011" w14:textId="20363C9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D1A9888" w14:textId="59D6097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05A87A1" w14:textId="55F8A5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C11E675" w14:textId="3ADC55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5C2EE79" w14:textId="178B1D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FFF511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E43C9D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263</w:t>
            </w:r>
          </w:p>
        </w:tc>
        <w:tc>
          <w:tcPr>
            <w:tcW w:w="3954" w:type="dxa"/>
            <w:tcBorders>
              <w:top w:val="nil"/>
              <w:left w:val="nil"/>
              <w:bottom w:val="single" w:sz="8" w:space="0" w:color="auto"/>
              <w:right w:val="single" w:sz="8" w:space="0" w:color="auto"/>
            </w:tcBorders>
            <w:shd w:val="clear" w:color="auto" w:fill="auto"/>
            <w:noWrap/>
            <w:vAlign w:val="center"/>
            <w:hideMark/>
          </w:tcPr>
          <w:p w14:paraId="19A4434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农药制造</w:t>
            </w:r>
          </w:p>
        </w:tc>
        <w:tc>
          <w:tcPr>
            <w:tcW w:w="744" w:type="dxa"/>
            <w:tcBorders>
              <w:top w:val="nil"/>
              <w:left w:val="nil"/>
              <w:bottom w:val="single" w:sz="8" w:space="0" w:color="auto"/>
              <w:right w:val="single" w:sz="8" w:space="0" w:color="auto"/>
            </w:tcBorders>
            <w:shd w:val="clear" w:color="auto" w:fill="auto"/>
            <w:noWrap/>
            <w:vAlign w:val="center"/>
            <w:hideMark/>
          </w:tcPr>
          <w:p w14:paraId="4DB50D3F" w14:textId="1B69C1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5CA14A9" w14:textId="3911098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4876B04" w14:textId="7242490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A214733" w14:textId="488B22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9B56C0E" w14:textId="0C476E6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C272AA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0D6D0C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264</w:t>
            </w:r>
          </w:p>
        </w:tc>
        <w:tc>
          <w:tcPr>
            <w:tcW w:w="3954" w:type="dxa"/>
            <w:tcBorders>
              <w:top w:val="nil"/>
              <w:left w:val="nil"/>
              <w:bottom w:val="single" w:sz="8" w:space="0" w:color="auto"/>
              <w:right w:val="single" w:sz="8" w:space="0" w:color="auto"/>
            </w:tcBorders>
            <w:shd w:val="clear" w:color="auto" w:fill="auto"/>
            <w:noWrap/>
            <w:vAlign w:val="center"/>
            <w:hideMark/>
          </w:tcPr>
          <w:p w14:paraId="3C14FC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涂料、油墨、颜料及类似产品制造</w:t>
            </w:r>
          </w:p>
        </w:tc>
        <w:tc>
          <w:tcPr>
            <w:tcW w:w="744" w:type="dxa"/>
            <w:tcBorders>
              <w:top w:val="nil"/>
              <w:left w:val="nil"/>
              <w:bottom w:val="single" w:sz="8" w:space="0" w:color="auto"/>
              <w:right w:val="single" w:sz="8" w:space="0" w:color="auto"/>
            </w:tcBorders>
            <w:shd w:val="clear" w:color="auto" w:fill="auto"/>
            <w:noWrap/>
            <w:vAlign w:val="center"/>
            <w:hideMark/>
          </w:tcPr>
          <w:p w14:paraId="0C1DEA6F" w14:textId="09FFCB1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2B76D3A" w14:textId="2C8EB013"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01E64029" w14:textId="644D5237"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938228F" w14:textId="1C1991F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992B498" w14:textId="599F27D6"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29EBBDA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59CE14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265</w:t>
            </w:r>
          </w:p>
        </w:tc>
        <w:tc>
          <w:tcPr>
            <w:tcW w:w="3954" w:type="dxa"/>
            <w:tcBorders>
              <w:top w:val="nil"/>
              <w:left w:val="nil"/>
              <w:bottom w:val="single" w:sz="8" w:space="0" w:color="auto"/>
              <w:right w:val="single" w:sz="8" w:space="0" w:color="auto"/>
            </w:tcBorders>
            <w:shd w:val="clear" w:color="auto" w:fill="auto"/>
            <w:noWrap/>
            <w:vAlign w:val="center"/>
            <w:hideMark/>
          </w:tcPr>
          <w:p w14:paraId="7E7B1D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合成材料制造</w:t>
            </w:r>
          </w:p>
        </w:tc>
        <w:tc>
          <w:tcPr>
            <w:tcW w:w="744" w:type="dxa"/>
            <w:tcBorders>
              <w:top w:val="nil"/>
              <w:left w:val="nil"/>
              <w:bottom w:val="single" w:sz="8" w:space="0" w:color="auto"/>
              <w:right w:val="single" w:sz="8" w:space="0" w:color="auto"/>
            </w:tcBorders>
            <w:shd w:val="clear" w:color="auto" w:fill="auto"/>
            <w:noWrap/>
            <w:vAlign w:val="center"/>
            <w:hideMark/>
          </w:tcPr>
          <w:p w14:paraId="542CBC92" w14:textId="1C11641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34B1C75" w14:textId="2AF0741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38F922B" w14:textId="39A7C32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5E7310C" w14:textId="37B2A8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1516065" w14:textId="4FA93A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C5DBA6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3D7D45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266</w:t>
            </w:r>
          </w:p>
        </w:tc>
        <w:tc>
          <w:tcPr>
            <w:tcW w:w="3954" w:type="dxa"/>
            <w:tcBorders>
              <w:top w:val="nil"/>
              <w:left w:val="nil"/>
              <w:bottom w:val="single" w:sz="8" w:space="0" w:color="auto"/>
              <w:right w:val="single" w:sz="8" w:space="0" w:color="auto"/>
            </w:tcBorders>
            <w:shd w:val="clear" w:color="auto" w:fill="auto"/>
            <w:noWrap/>
            <w:vAlign w:val="center"/>
            <w:hideMark/>
          </w:tcPr>
          <w:p w14:paraId="19FABC3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专用化学产品制造</w:t>
            </w:r>
          </w:p>
        </w:tc>
        <w:tc>
          <w:tcPr>
            <w:tcW w:w="744" w:type="dxa"/>
            <w:tcBorders>
              <w:top w:val="nil"/>
              <w:left w:val="nil"/>
              <w:bottom w:val="single" w:sz="8" w:space="0" w:color="auto"/>
              <w:right w:val="single" w:sz="8" w:space="0" w:color="auto"/>
            </w:tcBorders>
            <w:shd w:val="clear" w:color="auto" w:fill="auto"/>
            <w:noWrap/>
            <w:vAlign w:val="center"/>
            <w:hideMark/>
          </w:tcPr>
          <w:p w14:paraId="4312F2E7" w14:textId="5988B340"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8FD63DB" w14:textId="0E61860C"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3BEC9D87" w14:textId="5938CE8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F641D21" w14:textId="0383746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3EBE7A11" w14:textId="7396F53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93F987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2C53EF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267</w:t>
            </w:r>
          </w:p>
        </w:tc>
        <w:tc>
          <w:tcPr>
            <w:tcW w:w="3954" w:type="dxa"/>
            <w:tcBorders>
              <w:top w:val="nil"/>
              <w:left w:val="nil"/>
              <w:bottom w:val="single" w:sz="8" w:space="0" w:color="auto"/>
              <w:right w:val="single" w:sz="8" w:space="0" w:color="auto"/>
            </w:tcBorders>
            <w:shd w:val="clear" w:color="auto" w:fill="auto"/>
            <w:noWrap/>
            <w:vAlign w:val="center"/>
            <w:hideMark/>
          </w:tcPr>
          <w:p w14:paraId="040E38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炸药、火工及焰火产品制造</w:t>
            </w:r>
          </w:p>
        </w:tc>
        <w:tc>
          <w:tcPr>
            <w:tcW w:w="744" w:type="dxa"/>
            <w:tcBorders>
              <w:top w:val="nil"/>
              <w:left w:val="nil"/>
              <w:bottom w:val="single" w:sz="8" w:space="0" w:color="auto"/>
              <w:right w:val="single" w:sz="8" w:space="0" w:color="auto"/>
            </w:tcBorders>
            <w:shd w:val="clear" w:color="auto" w:fill="auto"/>
            <w:noWrap/>
            <w:vAlign w:val="center"/>
            <w:hideMark/>
          </w:tcPr>
          <w:p w14:paraId="309AFA2B" w14:textId="1A6668C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47C11C5" w14:textId="5F10690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6C29DB6" w14:textId="7366426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3294594" w14:textId="641924F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715F1F45" w14:textId="6E7D823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6D28D7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7C91D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268</w:t>
            </w:r>
          </w:p>
        </w:tc>
        <w:tc>
          <w:tcPr>
            <w:tcW w:w="3954" w:type="dxa"/>
            <w:tcBorders>
              <w:top w:val="nil"/>
              <w:left w:val="nil"/>
              <w:bottom w:val="single" w:sz="8" w:space="0" w:color="auto"/>
              <w:right w:val="single" w:sz="8" w:space="0" w:color="auto"/>
            </w:tcBorders>
            <w:shd w:val="clear" w:color="auto" w:fill="auto"/>
            <w:noWrap/>
            <w:vAlign w:val="center"/>
            <w:hideMark/>
          </w:tcPr>
          <w:p w14:paraId="098D908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日用化学产品制造</w:t>
            </w:r>
          </w:p>
        </w:tc>
        <w:tc>
          <w:tcPr>
            <w:tcW w:w="744" w:type="dxa"/>
            <w:tcBorders>
              <w:top w:val="nil"/>
              <w:left w:val="nil"/>
              <w:bottom w:val="single" w:sz="8" w:space="0" w:color="auto"/>
              <w:right w:val="single" w:sz="8" w:space="0" w:color="auto"/>
            </w:tcBorders>
            <w:shd w:val="clear" w:color="auto" w:fill="auto"/>
            <w:noWrap/>
            <w:vAlign w:val="center"/>
            <w:hideMark/>
          </w:tcPr>
          <w:p w14:paraId="16EF0BFA" w14:textId="711F860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BAB2360" w14:textId="34FCC68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F790480" w14:textId="4EDC6B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0AE6843" w14:textId="570A74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DE289F0" w14:textId="6471BBB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B800B1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68AB66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27</w:t>
            </w:r>
          </w:p>
        </w:tc>
        <w:tc>
          <w:tcPr>
            <w:tcW w:w="3954" w:type="dxa"/>
            <w:tcBorders>
              <w:top w:val="nil"/>
              <w:left w:val="nil"/>
              <w:bottom w:val="single" w:sz="8" w:space="0" w:color="auto"/>
              <w:right w:val="single" w:sz="8" w:space="0" w:color="auto"/>
            </w:tcBorders>
            <w:shd w:val="clear" w:color="auto" w:fill="auto"/>
            <w:noWrap/>
            <w:vAlign w:val="center"/>
            <w:hideMark/>
          </w:tcPr>
          <w:p w14:paraId="5285280C"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医药制造业</w:t>
            </w:r>
          </w:p>
        </w:tc>
        <w:tc>
          <w:tcPr>
            <w:tcW w:w="744" w:type="dxa"/>
            <w:tcBorders>
              <w:top w:val="nil"/>
              <w:left w:val="nil"/>
              <w:bottom w:val="single" w:sz="8" w:space="0" w:color="auto"/>
              <w:right w:val="single" w:sz="8" w:space="0" w:color="auto"/>
            </w:tcBorders>
            <w:shd w:val="clear" w:color="auto" w:fill="auto"/>
            <w:noWrap/>
            <w:vAlign w:val="center"/>
            <w:hideMark/>
          </w:tcPr>
          <w:p w14:paraId="595E33E4" w14:textId="4252D15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3882 </w:t>
            </w:r>
          </w:p>
        </w:tc>
        <w:tc>
          <w:tcPr>
            <w:tcW w:w="749" w:type="dxa"/>
            <w:tcBorders>
              <w:top w:val="nil"/>
              <w:left w:val="nil"/>
              <w:bottom w:val="single" w:sz="8" w:space="0" w:color="auto"/>
              <w:right w:val="single" w:sz="8" w:space="0" w:color="auto"/>
            </w:tcBorders>
            <w:shd w:val="clear" w:color="auto" w:fill="auto"/>
            <w:noWrap/>
            <w:vAlign w:val="center"/>
            <w:hideMark/>
          </w:tcPr>
          <w:p w14:paraId="0DF9A260" w14:textId="20181EE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CD6E99C" w14:textId="67F4467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BCCCA02" w14:textId="61E538A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1A6E7B61" w14:textId="6E8BFFF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40B87C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A3706F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271</w:t>
            </w:r>
          </w:p>
        </w:tc>
        <w:tc>
          <w:tcPr>
            <w:tcW w:w="3954" w:type="dxa"/>
            <w:tcBorders>
              <w:top w:val="nil"/>
              <w:left w:val="nil"/>
              <w:bottom w:val="single" w:sz="8" w:space="0" w:color="auto"/>
              <w:right w:val="single" w:sz="8" w:space="0" w:color="auto"/>
            </w:tcBorders>
            <w:shd w:val="clear" w:color="auto" w:fill="auto"/>
            <w:noWrap/>
            <w:vAlign w:val="center"/>
            <w:hideMark/>
          </w:tcPr>
          <w:p w14:paraId="4C130AB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化学药品原料药制造</w:t>
            </w:r>
          </w:p>
        </w:tc>
        <w:tc>
          <w:tcPr>
            <w:tcW w:w="744" w:type="dxa"/>
            <w:tcBorders>
              <w:top w:val="nil"/>
              <w:left w:val="nil"/>
              <w:bottom w:val="single" w:sz="8" w:space="0" w:color="auto"/>
              <w:right w:val="single" w:sz="8" w:space="0" w:color="auto"/>
            </w:tcBorders>
            <w:shd w:val="clear" w:color="auto" w:fill="auto"/>
            <w:noWrap/>
            <w:vAlign w:val="center"/>
            <w:hideMark/>
          </w:tcPr>
          <w:p w14:paraId="11901323" w14:textId="2C4457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F3ADFB5" w14:textId="2499291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0A51338" w14:textId="63413B9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7DF3DD7" w14:textId="3FCE8D9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A540333" w14:textId="2EA4CA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BFE425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965C03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272</w:t>
            </w:r>
          </w:p>
        </w:tc>
        <w:tc>
          <w:tcPr>
            <w:tcW w:w="3954" w:type="dxa"/>
            <w:tcBorders>
              <w:top w:val="nil"/>
              <w:left w:val="nil"/>
              <w:bottom w:val="single" w:sz="8" w:space="0" w:color="auto"/>
              <w:right w:val="single" w:sz="8" w:space="0" w:color="auto"/>
            </w:tcBorders>
            <w:shd w:val="clear" w:color="auto" w:fill="auto"/>
            <w:noWrap/>
            <w:vAlign w:val="center"/>
            <w:hideMark/>
          </w:tcPr>
          <w:p w14:paraId="7F8C5B7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化学药品制剂制造</w:t>
            </w:r>
          </w:p>
        </w:tc>
        <w:tc>
          <w:tcPr>
            <w:tcW w:w="744" w:type="dxa"/>
            <w:tcBorders>
              <w:top w:val="nil"/>
              <w:left w:val="nil"/>
              <w:bottom w:val="single" w:sz="8" w:space="0" w:color="auto"/>
              <w:right w:val="single" w:sz="8" w:space="0" w:color="auto"/>
            </w:tcBorders>
            <w:shd w:val="clear" w:color="auto" w:fill="auto"/>
            <w:noWrap/>
            <w:vAlign w:val="center"/>
            <w:hideMark/>
          </w:tcPr>
          <w:p w14:paraId="469DE1BC" w14:textId="2C20C64E" w:rsidR="00105C2E" w:rsidRDefault="00105C2E">
            <w:pPr>
              <w:jc w:val="center"/>
              <w:rPr>
                <w:rFonts w:ascii="Calibri" w:eastAsia="宋体" w:hAnsi="Calibri" w:cs="Calibri"/>
                <w:color w:val="000000"/>
                <w:szCs w:val="21"/>
              </w:rPr>
            </w:pPr>
            <w:r>
              <w:rPr>
                <w:rFonts w:ascii="Calibri" w:hAnsi="Calibri" w:cs="Calibri"/>
                <w:color w:val="000000"/>
                <w:szCs w:val="21"/>
              </w:rPr>
              <w:t xml:space="preserve">4803 </w:t>
            </w:r>
          </w:p>
        </w:tc>
        <w:tc>
          <w:tcPr>
            <w:tcW w:w="749" w:type="dxa"/>
            <w:tcBorders>
              <w:top w:val="nil"/>
              <w:left w:val="nil"/>
              <w:bottom w:val="single" w:sz="8" w:space="0" w:color="auto"/>
              <w:right w:val="single" w:sz="8" w:space="0" w:color="auto"/>
            </w:tcBorders>
            <w:shd w:val="clear" w:color="auto" w:fill="auto"/>
            <w:noWrap/>
            <w:vAlign w:val="center"/>
            <w:hideMark/>
          </w:tcPr>
          <w:p w14:paraId="31E9CCBA" w14:textId="26BCDD8C" w:rsidR="00105C2E" w:rsidRDefault="00105C2E">
            <w:pPr>
              <w:jc w:val="center"/>
              <w:rPr>
                <w:rFonts w:ascii="Calibri" w:eastAsia="宋体" w:hAnsi="Calibri" w:cs="Calibri"/>
                <w:color w:val="000000"/>
                <w:szCs w:val="21"/>
              </w:rPr>
            </w:pPr>
            <w:r>
              <w:rPr>
                <w:rFonts w:ascii="Calibri" w:hAnsi="Calibri" w:cs="Calibri"/>
                <w:color w:val="000000"/>
                <w:szCs w:val="21"/>
              </w:rPr>
              <w:t xml:space="preserve">5764 </w:t>
            </w:r>
          </w:p>
        </w:tc>
        <w:tc>
          <w:tcPr>
            <w:tcW w:w="749" w:type="dxa"/>
            <w:tcBorders>
              <w:top w:val="nil"/>
              <w:left w:val="nil"/>
              <w:bottom w:val="single" w:sz="8" w:space="0" w:color="auto"/>
              <w:right w:val="single" w:sz="8" w:space="0" w:color="auto"/>
            </w:tcBorders>
            <w:shd w:val="clear" w:color="auto" w:fill="auto"/>
            <w:noWrap/>
            <w:vAlign w:val="center"/>
            <w:hideMark/>
          </w:tcPr>
          <w:p w14:paraId="715FD6D5" w14:textId="3334D772" w:rsidR="00105C2E" w:rsidRDefault="00105C2E">
            <w:pPr>
              <w:jc w:val="center"/>
              <w:rPr>
                <w:rFonts w:ascii="Calibri" w:eastAsia="宋体" w:hAnsi="Calibri" w:cs="Calibri"/>
                <w:color w:val="000000"/>
                <w:szCs w:val="21"/>
              </w:rPr>
            </w:pPr>
            <w:r>
              <w:rPr>
                <w:rFonts w:ascii="Calibri" w:hAnsi="Calibri" w:cs="Calibri"/>
                <w:color w:val="000000"/>
                <w:szCs w:val="21"/>
              </w:rPr>
              <w:t xml:space="preserve">4803 </w:t>
            </w:r>
          </w:p>
        </w:tc>
        <w:tc>
          <w:tcPr>
            <w:tcW w:w="749" w:type="dxa"/>
            <w:tcBorders>
              <w:top w:val="nil"/>
              <w:left w:val="nil"/>
              <w:bottom w:val="single" w:sz="8" w:space="0" w:color="auto"/>
              <w:right w:val="single" w:sz="8" w:space="0" w:color="auto"/>
            </w:tcBorders>
            <w:shd w:val="clear" w:color="auto" w:fill="auto"/>
            <w:noWrap/>
            <w:vAlign w:val="center"/>
            <w:hideMark/>
          </w:tcPr>
          <w:p w14:paraId="04C18C5D" w14:textId="07A2460A" w:rsidR="00105C2E" w:rsidRDefault="00105C2E">
            <w:pPr>
              <w:jc w:val="center"/>
              <w:rPr>
                <w:rFonts w:ascii="Calibri" w:eastAsia="宋体" w:hAnsi="Calibri" w:cs="Calibri"/>
                <w:color w:val="000000"/>
                <w:szCs w:val="21"/>
              </w:rPr>
            </w:pPr>
            <w:r>
              <w:rPr>
                <w:rFonts w:ascii="Calibri" w:hAnsi="Calibri" w:cs="Calibri"/>
                <w:color w:val="000000"/>
                <w:szCs w:val="21"/>
              </w:rPr>
              <w:t xml:space="preserve">4323 </w:t>
            </w:r>
          </w:p>
        </w:tc>
        <w:tc>
          <w:tcPr>
            <w:tcW w:w="642" w:type="dxa"/>
            <w:tcBorders>
              <w:top w:val="nil"/>
              <w:left w:val="nil"/>
              <w:bottom w:val="single" w:sz="8" w:space="0" w:color="auto"/>
              <w:right w:val="single" w:sz="8" w:space="0" w:color="auto"/>
            </w:tcBorders>
            <w:shd w:val="clear" w:color="auto" w:fill="auto"/>
            <w:noWrap/>
            <w:vAlign w:val="center"/>
            <w:hideMark/>
          </w:tcPr>
          <w:p w14:paraId="10327D51" w14:textId="0ED47884" w:rsidR="00105C2E" w:rsidRDefault="00105C2E">
            <w:pPr>
              <w:jc w:val="center"/>
              <w:rPr>
                <w:rFonts w:ascii="Calibri" w:eastAsia="宋体" w:hAnsi="Calibri" w:cs="Calibri"/>
                <w:color w:val="000000"/>
                <w:szCs w:val="21"/>
              </w:rPr>
            </w:pPr>
            <w:r>
              <w:rPr>
                <w:rFonts w:ascii="Calibri" w:hAnsi="Calibri" w:cs="Calibri"/>
                <w:color w:val="000000"/>
                <w:szCs w:val="21"/>
              </w:rPr>
              <w:t xml:space="preserve">3842 </w:t>
            </w:r>
          </w:p>
        </w:tc>
      </w:tr>
      <w:tr w:rsidR="00105C2E" w:rsidRPr="00767854" w14:paraId="3E393C2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4452E5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273</w:t>
            </w:r>
          </w:p>
        </w:tc>
        <w:tc>
          <w:tcPr>
            <w:tcW w:w="3954" w:type="dxa"/>
            <w:tcBorders>
              <w:top w:val="nil"/>
              <w:left w:val="nil"/>
              <w:bottom w:val="single" w:sz="8" w:space="0" w:color="auto"/>
              <w:right w:val="single" w:sz="8" w:space="0" w:color="auto"/>
            </w:tcBorders>
            <w:shd w:val="clear" w:color="auto" w:fill="auto"/>
            <w:noWrap/>
            <w:vAlign w:val="center"/>
            <w:hideMark/>
          </w:tcPr>
          <w:p w14:paraId="4D0EEAB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中药饮片加工</w:t>
            </w:r>
          </w:p>
        </w:tc>
        <w:tc>
          <w:tcPr>
            <w:tcW w:w="744" w:type="dxa"/>
            <w:tcBorders>
              <w:top w:val="nil"/>
              <w:left w:val="nil"/>
              <w:bottom w:val="single" w:sz="8" w:space="0" w:color="auto"/>
              <w:right w:val="single" w:sz="8" w:space="0" w:color="auto"/>
            </w:tcBorders>
            <w:shd w:val="clear" w:color="auto" w:fill="auto"/>
            <w:noWrap/>
            <w:vAlign w:val="center"/>
            <w:hideMark/>
          </w:tcPr>
          <w:p w14:paraId="504F29AC" w14:textId="4F90CBE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7FE985C" w14:textId="67FD2840"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D27B1FA" w14:textId="2C2FBA2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6E39246" w14:textId="60A34A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36F41B9" w14:textId="5A6C63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6CDD76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4C6B91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274</w:t>
            </w:r>
          </w:p>
        </w:tc>
        <w:tc>
          <w:tcPr>
            <w:tcW w:w="3954" w:type="dxa"/>
            <w:tcBorders>
              <w:top w:val="nil"/>
              <w:left w:val="nil"/>
              <w:bottom w:val="single" w:sz="8" w:space="0" w:color="auto"/>
              <w:right w:val="single" w:sz="8" w:space="0" w:color="auto"/>
            </w:tcBorders>
            <w:shd w:val="clear" w:color="auto" w:fill="auto"/>
            <w:noWrap/>
            <w:vAlign w:val="center"/>
            <w:hideMark/>
          </w:tcPr>
          <w:p w14:paraId="46B7249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中成药生产</w:t>
            </w:r>
          </w:p>
        </w:tc>
        <w:tc>
          <w:tcPr>
            <w:tcW w:w="744" w:type="dxa"/>
            <w:tcBorders>
              <w:top w:val="nil"/>
              <w:left w:val="nil"/>
              <w:bottom w:val="single" w:sz="8" w:space="0" w:color="auto"/>
              <w:right w:val="single" w:sz="8" w:space="0" w:color="auto"/>
            </w:tcBorders>
            <w:shd w:val="clear" w:color="auto" w:fill="auto"/>
            <w:noWrap/>
            <w:vAlign w:val="center"/>
            <w:hideMark/>
          </w:tcPr>
          <w:p w14:paraId="7B034CAE" w14:textId="6ED6D9A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8A1A646" w14:textId="4A88870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C749707" w14:textId="6828EA5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FD2F250" w14:textId="7EE29E7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AA6A9D2" w14:textId="445596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21C9B5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1CE271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275</w:t>
            </w:r>
          </w:p>
        </w:tc>
        <w:tc>
          <w:tcPr>
            <w:tcW w:w="3954" w:type="dxa"/>
            <w:tcBorders>
              <w:top w:val="nil"/>
              <w:left w:val="nil"/>
              <w:bottom w:val="single" w:sz="8" w:space="0" w:color="auto"/>
              <w:right w:val="single" w:sz="8" w:space="0" w:color="auto"/>
            </w:tcBorders>
            <w:shd w:val="clear" w:color="auto" w:fill="auto"/>
            <w:noWrap/>
            <w:vAlign w:val="center"/>
            <w:hideMark/>
          </w:tcPr>
          <w:p w14:paraId="5CBDB96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兽用药品制造</w:t>
            </w:r>
          </w:p>
        </w:tc>
        <w:tc>
          <w:tcPr>
            <w:tcW w:w="744" w:type="dxa"/>
            <w:tcBorders>
              <w:top w:val="nil"/>
              <w:left w:val="nil"/>
              <w:bottom w:val="single" w:sz="8" w:space="0" w:color="auto"/>
              <w:right w:val="single" w:sz="8" w:space="0" w:color="auto"/>
            </w:tcBorders>
            <w:shd w:val="clear" w:color="auto" w:fill="auto"/>
            <w:noWrap/>
            <w:vAlign w:val="center"/>
            <w:hideMark/>
          </w:tcPr>
          <w:p w14:paraId="757E726B" w14:textId="39A7A8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EF86717" w14:textId="1DD86C9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A978657" w14:textId="0345F9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2099F28" w14:textId="16350F4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62B9C6B" w14:textId="195937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7D04E8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E8177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276</w:t>
            </w:r>
          </w:p>
        </w:tc>
        <w:tc>
          <w:tcPr>
            <w:tcW w:w="3954" w:type="dxa"/>
            <w:tcBorders>
              <w:top w:val="nil"/>
              <w:left w:val="nil"/>
              <w:bottom w:val="single" w:sz="8" w:space="0" w:color="auto"/>
              <w:right w:val="single" w:sz="8" w:space="0" w:color="auto"/>
            </w:tcBorders>
            <w:shd w:val="clear" w:color="auto" w:fill="auto"/>
            <w:noWrap/>
            <w:vAlign w:val="center"/>
            <w:hideMark/>
          </w:tcPr>
          <w:p w14:paraId="47E2DF4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659D2792" w14:textId="7E9F9D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903F862" w14:textId="6350F26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85CBA78" w14:textId="12E166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86A5287" w14:textId="159D86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1ECE314" w14:textId="1594538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EEF21C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D61903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277</w:t>
            </w:r>
          </w:p>
        </w:tc>
        <w:tc>
          <w:tcPr>
            <w:tcW w:w="3954" w:type="dxa"/>
            <w:tcBorders>
              <w:top w:val="nil"/>
              <w:left w:val="nil"/>
              <w:bottom w:val="single" w:sz="8" w:space="0" w:color="auto"/>
              <w:right w:val="single" w:sz="8" w:space="0" w:color="auto"/>
            </w:tcBorders>
            <w:shd w:val="clear" w:color="auto" w:fill="auto"/>
            <w:noWrap/>
            <w:vAlign w:val="center"/>
            <w:hideMark/>
          </w:tcPr>
          <w:p w14:paraId="02E5B16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卫生材料及医药用品制造</w:t>
            </w:r>
          </w:p>
        </w:tc>
        <w:tc>
          <w:tcPr>
            <w:tcW w:w="744" w:type="dxa"/>
            <w:tcBorders>
              <w:top w:val="nil"/>
              <w:left w:val="nil"/>
              <w:bottom w:val="single" w:sz="8" w:space="0" w:color="auto"/>
              <w:right w:val="single" w:sz="8" w:space="0" w:color="auto"/>
            </w:tcBorders>
            <w:shd w:val="clear" w:color="auto" w:fill="auto"/>
            <w:noWrap/>
            <w:vAlign w:val="center"/>
            <w:hideMark/>
          </w:tcPr>
          <w:p w14:paraId="40D24FDF" w14:textId="1247E0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F4EE6FE" w14:textId="7D40F13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1008BF7" w14:textId="3467BF1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D067FF0" w14:textId="3858E26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D66E1BF" w14:textId="4019701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B9C29F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6EF640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278</w:t>
            </w:r>
          </w:p>
        </w:tc>
        <w:tc>
          <w:tcPr>
            <w:tcW w:w="3954" w:type="dxa"/>
            <w:tcBorders>
              <w:top w:val="nil"/>
              <w:left w:val="nil"/>
              <w:bottom w:val="single" w:sz="8" w:space="0" w:color="auto"/>
              <w:right w:val="single" w:sz="8" w:space="0" w:color="auto"/>
            </w:tcBorders>
            <w:shd w:val="clear" w:color="auto" w:fill="auto"/>
            <w:noWrap/>
            <w:vAlign w:val="center"/>
            <w:hideMark/>
          </w:tcPr>
          <w:p w14:paraId="48DE064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药用辅助及包装材料制造</w:t>
            </w:r>
          </w:p>
        </w:tc>
        <w:tc>
          <w:tcPr>
            <w:tcW w:w="744" w:type="dxa"/>
            <w:tcBorders>
              <w:top w:val="nil"/>
              <w:left w:val="nil"/>
              <w:bottom w:val="single" w:sz="8" w:space="0" w:color="auto"/>
              <w:right w:val="single" w:sz="8" w:space="0" w:color="auto"/>
            </w:tcBorders>
            <w:shd w:val="clear" w:color="auto" w:fill="auto"/>
            <w:noWrap/>
            <w:vAlign w:val="center"/>
            <w:hideMark/>
          </w:tcPr>
          <w:p w14:paraId="08A31362" w14:textId="2C3B0E5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32B3E50" w14:textId="180CA9F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D02673D" w14:textId="337BFB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03F89D1" w14:textId="2CEFE15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096FE07" w14:textId="067C02D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12AA48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103816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28</w:t>
            </w:r>
          </w:p>
        </w:tc>
        <w:tc>
          <w:tcPr>
            <w:tcW w:w="3954" w:type="dxa"/>
            <w:tcBorders>
              <w:top w:val="nil"/>
              <w:left w:val="nil"/>
              <w:bottom w:val="single" w:sz="8" w:space="0" w:color="auto"/>
              <w:right w:val="single" w:sz="8" w:space="0" w:color="auto"/>
            </w:tcBorders>
            <w:shd w:val="clear" w:color="auto" w:fill="auto"/>
            <w:noWrap/>
            <w:vAlign w:val="center"/>
            <w:hideMark/>
          </w:tcPr>
          <w:p w14:paraId="0E88835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化学纤维制造业</w:t>
            </w:r>
          </w:p>
        </w:tc>
        <w:tc>
          <w:tcPr>
            <w:tcW w:w="744" w:type="dxa"/>
            <w:tcBorders>
              <w:top w:val="nil"/>
              <w:left w:val="nil"/>
              <w:bottom w:val="single" w:sz="8" w:space="0" w:color="auto"/>
              <w:right w:val="single" w:sz="8" w:space="0" w:color="auto"/>
            </w:tcBorders>
            <w:shd w:val="clear" w:color="auto" w:fill="auto"/>
            <w:noWrap/>
            <w:vAlign w:val="center"/>
            <w:hideMark/>
          </w:tcPr>
          <w:p w14:paraId="2622A307" w14:textId="45FAB02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4250 </w:t>
            </w:r>
          </w:p>
        </w:tc>
        <w:tc>
          <w:tcPr>
            <w:tcW w:w="749" w:type="dxa"/>
            <w:tcBorders>
              <w:top w:val="nil"/>
              <w:left w:val="nil"/>
              <w:bottom w:val="single" w:sz="8" w:space="0" w:color="auto"/>
              <w:right w:val="single" w:sz="8" w:space="0" w:color="auto"/>
            </w:tcBorders>
            <w:shd w:val="clear" w:color="auto" w:fill="auto"/>
            <w:noWrap/>
            <w:vAlign w:val="center"/>
            <w:hideMark/>
          </w:tcPr>
          <w:p w14:paraId="19D50CE7" w14:textId="078777C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D5CA6BA" w14:textId="76AA724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674F8E1" w14:textId="087F58C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507C71E8" w14:textId="23D5832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821A6F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BF6A15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281</w:t>
            </w:r>
          </w:p>
        </w:tc>
        <w:tc>
          <w:tcPr>
            <w:tcW w:w="3954" w:type="dxa"/>
            <w:tcBorders>
              <w:top w:val="nil"/>
              <w:left w:val="nil"/>
              <w:bottom w:val="single" w:sz="8" w:space="0" w:color="auto"/>
              <w:right w:val="single" w:sz="8" w:space="0" w:color="auto"/>
            </w:tcBorders>
            <w:shd w:val="clear" w:color="auto" w:fill="auto"/>
            <w:noWrap/>
            <w:vAlign w:val="center"/>
            <w:hideMark/>
          </w:tcPr>
          <w:p w14:paraId="6F9764D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纤维素纤维原料及纤维制造</w:t>
            </w:r>
          </w:p>
        </w:tc>
        <w:tc>
          <w:tcPr>
            <w:tcW w:w="744" w:type="dxa"/>
            <w:tcBorders>
              <w:top w:val="nil"/>
              <w:left w:val="nil"/>
              <w:bottom w:val="single" w:sz="8" w:space="0" w:color="auto"/>
              <w:right w:val="single" w:sz="8" w:space="0" w:color="auto"/>
            </w:tcBorders>
            <w:shd w:val="clear" w:color="auto" w:fill="auto"/>
            <w:noWrap/>
            <w:vAlign w:val="center"/>
            <w:hideMark/>
          </w:tcPr>
          <w:p w14:paraId="1E043971" w14:textId="2654161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31C537C" w14:textId="54ACDE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0BB6EB4" w14:textId="7E525C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1929AC7" w14:textId="00E86959"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0487E49" w14:textId="72F6B86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104F85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E100F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282</w:t>
            </w:r>
          </w:p>
        </w:tc>
        <w:tc>
          <w:tcPr>
            <w:tcW w:w="3954" w:type="dxa"/>
            <w:tcBorders>
              <w:top w:val="nil"/>
              <w:left w:val="nil"/>
              <w:bottom w:val="single" w:sz="8" w:space="0" w:color="auto"/>
              <w:right w:val="single" w:sz="8" w:space="0" w:color="auto"/>
            </w:tcBorders>
            <w:shd w:val="clear" w:color="auto" w:fill="auto"/>
            <w:noWrap/>
            <w:vAlign w:val="center"/>
            <w:hideMark/>
          </w:tcPr>
          <w:p w14:paraId="3935480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合成纤维制造</w:t>
            </w:r>
          </w:p>
        </w:tc>
        <w:tc>
          <w:tcPr>
            <w:tcW w:w="744" w:type="dxa"/>
            <w:tcBorders>
              <w:top w:val="nil"/>
              <w:left w:val="nil"/>
              <w:bottom w:val="single" w:sz="8" w:space="0" w:color="auto"/>
              <w:right w:val="single" w:sz="8" w:space="0" w:color="auto"/>
            </w:tcBorders>
            <w:shd w:val="clear" w:color="auto" w:fill="auto"/>
            <w:noWrap/>
            <w:vAlign w:val="center"/>
            <w:hideMark/>
          </w:tcPr>
          <w:p w14:paraId="4C19A7AF" w14:textId="3B22C7E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F42CEAD" w14:textId="01B744C2"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10FF7E1E" w14:textId="0CF3EB7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4961260" w14:textId="3CA9F629"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7C4BBFAB" w14:textId="694C248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7A49773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B6CBD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283</w:t>
            </w:r>
          </w:p>
        </w:tc>
        <w:tc>
          <w:tcPr>
            <w:tcW w:w="3954" w:type="dxa"/>
            <w:tcBorders>
              <w:top w:val="nil"/>
              <w:left w:val="nil"/>
              <w:bottom w:val="single" w:sz="8" w:space="0" w:color="auto"/>
              <w:right w:val="single" w:sz="8" w:space="0" w:color="auto"/>
            </w:tcBorders>
            <w:shd w:val="clear" w:color="auto" w:fill="auto"/>
            <w:noWrap/>
            <w:vAlign w:val="center"/>
            <w:hideMark/>
          </w:tcPr>
          <w:p w14:paraId="1DB6A21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744" w:type="dxa"/>
            <w:tcBorders>
              <w:top w:val="nil"/>
              <w:left w:val="nil"/>
              <w:bottom w:val="single" w:sz="8" w:space="0" w:color="auto"/>
              <w:right w:val="single" w:sz="8" w:space="0" w:color="auto"/>
            </w:tcBorders>
            <w:shd w:val="clear" w:color="auto" w:fill="auto"/>
            <w:noWrap/>
            <w:vAlign w:val="center"/>
            <w:hideMark/>
          </w:tcPr>
          <w:p w14:paraId="027621E2" w14:textId="2CC413C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8FE8B6F" w14:textId="740BD91F"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2837DAE0" w14:textId="4E212BA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1D47AAB" w14:textId="1F4632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4F72984C" w14:textId="6C9A1D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2CAD0E2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F6F325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29</w:t>
            </w:r>
          </w:p>
        </w:tc>
        <w:tc>
          <w:tcPr>
            <w:tcW w:w="3954" w:type="dxa"/>
            <w:tcBorders>
              <w:top w:val="nil"/>
              <w:left w:val="nil"/>
              <w:bottom w:val="single" w:sz="8" w:space="0" w:color="auto"/>
              <w:right w:val="single" w:sz="8" w:space="0" w:color="auto"/>
            </w:tcBorders>
            <w:shd w:val="clear" w:color="auto" w:fill="auto"/>
            <w:noWrap/>
            <w:vAlign w:val="center"/>
            <w:hideMark/>
          </w:tcPr>
          <w:p w14:paraId="17EC6C1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橡胶和塑料制品业</w:t>
            </w:r>
          </w:p>
        </w:tc>
        <w:tc>
          <w:tcPr>
            <w:tcW w:w="744" w:type="dxa"/>
            <w:tcBorders>
              <w:top w:val="nil"/>
              <w:left w:val="nil"/>
              <w:bottom w:val="single" w:sz="8" w:space="0" w:color="auto"/>
              <w:right w:val="single" w:sz="8" w:space="0" w:color="auto"/>
            </w:tcBorders>
            <w:shd w:val="clear" w:color="auto" w:fill="auto"/>
            <w:noWrap/>
            <w:vAlign w:val="center"/>
            <w:hideMark/>
          </w:tcPr>
          <w:p w14:paraId="63FC42EA" w14:textId="4591E877"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F9FF58E" w14:textId="73FD741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69C2DAB" w14:textId="167C107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090ADE0" w14:textId="31F1CC8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496B190E" w14:textId="38E2EEA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3FA9EC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60481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291</w:t>
            </w:r>
          </w:p>
        </w:tc>
        <w:tc>
          <w:tcPr>
            <w:tcW w:w="3954" w:type="dxa"/>
            <w:tcBorders>
              <w:top w:val="nil"/>
              <w:left w:val="nil"/>
              <w:bottom w:val="single" w:sz="8" w:space="0" w:color="auto"/>
              <w:right w:val="single" w:sz="8" w:space="0" w:color="auto"/>
            </w:tcBorders>
            <w:shd w:val="clear" w:color="auto" w:fill="auto"/>
            <w:noWrap/>
            <w:vAlign w:val="center"/>
            <w:hideMark/>
          </w:tcPr>
          <w:p w14:paraId="75E8E01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橡胶制品业</w:t>
            </w:r>
          </w:p>
        </w:tc>
        <w:tc>
          <w:tcPr>
            <w:tcW w:w="744" w:type="dxa"/>
            <w:tcBorders>
              <w:top w:val="nil"/>
              <w:left w:val="nil"/>
              <w:bottom w:val="single" w:sz="8" w:space="0" w:color="auto"/>
              <w:right w:val="single" w:sz="8" w:space="0" w:color="auto"/>
            </w:tcBorders>
            <w:shd w:val="clear" w:color="auto" w:fill="auto"/>
            <w:noWrap/>
            <w:vAlign w:val="center"/>
            <w:hideMark/>
          </w:tcPr>
          <w:p w14:paraId="01E9D556" w14:textId="484E1981"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2A9E4D7" w14:textId="528155E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4ABCC01C" w14:textId="3A7DA12D"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622BEE5" w14:textId="254863D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3E022963" w14:textId="4EF4D17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58C902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A9C3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292</w:t>
            </w:r>
          </w:p>
        </w:tc>
        <w:tc>
          <w:tcPr>
            <w:tcW w:w="3954" w:type="dxa"/>
            <w:tcBorders>
              <w:top w:val="nil"/>
              <w:left w:val="nil"/>
              <w:bottom w:val="single" w:sz="8" w:space="0" w:color="auto"/>
              <w:right w:val="single" w:sz="8" w:space="0" w:color="auto"/>
            </w:tcBorders>
            <w:shd w:val="clear" w:color="auto" w:fill="auto"/>
            <w:noWrap/>
            <w:vAlign w:val="center"/>
            <w:hideMark/>
          </w:tcPr>
          <w:p w14:paraId="3BB67C2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塑料制品业</w:t>
            </w:r>
          </w:p>
        </w:tc>
        <w:tc>
          <w:tcPr>
            <w:tcW w:w="744" w:type="dxa"/>
            <w:tcBorders>
              <w:top w:val="nil"/>
              <w:left w:val="nil"/>
              <w:bottom w:val="single" w:sz="8" w:space="0" w:color="auto"/>
              <w:right w:val="single" w:sz="8" w:space="0" w:color="auto"/>
            </w:tcBorders>
            <w:shd w:val="clear" w:color="auto" w:fill="auto"/>
            <w:noWrap/>
            <w:vAlign w:val="center"/>
            <w:hideMark/>
          </w:tcPr>
          <w:p w14:paraId="62C59E89" w14:textId="10FE4669"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25FDAB7" w14:textId="79935F6E"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42567C5E" w14:textId="75521F4C"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AEDEC7B" w14:textId="720BA03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6495E55A" w14:textId="3AEC9EE6"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523EB5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C82F59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30</w:t>
            </w:r>
          </w:p>
        </w:tc>
        <w:tc>
          <w:tcPr>
            <w:tcW w:w="3954" w:type="dxa"/>
            <w:tcBorders>
              <w:top w:val="nil"/>
              <w:left w:val="nil"/>
              <w:bottom w:val="single" w:sz="8" w:space="0" w:color="auto"/>
              <w:right w:val="single" w:sz="8" w:space="0" w:color="auto"/>
            </w:tcBorders>
            <w:shd w:val="clear" w:color="auto" w:fill="auto"/>
            <w:noWrap/>
            <w:vAlign w:val="center"/>
            <w:hideMark/>
          </w:tcPr>
          <w:p w14:paraId="2713ADD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非金属矿物制品业</w:t>
            </w:r>
          </w:p>
        </w:tc>
        <w:tc>
          <w:tcPr>
            <w:tcW w:w="744" w:type="dxa"/>
            <w:tcBorders>
              <w:top w:val="nil"/>
              <w:left w:val="nil"/>
              <w:bottom w:val="single" w:sz="8" w:space="0" w:color="auto"/>
              <w:right w:val="single" w:sz="8" w:space="0" w:color="auto"/>
            </w:tcBorders>
            <w:shd w:val="clear" w:color="auto" w:fill="auto"/>
            <w:noWrap/>
            <w:vAlign w:val="center"/>
            <w:hideMark/>
          </w:tcPr>
          <w:p w14:paraId="3901F098" w14:textId="56C65A9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3966 </w:t>
            </w:r>
          </w:p>
        </w:tc>
        <w:tc>
          <w:tcPr>
            <w:tcW w:w="749" w:type="dxa"/>
            <w:tcBorders>
              <w:top w:val="nil"/>
              <w:left w:val="nil"/>
              <w:bottom w:val="single" w:sz="8" w:space="0" w:color="auto"/>
              <w:right w:val="single" w:sz="8" w:space="0" w:color="auto"/>
            </w:tcBorders>
            <w:shd w:val="clear" w:color="auto" w:fill="auto"/>
            <w:noWrap/>
            <w:vAlign w:val="center"/>
            <w:hideMark/>
          </w:tcPr>
          <w:p w14:paraId="1A77D3FC" w14:textId="17BF76E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20C1915" w14:textId="3C512CA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52AE664" w14:textId="2E3B9F6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79D540CD" w14:textId="79F85BA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519062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E082D9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301</w:t>
            </w:r>
          </w:p>
        </w:tc>
        <w:tc>
          <w:tcPr>
            <w:tcW w:w="3954" w:type="dxa"/>
            <w:tcBorders>
              <w:top w:val="nil"/>
              <w:left w:val="nil"/>
              <w:bottom w:val="single" w:sz="8" w:space="0" w:color="auto"/>
              <w:right w:val="single" w:sz="8" w:space="0" w:color="auto"/>
            </w:tcBorders>
            <w:shd w:val="clear" w:color="auto" w:fill="auto"/>
            <w:noWrap/>
            <w:vAlign w:val="center"/>
            <w:hideMark/>
          </w:tcPr>
          <w:p w14:paraId="2ACAC50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水泥、石灰和石膏制造</w:t>
            </w:r>
          </w:p>
        </w:tc>
        <w:tc>
          <w:tcPr>
            <w:tcW w:w="744" w:type="dxa"/>
            <w:tcBorders>
              <w:top w:val="nil"/>
              <w:left w:val="nil"/>
              <w:bottom w:val="single" w:sz="8" w:space="0" w:color="auto"/>
              <w:right w:val="single" w:sz="8" w:space="0" w:color="auto"/>
            </w:tcBorders>
            <w:shd w:val="clear" w:color="auto" w:fill="auto"/>
            <w:noWrap/>
            <w:vAlign w:val="center"/>
            <w:hideMark/>
          </w:tcPr>
          <w:p w14:paraId="3FF5E4C7" w14:textId="7CA1215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7567F75" w14:textId="43213EF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C648B30" w14:textId="7920E10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83C888E" w14:textId="65F6BA2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354F7A71" w14:textId="534E21D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A4467D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C0D325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302</w:t>
            </w:r>
          </w:p>
        </w:tc>
        <w:tc>
          <w:tcPr>
            <w:tcW w:w="3954" w:type="dxa"/>
            <w:tcBorders>
              <w:top w:val="nil"/>
              <w:left w:val="nil"/>
              <w:bottom w:val="single" w:sz="8" w:space="0" w:color="auto"/>
              <w:right w:val="single" w:sz="8" w:space="0" w:color="auto"/>
            </w:tcBorders>
            <w:shd w:val="clear" w:color="auto" w:fill="auto"/>
            <w:noWrap/>
            <w:vAlign w:val="center"/>
            <w:hideMark/>
          </w:tcPr>
          <w:p w14:paraId="51506A2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石膏、水泥制品及类似制品制造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150619E4" w14:textId="431B01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61BF5A1" w14:textId="386D3E3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9AAE500" w14:textId="46057E6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C1FFDBA" w14:textId="43411C9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255A26A" w14:textId="64F077D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E85494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D4F965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303</w:t>
            </w:r>
          </w:p>
        </w:tc>
        <w:tc>
          <w:tcPr>
            <w:tcW w:w="3954" w:type="dxa"/>
            <w:tcBorders>
              <w:top w:val="nil"/>
              <w:left w:val="nil"/>
              <w:bottom w:val="single" w:sz="8" w:space="0" w:color="auto"/>
              <w:right w:val="single" w:sz="8" w:space="0" w:color="auto"/>
            </w:tcBorders>
            <w:shd w:val="clear" w:color="auto" w:fill="auto"/>
            <w:noWrap/>
            <w:vAlign w:val="center"/>
            <w:hideMark/>
          </w:tcPr>
          <w:p w14:paraId="114686A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砖瓦、石材等建筑</w:t>
            </w:r>
            <w:proofErr w:type="gramStart"/>
            <w:r w:rsidRPr="00767854">
              <w:rPr>
                <w:rFonts w:ascii="宋体" w:eastAsia="宋体" w:hAnsi="宋体" w:cs="宋体" w:hint="eastAsia"/>
                <w:color w:val="000000"/>
                <w:kern w:val="0"/>
                <w:szCs w:val="21"/>
              </w:rPr>
              <w:t>料制造</w:t>
            </w:r>
            <w:proofErr w:type="gramEnd"/>
          </w:p>
        </w:tc>
        <w:tc>
          <w:tcPr>
            <w:tcW w:w="744" w:type="dxa"/>
            <w:tcBorders>
              <w:top w:val="nil"/>
              <w:left w:val="nil"/>
              <w:bottom w:val="single" w:sz="8" w:space="0" w:color="auto"/>
              <w:right w:val="single" w:sz="8" w:space="0" w:color="auto"/>
            </w:tcBorders>
            <w:shd w:val="clear" w:color="auto" w:fill="auto"/>
            <w:noWrap/>
            <w:vAlign w:val="center"/>
            <w:hideMark/>
          </w:tcPr>
          <w:p w14:paraId="59A89DB7" w14:textId="5275F77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4B768A5" w14:textId="2941B47B"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B3662BF" w14:textId="47785E1A"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0772D4C" w14:textId="073B8C8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711BCD0" w14:textId="08C6564A"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1596C5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A5A3C1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304</w:t>
            </w:r>
          </w:p>
        </w:tc>
        <w:tc>
          <w:tcPr>
            <w:tcW w:w="3954" w:type="dxa"/>
            <w:tcBorders>
              <w:top w:val="nil"/>
              <w:left w:val="nil"/>
              <w:bottom w:val="single" w:sz="8" w:space="0" w:color="auto"/>
              <w:right w:val="single" w:sz="8" w:space="0" w:color="auto"/>
            </w:tcBorders>
            <w:shd w:val="clear" w:color="auto" w:fill="auto"/>
            <w:noWrap/>
            <w:vAlign w:val="center"/>
            <w:hideMark/>
          </w:tcPr>
          <w:p w14:paraId="42BED5B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玻璃制造</w:t>
            </w:r>
          </w:p>
        </w:tc>
        <w:tc>
          <w:tcPr>
            <w:tcW w:w="744" w:type="dxa"/>
            <w:tcBorders>
              <w:top w:val="nil"/>
              <w:left w:val="nil"/>
              <w:bottom w:val="single" w:sz="8" w:space="0" w:color="auto"/>
              <w:right w:val="single" w:sz="8" w:space="0" w:color="auto"/>
            </w:tcBorders>
            <w:shd w:val="clear" w:color="auto" w:fill="auto"/>
            <w:noWrap/>
            <w:vAlign w:val="center"/>
            <w:hideMark/>
          </w:tcPr>
          <w:p w14:paraId="2E193475" w14:textId="73CA9BE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17FE2CB8" w14:textId="4ADA1E8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4546 </w:t>
            </w:r>
          </w:p>
        </w:tc>
        <w:tc>
          <w:tcPr>
            <w:tcW w:w="749" w:type="dxa"/>
            <w:tcBorders>
              <w:top w:val="nil"/>
              <w:left w:val="nil"/>
              <w:bottom w:val="single" w:sz="8" w:space="0" w:color="auto"/>
              <w:right w:val="single" w:sz="8" w:space="0" w:color="auto"/>
            </w:tcBorders>
            <w:shd w:val="clear" w:color="auto" w:fill="auto"/>
            <w:noWrap/>
            <w:vAlign w:val="center"/>
            <w:hideMark/>
          </w:tcPr>
          <w:p w14:paraId="0D065BE0" w14:textId="22587E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47FF495C" w14:textId="528167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3409 </w:t>
            </w:r>
          </w:p>
        </w:tc>
        <w:tc>
          <w:tcPr>
            <w:tcW w:w="642" w:type="dxa"/>
            <w:tcBorders>
              <w:top w:val="nil"/>
              <w:left w:val="nil"/>
              <w:bottom w:val="single" w:sz="8" w:space="0" w:color="auto"/>
              <w:right w:val="single" w:sz="8" w:space="0" w:color="auto"/>
            </w:tcBorders>
            <w:shd w:val="clear" w:color="auto" w:fill="auto"/>
            <w:noWrap/>
            <w:vAlign w:val="center"/>
            <w:hideMark/>
          </w:tcPr>
          <w:p w14:paraId="27AE35F9" w14:textId="7F0D6E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3030 </w:t>
            </w:r>
          </w:p>
        </w:tc>
      </w:tr>
      <w:tr w:rsidR="00105C2E" w:rsidRPr="00767854" w14:paraId="704FF06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E9E527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305</w:t>
            </w:r>
          </w:p>
        </w:tc>
        <w:tc>
          <w:tcPr>
            <w:tcW w:w="3954" w:type="dxa"/>
            <w:tcBorders>
              <w:top w:val="nil"/>
              <w:left w:val="nil"/>
              <w:bottom w:val="single" w:sz="8" w:space="0" w:color="auto"/>
              <w:right w:val="single" w:sz="8" w:space="0" w:color="auto"/>
            </w:tcBorders>
            <w:shd w:val="clear" w:color="auto" w:fill="auto"/>
            <w:noWrap/>
            <w:vAlign w:val="center"/>
            <w:hideMark/>
          </w:tcPr>
          <w:p w14:paraId="5ACEB20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469016EC" w14:textId="4D6A0588" w:rsidR="00105C2E" w:rsidRDefault="00105C2E">
            <w:pPr>
              <w:jc w:val="center"/>
              <w:rPr>
                <w:rFonts w:ascii="Calibri" w:eastAsia="宋体" w:hAnsi="Calibri" w:cs="Calibri"/>
                <w:color w:val="000000"/>
                <w:szCs w:val="21"/>
              </w:rPr>
            </w:pPr>
            <w:r>
              <w:rPr>
                <w:rFonts w:ascii="Calibri" w:hAnsi="Calibri" w:cs="Calibri"/>
                <w:color w:val="000000"/>
                <w:szCs w:val="21"/>
              </w:rPr>
              <w:t xml:space="preserve">4189 </w:t>
            </w:r>
          </w:p>
        </w:tc>
        <w:tc>
          <w:tcPr>
            <w:tcW w:w="749" w:type="dxa"/>
            <w:tcBorders>
              <w:top w:val="nil"/>
              <w:left w:val="nil"/>
              <w:bottom w:val="single" w:sz="8" w:space="0" w:color="auto"/>
              <w:right w:val="single" w:sz="8" w:space="0" w:color="auto"/>
            </w:tcBorders>
            <w:shd w:val="clear" w:color="auto" w:fill="auto"/>
            <w:noWrap/>
            <w:vAlign w:val="center"/>
            <w:hideMark/>
          </w:tcPr>
          <w:p w14:paraId="20CC42EA" w14:textId="2BCB963A" w:rsidR="00105C2E" w:rsidRDefault="00105C2E">
            <w:pPr>
              <w:jc w:val="center"/>
              <w:rPr>
                <w:rFonts w:ascii="Calibri" w:eastAsia="宋体" w:hAnsi="Calibri" w:cs="Calibri"/>
                <w:color w:val="000000"/>
                <w:szCs w:val="21"/>
              </w:rPr>
            </w:pPr>
            <w:r>
              <w:rPr>
                <w:rFonts w:ascii="Calibri" w:hAnsi="Calibri" w:cs="Calibri"/>
                <w:color w:val="000000"/>
                <w:szCs w:val="21"/>
              </w:rPr>
              <w:t xml:space="preserve">5027 </w:t>
            </w:r>
          </w:p>
        </w:tc>
        <w:tc>
          <w:tcPr>
            <w:tcW w:w="749" w:type="dxa"/>
            <w:tcBorders>
              <w:top w:val="nil"/>
              <w:left w:val="nil"/>
              <w:bottom w:val="single" w:sz="8" w:space="0" w:color="auto"/>
              <w:right w:val="single" w:sz="8" w:space="0" w:color="auto"/>
            </w:tcBorders>
            <w:shd w:val="clear" w:color="auto" w:fill="auto"/>
            <w:noWrap/>
            <w:vAlign w:val="center"/>
            <w:hideMark/>
          </w:tcPr>
          <w:p w14:paraId="572FC30E" w14:textId="3D103B98" w:rsidR="00105C2E" w:rsidRDefault="00105C2E">
            <w:pPr>
              <w:jc w:val="center"/>
              <w:rPr>
                <w:rFonts w:ascii="Calibri" w:eastAsia="宋体" w:hAnsi="Calibri" w:cs="Calibri"/>
                <w:color w:val="000000"/>
                <w:szCs w:val="21"/>
              </w:rPr>
            </w:pPr>
            <w:r>
              <w:rPr>
                <w:rFonts w:ascii="Calibri" w:hAnsi="Calibri" w:cs="Calibri"/>
                <w:color w:val="000000"/>
                <w:szCs w:val="21"/>
              </w:rPr>
              <w:t xml:space="preserve">4189 </w:t>
            </w:r>
          </w:p>
        </w:tc>
        <w:tc>
          <w:tcPr>
            <w:tcW w:w="749" w:type="dxa"/>
            <w:tcBorders>
              <w:top w:val="nil"/>
              <w:left w:val="nil"/>
              <w:bottom w:val="single" w:sz="8" w:space="0" w:color="auto"/>
              <w:right w:val="single" w:sz="8" w:space="0" w:color="auto"/>
            </w:tcBorders>
            <w:shd w:val="clear" w:color="auto" w:fill="auto"/>
            <w:noWrap/>
            <w:vAlign w:val="center"/>
            <w:hideMark/>
          </w:tcPr>
          <w:p w14:paraId="5E5AC4D4" w14:textId="35110BA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3770 </w:t>
            </w:r>
          </w:p>
        </w:tc>
        <w:tc>
          <w:tcPr>
            <w:tcW w:w="642" w:type="dxa"/>
            <w:tcBorders>
              <w:top w:val="nil"/>
              <w:left w:val="nil"/>
              <w:bottom w:val="single" w:sz="8" w:space="0" w:color="auto"/>
              <w:right w:val="single" w:sz="8" w:space="0" w:color="auto"/>
            </w:tcBorders>
            <w:shd w:val="clear" w:color="auto" w:fill="auto"/>
            <w:noWrap/>
            <w:vAlign w:val="center"/>
            <w:hideMark/>
          </w:tcPr>
          <w:p w14:paraId="5B3DE390" w14:textId="0C8945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3351 </w:t>
            </w:r>
          </w:p>
        </w:tc>
      </w:tr>
      <w:tr w:rsidR="00105C2E" w:rsidRPr="00767854" w14:paraId="23A06FA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5C6077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306</w:t>
            </w:r>
          </w:p>
        </w:tc>
        <w:tc>
          <w:tcPr>
            <w:tcW w:w="3954" w:type="dxa"/>
            <w:tcBorders>
              <w:top w:val="nil"/>
              <w:left w:val="nil"/>
              <w:bottom w:val="single" w:sz="8" w:space="0" w:color="auto"/>
              <w:right w:val="single" w:sz="8" w:space="0" w:color="auto"/>
            </w:tcBorders>
            <w:shd w:val="clear" w:color="auto" w:fill="auto"/>
            <w:noWrap/>
            <w:vAlign w:val="center"/>
            <w:hideMark/>
          </w:tcPr>
          <w:p w14:paraId="59184F1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玻璃纤维和玻璃纤维增强塑料制品制造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149F2BC8" w14:textId="2EA6395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95F45E3" w14:textId="493740D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708F214" w14:textId="6039AAE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D3BB039" w14:textId="141E8D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5E45513" w14:textId="74B310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4680E7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CE7300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307</w:t>
            </w:r>
          </w:p>
        </w:tc>
        <w:tc>
          <w:tcPr>
            <w:tcW w:w="3954" w:type="dxa"/>
            <w:tcBorders>
              <w:top w:val="nil"/>
              <w:left w:val="nil"/>
              <w:bottom w:val="single" w:sz="8" w:space="0" w:color="auto"/>
              <w:right w:val="single" w:sz="8" w:space="0" w:color="auto"/>
            </w:tcBorders>
            <w:shd w:val="clear" w:color="auto" w:fill="auto"/>
            <w:noWrap/>
            <w:vAlign w:val="center"/>
            <w:hideMark/>
          </w:tcPr>
          <w:p w14:paraId="2C2A73C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陶瓷制品制造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73A78C93" w14:textId="198B6B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DC8DEF5" w14:textId="68A3CAE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E1E4B13" w14:textId="31E188D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B32EB4D" w14:textId="34123B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B79A2D1" w14:textId="45DE4E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F8FE53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6FF72D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308</w:t>
            </w:r>
          </w:p>
        </w:tc>
        <w:tc>
          <w:tcPr>
            <w:tcW w:w="3954" w:type="dxa"/>
            <w:tcBorders>
              <w:top w:val="nil"/>
              <w:left w:val="nil"/>
              <w:bottom w:val="single" w:sz="8" w:space="0" w:color="auto"/>
              <w:right w:val="single" w:sz="8" w:space="0" w:color="auto"/>
            </w:tcBorders>
            <w:shd w:val="clear" w:color="auto" w:fill="auto"/>
            <w:noWrap/>
            <w:vAlign w:val="center"/>
            <w:hideMark/>
          </w:tcPr>
          <w:p w14:paraId="70E6C31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耐火材料制品制造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5FD6CFF3" w14:textId="1A8CC6D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EF47684" w14:textId="3140B9B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3738C9C" w14:textId="0A018DE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2E5EA4D" w14:textId="0C81A4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95A7D90" w14:textId="078722E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ECCA0A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E5A2C8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309</w:t>
            </w:r>
          </w:p>
        </w:tc>
        <w:tc>
          <w:tcPr>
            <w:tcW w:w="3954" w:type="dxa"/>
            <w:tcBorders>
              <w:top w:val="nil"/>
              <w:left w:val="nil"/>
              <w:bottom w:val="single" w:sz="8" w:space="0" w:color="auto"/>
              <w:right w:val="single" w:sz="8" w:space="0" w:color="auto"/>
            </w:tcBorders>
            <w:shd w:val="clear" w:color="auto" w:fill="auto"/>
            <w:noWrap/>
            <w:vAlign w:val="center"/>
            <w:hideMark/>
          </w:tcPr>
          <w:p w14:paraId="746B091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石墨及其他非金属矿物制品制造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49488D39" w14:textId="79A32CE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F5EA3D6" w14:textId="4089879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CC04AAA" w14:textId="2FCB9E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7FD5AC3" w14:textId="7AC1F64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D8FC02F" w14:textId="049295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68EC11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B3B9E0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31</w:t>
            </w:r>
          </w:p>
        </w:tc>
        <w:tc>
          <w:tcPr>
            <w:tcW w:w="3954" w:type="dxa"/>
            <w:tcBorders>
              <w:top w:val="nil"/>
              <w:left w:val="nil"/>
              <w:bottom w:val="single" w:sz="8" w:space="0" w:color="auto"/>
              <w:right w:val="single" w:sz="8" w:space="0" w:color="auto"/>
            </w:tcBorders>
            <w:shd w:val="clear" w:color="auto" w:fill="auto"/>
            <w:noWrap/>
            <w:vAlign w:val="center"/>
            <w:hideMark/>
          </w:tcPr>
          <w:p w14:paraId="592B36D5"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黑色金属冶炼和压延加工业</w:t>
            </w:r>
          </w:p>
        </w:tc>
        <w:tc>
          <w:tcPr>
            <w:tcW w:w="744" w:type="dxa"/>
            <w:tcBorders>
              <w:top w:val="nil"/>
              <w:left w:val="nil"/>
              <w:bottom w:val="single" w:sz="8" w:space="0" w:color="auto"/>
              <w:right w:val="single" w:sz="8" w:space="0" w:color="auto"/>
            </w:tcBorders>
            <w:shd w:val="clear" w:color="auto" w:fill="auto"/>
            <w:noWrap/>
            <w:vAlign w:val="center"/>
            <w:hideMark/>
          </w:tcPr>
          <w:p w14:paraId="69E3689C" w14:textId="52F172C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43123B4" w14:textId="30E1BD4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C3393F8" w14:textId="6A7DB04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1C07A4B" w14:textId="1E9CD07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302069FC" w14:textId="69EDFAE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387468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D9343D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3954" w:type="dxa"/>
            <w:tcBorders>
              <w:top w:val="nil"/>
              <w:left w:val="nil"/>
              <w:bottom w:val="single" w:sz="8" w:space="0" w:color="auto"/>
              <w:right w:val="single" w:sz="8" w:space="0" w:color="auto"/>
            </w:tcBorders>
            <w:shd w:val="clear" w:color="auto" w:fill="auto"/>
            <w:noWrap/>
            <w:vAlign w:val="center"/>
            <w:hideMark/>
          </w:tcPr>
          <w:p w14:paraId="659E3B7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炼铁</w:t>
            </w:r>
          </w:p>
        </w:tc>
        <w:tc>
          <w:tcPr>
            <w:tcW w:w="744" w:type="dxa"/>
            <w:tcBorders>
              <w:top w:val="nil"/>
              <w:left w:val="nil"/>
              <w:bottom w:val="single" w:sz="8" w:space="0" w:color="auto"/>
              <w:right w:val="single" w:sz="8" w:space="0" w:color="auto"/>
            </w:tcBorders>
            <w:shd w:val="clear" w:color="auto" w:fill="auto"/>
            <w:noWrap/>
            <w:vAlign w:val="center"/>
            <w:hideMark/>
          </w:tcPr>
          <w:p w14:paraId="025C0C17" w14:textId="188CA21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0488940" w14:textId="7C51A56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9C62D41" w14:textId="2E2E7F4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2C2C84A" w14:textId="4DF7C2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58AA921" w14:textId="369A45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37559D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7AAA12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3954" w:type="dxa"/>
            <w:tcBorders>
              <w:top w:val="nil"/>
              <w:left w:val="nil"/>
              <w:bottom w:val="single" w:sz="8" w:space="0" w:color="auto"/>
              <w:right w:val="single" w:sz="8" w:space="0" w:color="auto"/>
            </w:tcBorders>
            <w:shd w:val="clear" w:color="auto" w:fill="auto"/>
            <w:noWrap/>
            <w:vAlign w:val="center"/>
            <w:hideMark/>
          </w:tcPr>
          <w:p w14:paraId="77F65B9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炼钢</w:t>
            </w:r>
          </w:p>
        </w:tc>
        <w:tc>
          <w:tcPr>
            <w:tcW w:w="744" w:type="dxa"/>
            <w:tcBorders>
              <w:top w:val="nil"/>
              <w:left w:val="nil"/>
              <w:bottom w:val="single" w:sz="8" w:space="0" w:color="auto"/>
              <w:right w:val="single" w:sz="8" w:space="0" w:color="auto"/>
            </w:tcBorders>
            <w:shd w:val="clear" w:color="auto" w:fill="auto"/>
            <w:noWrap/>
            <w:vAlign w:val="center"/>
            <w:hideMark/>
          </w:tcPr>
          <w:p w14:paraId="4125AA8B" w14:textId="0ED86F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D0C70EF" w14:textId="7EC08A8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15563E1" w14:textId="2E3A1BE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E58D87" w14:textId="7F6F6CB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8731EE8" w14:textId="09707FE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589BDF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80533E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3954" w:type="dxa"/>
            <w:tcBorders>
              <w:top w:val="nil"/>
              <w:left w:val="nil"/>
              <w:bottom w:val="single" w:sz="8" w:space="0" w:color="auto"/>
              <w:right w:val="single" w:sz="8" w:space="0" w:color="auto"/>
            </w:tcBorders>
            <w:shd w:val="clear" w:color="auto" w:fill="auto"/>
            <w:noWrap/>
            <w:vAlign w:val="center"/>
            <w:hideMark/>
          </w:tcPr>
          <w:p w14:paraId="1AA3E1E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钢压延加工</w:t>
            </w:r>
          </w:p>
        </w:tc>
        <w:tc>
          <w:tcPr>
            <w:tcW w:w="744" w:type="dxa"/>
            <w:tcBorders>
              <w:top w:val="nil"/>
              <w:left w:val="nil"/>
              <w:bottom w:val="single" w:sz="8" w:space="0" w:color="auto"/>
              <w:right w:val="single" w:sz="8" w:space="0" w:color="auto"/>
            </w:tcBorders>
            <w:shd w:val="clear" w:color="auto" w:fill="auto"/>
            <w:noWrap/>
            <w:vAlign w:val="center"/>
            <w:hideMark/>
          </w:tcPr>
          <w:p w14:paraId="1C1D55D9" w14:textId="5780BD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C7328E5" w14:textId="06C808F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8F4A278" w14:textId="7C4F5B4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C09C829" w14:textId="7BAC1CD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E509C51" w14:textId="32B7713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93B586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048C3A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314</w:t>
            </w:r>
          </w:p>
        </w:tc>
        <w:tc>
          <w:tcPr>
            <w:tcW w:w="3954" w:type="dxa"/>
            <w:tcBorders>
              <w:top w:val="nil"/>
              <w:left w:val="nil"/>
              <w:bottom w:val="single" w:sz="8" w:space="0" w:color="auto"/>
              <w:right w:val="single" w:sz="8" w:space="0" w:color="auto"/>
            </w:tcBorders>
            <w:shd w:val="clear" w:color="auto" w:fill="auto"/>
            <w:noWrap/>
            <w:vAlign w:val="center"/>
            <w:hideMark/>
          </w:tcPr>
          <w:p w14:paraId="2287D11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钛合金冶炼</w:t>
            </w:r>
          </w:p>
        </w:tc>
        <w:tc>
          <w:tcPr>
            <w:tcW w:w="744" w:type="dxa"/>
            <w:tcBorders>
              <w:top w:val="nil"/>
              <w:left w:val="nil"/>
              <w:bottom w:val="single" w:sz="8" w:space="0" w:color="auto"/>
              <w:right w:val="single" w:sz="8" w:space="0" w:color="auto"/>
            </w:tcBorders>
            <w:shd w:val="clear" w:color="auto" w:fill="auto"/>
            <w:noWrap/>
            <w:vAlign w:val="center"/>
            <w:hideMark/>
          </w:tcPr>
          <w:p w14:paraId="4F6D21E4" w14:textId="31D44FC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BA0D0F" w14:textId="030D04D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493BB24" w14:textId="16E94E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27EFA84" w14:textId="0CA858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C5D7AC3" w14:textId="3A9F11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052AF0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4BACE1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32</w:t>
            </w:r>
          </w:p>
        </w:tc>
        <w:tc>
          <w:tcPr>
            <w:tcW w:w="3954" w:type="dxa"/>
            <w:tcBorders>
              <w:top w:val="nil"/>
              <w:left w:val="nil"/>
              <w:bottom w:val="single" w:sz="8" w:space="0" w:color="auto"/>
              <w:right w:val="single" w:sz="8" w:space="0" w:color="auto"/>
            </w:tcBorders>
            <w:shd w:val="clear" w:color="auto" w:fill="auto"/>
            <w:noWrap/>
            <w:vAlign w:val="center"/>
            <w:hideMark/>
          </w:tcPr>
          <w:p w14:paraId="7D81396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有色金属冶炼和压延加工业</w:t>
            </w:r>
          </w:p>
        </w:tc>
        <w:tc>
          <w:tcPr>
            <w:tcW w:w="744" w:type="dxa"/>
            <w:tcBorders>
              <w:top w:val="nil"/>
              <w:left w:val="nil"/>
              <w:bottom w:val="single" w:sz="8" w:space="0" w:color="auto"/>
              <w:right w:val="single" w:sz="8" w:space="0" w:color="auto"/>
            </w:tcBorders>
            <w:shd w:val="clear" w:color="auto" w:fill="auto"/>
            <w:noWrap/>
            <w:vAlign w:val="center"/>
            <w:hideMark/>
          </w:tcPr>
          <w:p w14:paraId="6184C1BE" w14:textId="53C37657"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3763 </w:t>
            </w:r>
          </w:p>
        </w:tc>
        <w:tc>
          <w:tcPr>
            <w:tcW w:w="749" w:type="dxa"/>
            <w:tcBorders>
              <w:top w:val="nil"/>
              <w:left w:val="nil"/>
              <w:bottom w:val="single" w:sz="8" w:space="0" w:color="auto"/>
              <w:right w:val="single" w:sz="8" w:space="0" w:color="auto"/>
            </w:tcBorders>
            <w:shd w:val="clear" w:color="auto" w:fill="auto"/>
            <w:noWrap/>
            <w:vAlign w:val="center"/>
            <w:hideMark/>
          </w:tcPr>
          <w:p w14:paraId="3D098A3D" w14:textId="6817C0B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209156F" w14:textId="0323381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18823E9" w14:textId="27308F1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7ED65A49" w14:textId="4DC4622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62BAE7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F10CFB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321</w:t>
            </w:r>
          </w:p>
        </w:tc>
        <w:tc>
          <w:tcPr>
            <w:tcW w:w="3954" w:type="dxa"/>
            <w:tcBorders>
              <w:top w:val="nil"/>
              <w:left w:val="nil"/>
              <w:bottom w:val="single" w:sz="8" w:space="0" w:color="auto"/>
              <w:right w:val="single" w:sz="8" w:space="0" w:color="auto"/>
            </w:tcBorders>
            <w:shd w:val="clear" w:color="auto" w:fill="auto"/>
            <w:noWrap/>
            <w:vAlign w:val="center"/>
            <w:hideMark/>
          </w:tcPr>
          <w:p w14:paraId="42FE9B1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常用有色金属冶炼</w:t>
            </w:r>
          </w:p>
        </w:tc>
        <w:tc>
          <w:tcPr>
            <w:tcW w:w="744" w:type="dxa"/>
            <w:tcBorders>
              <w:top w:val="nil"/>
              <w:left w:val="nil"/>
              <w:bottom w:val="single" w:sz="8" w:space="0" w:color="auto"/>
              <w:right w:val="single" w:sz="8" w:space="0" w:color="auto"/>
            </w:tcBorders>
            <w:shd w:val="clear" w:color="auto" w:fill="auto"/>
            <w:noWrap/>
            <w:vAlign w:val="center"/>
            <w:hideMark/>
          </w:tcPr>
          <w:p w14:paraId="3C8FCABF" w14:textId="0FEC1BC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361C69E" w14:textId="17D6F17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90D954F" w14:textId="24224A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925BF8E" w14:textId="1AB5EF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8328BD7" w14:textId="3904CE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2D8C8F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4D0F2A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322</w:t>
            </w:r>
          </w:p>
        </w:tc>
        <w:tc>
          <w:tcPr>
            <w:tcW w:w="3954" w:type="dxa"/>
            <w:tcBorders>
              <w:top w:val="nil"/>
              <w:left w:val="nil"/>
              <w:bottom w:val="single" w:sz="8" w:space="0" w:color="auto"/>
              <w:right w:val="single" w:sz="8" w:space="0" w:color="auto"/>
            </w:tcBorders>
            <w:shd w:val="clear" w:color="auto" w:fill="auto"/>
            <w:noWrap/>
            <w:vAlign w:val="center"/>
            <w:hideMark/>
          </w:tcPr>
          <w:p w14:paraId="5EF8FD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贵金属冶炼</w:t>
            </w:r>
          </w:p>
        </w:tc>
        <w:tc>
          <w:tcPr>
            <w:tcW w:w="744" w:type="dxa"/>
            <w:tcBorders>
              <w:top w:val="nil"/>
              <w:left w:val="nil"/>
              <w:bottom w:val="single" w:sz="8" w:space="0" w:color="auto"/>
              <w:right w:val="single" w:sz="8" w:space="0" w:color="auto"/>
            </w:tcBorders>
            <w:shd w:val="clear" w:color="auto" w:fill="auto"/>
            <w:noWrap/>
            <w:vAlign w:val="center"/>
            <w:hideMark/>
          </w:tcPr>
          <w:p w14:paraId="112D9038" w14:textId="7274EDC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C0279A8" w14:textId="3104012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601D62F" w14:textId="5C892B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F828CBC" w14:textId="5C3A1E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E5DE2F6" w14:textId="33E853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76D510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1A27E2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3954" w:type="dxa"/>
            <w:tcBorders>
              <w:top w:val="nil"/>
              <w:left w:val="nil"/>
              <w:bottom w:val="single" w:sz="8" w:space="0" w:color="auto"/>
              <w:right w:val="single" w:sz="8" w:space="0" w:color="auto"/>
            </w:tcBorders>
            <w:shd w:val="clear" w:color="auto" w:fill="auto"/>
            <w:noWrap/>
            <w:vAlign w:val="center"/>
            <w:hideMark/>
          </w:tcPr>
          <w:p w14:paraId="11CE708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稀有稀土金属冶炼</w:t>
            </w:r>
          </w:p>
        </w:tc>
        <w:tc>
          <w:tcPr>
            <w:tcW w:w="744" w:type="dxa"/>
            <w:tcBorders>
              <w:top w:val="nil"/>
              <w:left w:val="nil"/>
              <w:bottom w:val="single" w:sz="8" w:space="0" w:color="auto"/>
              <w:right w:val="single" w:sz="8" w:space="0" w:color="auto"/>
            </w:tcBorders>
            <w:shd w:val="clear" w:color="auto" w:fill="auto"/>
            <w:noWrap/>
            <w:vAlign w:val="center"/>
            <w:hideMark/>
          </w:tcPr>
          <w:p w14:paraId="37BF4355" w14:textId="15C8F8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F86E361" w14:textId="54A27AC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4CDCF5D" w14:textId="69912B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698F56E" w14:textId="52416BB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50C6436" w14:textId="1F0390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4F047B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7C9174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3954" w:type="dxa"/>
            <w:tcBorders>
              <w:top w:val="nil"/>
              <w:left w:val="nil"/>
              <w:bottom w:val="single" w:sz="8" w:space="0" w:color="auto"/>
              <w:right w:val="single" w:sz="8" w:space="0" w:color="auto"/>
            </w:tcBorders>
            <w:shd w:val="clear" w:color="auto" w:fill="auto"/>
            <w:noWrap/>
            <w:vAlign w:val="center"/>
            <w:hideMark/>
          </w:tcPr>
          <w:p w14:paraId="488E29E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有色金属合金制造</w:t>
            </w:r>
          </w:p>
        </w:tc>
        <w:tc>
          <w:tcPr>
            <w:tcW w:w="744" w:type="dxa"/>
            <w:tcBorders>
              <w:top w:val="nil"/>
              <w:left w:val="nil"/>
              <w:bottom w:val="single" w:sz="8" w:space="0" w:color="auto"/>
              <w:right w:val="single" w:sz="8" w:space="0" w:color="auto"/>
            </w:tcBorders>
            <w:shd w:val="clear" w:color="auto" w:fill="auto"/>
            <w:noWrap/>
            <w:vAlign w:val="center"/>
            <w:hideMark/>
          </w:tcPr>
          <w:p w14:paraId="10EA3E1D" w14:textId="623352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55DA50C" w14:textId="5B2DDC9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4916DE9" w14:textId="37B2D66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327876" w14:textId="404629B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D44013C" w14:textId="37C5547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3B94D6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0FD21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3954" w:type="dxa"/>
            <w:tcBorders>
              <w:top w:val="nil"/>
              <w:left w:val="nil"/>
              <w:bottom w:val="single" w:sz="8" w:space="0" w:color="auto"/>
              <w:right w:val="single" w:sz="8" w:space="0" w:color="auto"/>
            </w:tcBorders>
            <w:shd w:val="clear" w:color="auto" w:fill="auto"/>
            <w:noWrap/>
            <w:vAlign w:val="center"/>
            <w:hideMark/>
          </w:tcPr>
          <w:p w14:paraId="1A0AB1F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有色金属压延加工</w:t>
            </w:r>
          </w:p>
        </w:tc>
        <w:tc>
          <w:tcPr>
            <w:tcW w:w="744" w:type="dxa"/>
            <w:tcBorders>
              <w:top w:val="nil"/>
              <w:left w:val="nil"/>
              <w:bottom w:val="single" w:sz="8" w:space="0" w:color="auto"/>
              <w:right w:val="single" w:sz="8" w:space="0" w:color="auto"/>
            </w:tcBorders>
            <w:shd w:val="clear" w:color="auto" w:fill="auto"/>
            <w:noWrap/>
            <w:vAlign w:val="center"/>
            <w:hideMark/>
          </w:tcPr>
          <w:p w14:paraId="275A7E7E" w14:textId="0F098C42" w:rsidR="00105C2E" w:rsidRDefault="00105C2E">
            <w:pPr>
              <w:jc w:val="center"/>
              <w:rPr>
                <w:rFonts w:ascii="Calibri" w:eastAsia="宋体" w:hAnsi="Calibri" w:cs="Calibri"/>
                <w:color w:val="000000"/>
                <w:szCs w:val="21"/>
              </w:rPr>
            </w:pPr>
            <w:r>
              <w:rPr>
                <w:rFonts w:ascii="Calibri" w:hAnsi="Calibri" w:cs="Calibri"/>
                <w:color w:val="000000"/>
                <w:szCs w:val="21"/>
              </w:rPr>
              <w:t xml:space="preserve">3817 </w:t>
            </w:r>
          </w:p>
        </w:tc>
        <w:tc>
          <w:tcPr>
            <w:tcW w:w="749" w:type="dxa"/>
            <w:tcBorders>
              <w:top w:val="nil"/>
              <w:left w:val="nil"/>
              <w:bottom w:val="single" w:sz="8" w:space="0" w:color="auto"/>
              <w:right w:val="single" w:sz="8" w:space="0" w:color="auto"/>
            </w:tcBorders>
            <w:shd w:val="clear" w:color="auto" w:fill="auto"/>
            <w:noWrap/>
            <w:vAlign w:val="center"/>
            <w:hideMark/>
          </w:tcPr>
          <w:p w14:paraId="55B363DD" w14:textId="1C0815C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4580 </w:t>
            </w:r>
          </w:p>
        </w:tc>
        <w:tc>
          <w:tcPr>
            <w:tcW w:w="749" w:type="dxa"/>
            <w:tcBorders>
              <w:top w:val="nil"/>
              <w:left w:val="nil"/>
              <w:bottom w:val="single" w:sz="8" w:space="0" w:color="auto"/>
              <w:right w:val="single" w:sz="8" w:space="0" w:color="auto"/>
            </w:tcBorders>
            <w:shd w:val="clear" w:color="auto" w:fill="auto"/>
            <w:noWrap/>
            <w:vAlign w:val="center"/>
            <w:hideMark/>
          </w:tcPr>
          <w:p w14:paraId="5E0B090C" w14:textId="674F34A4" w:rsidR="00105C2E" w:rsidRDefault="00105C2E">
            <w:pPr>
              <w:jc w:val="center"/>
              <w:rPr>
                <w:rFonts w:ascii="Calibri" w:eastAsia="宋体" w:hAnsi="Calibri" w:cs="Calibri"/>
                <w:color w:val="000000"/>
                <w:szCs w:val="21"/>
              </w:rPr>
            </w:pPr>
            <w:r>
              <w:rPr>
                <w:rFonts w:ascii="Calibri" w:hAnsi="Calibri" w:cs="Calibri"/>
                <w:color w:val="000000"/>
                <w:szCs w:val="21"/>
              </w:rPr>
              <w:t xml:space="preserve">3817 </w:t>
            </w:r>
          </w:p>
        </w:tc>
        <w:tc>
          <w:tcPr>
            <w:tcW w:w="749" w:type="dxa"/>
            <w:tcBorders>
              <w:top w:val="nil"/>
              <w:left w:val="nil"/>
              <w:bottom w:val="single" w:sz="8" w:space="0" w:color="auto"/>
              <w:right w:val="single" w:sz="8" w:space="0" w:color="auto"/>
            </w:tcBorders>
            <w:shd w:val="clear" w:color="auto" w:fill="auto"/>
            <w:noWrap/>
            <w:vAlign w:val="center"/>
            <w:hideMark/>
          </w:tcPr>
          <w:p w14:paraId="6867038C" w14:textId="6DE688F2" w:rsidR="00105C2E" w:rsidRDefault="00105C2E">
            <w:pPr>
              <w:jc w:val="center"/>
              <w:rPr>
                <w:rFonts w:ascii="Calibri" w:eastAsia="宋体" w:hAnsi="Calibri" w:cs="Calibri"/>
                <w:color w:val="000000"/>
                <w:szCs w:val="21"/>
              </w:rPr>
            </w:pPr>
            <w:r>
              <w:rPr>
                <w:rFonts w:ascii="Calibri" w:hAnsi="Calibri" w:cs="Calibri"/>
                <w:color w:val="000000"/>
                <w:szCs w:val="21"/>
              </w:rPr>
              <w:t xml:space="preserve">3435 </w:t>
            </w:r>
          </w:p>
        </w:tc>
        <w:tc>
          <w:tcPr>
            <w:tcW w:w="642" w:type="dxa"/>
            <w:tcBorders>
              <w:top w:val="nil"/>
              <w:left w:val="nil"/>
              <w:bottom w:val="single" w:sz="8" w:space="0" w:color="auto"/>
              <w:right w:val="single" w:sz="8" w:space="0" w:color="auto"/>
            </w:tcBorders>
            <w:shd w:val="clear" w:color="auto" w:fill="auto"/>
            <w:noWrap/>
            <w:vAlign w:val="center"/>
            <w:hideMark/>
          </w:tcPr>
          <w:p w14:paraId="53000B2B" w14:textId="40720C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3054 </w:t>
            </w:r>
          </w:p>
        </w:tc>
      </w:tr>
      <w:tr w:rsidR="00105C2E" w:rsidRPr="00767854" w14:paraId="4634021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DA7D7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33</w:t>
            </w:r>
          </w:p>
        </w:tc>
        <w:tc>
          <w:tcPr>
            <w:tcW w:w="3954" w:type="dxa"/>
            <w:tcBorders>
              <w:top w:val="nil"/>
              <w:left w:val="nil"/>
              <w:bottom w:val="single" w:sz="8" w:space="0" w:color="auto"/>
              <w:right w:val="single" w:sz="8" w:space="0" w:color="auto"/>
            </w:tcBorders>
            <w:shd w:val="clear" w:color="auto" w:fill="auto"/>
            <w:noWrap/>
            <w:vAlign w:val="center"/>
            <w:hideMark/>
          </w:tcPr>
          <w:p w14:paraId="770D434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金属制品业</w:t>
            </w:r>
          </w:p>
        </w:tc>
        <w:tc>
          <w:tcPr>
            <w:tcW w:w="744" w:type="dxa"/>
            <w:tcBorders>
              <w:top w:val="nil"/>
              <w:left w:val="nil"/>
              <w:bottom w:val="single" w:sz="8" w:space="0" w:color="auto"/>
              <w:right w:val="single" w:sz="8" w:space="0" w:color="auto"/>
            </w:tcBorders>
            <w:shd w:val="clear" w:color="auto" w:fill="auto"/>
            <w:noWrap/>
            <w:vAlign w:val="center"/>
            <w:hideMark/>
          </w:tcPr>
          <w:p w14:paraId="52DA17D0" w14:textId="49AFD1A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4448 </w:t>
            </w:r>
          </w:p>
        </w:tc>
        <w:tc>
          <w:tcPr>
            <w:tcW w:w="749" w:type="dxa"/>
            <w:tcBorders>
              <w:top w:val="nil"/>
              <w:left w:val="nil"/>
              <w:bottom w:val="single" w:sz="8" w:space="0" w:color="auto"/>
              <w:right w:val="single" w:sz="8" w:space="0" w:color="auto"/>
            </w:tcBorders>
            <w:shd w:val="clear" w:color="auto" w:fill="auto"/>
            <w:noWrap/>
            <w:vAlign w:val="center"/>
            <w:hideMark/>
          </w:tcPr>
          <w:p w14:paraId="13D06281" w14:textId="4A3C863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C5F9D78" w14:textId="76FD446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B28DDAF" w14:textId="2719BF2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9CD5B4A" w14:textId="6DE53AB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E70694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44229B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3954" w:type="dxa"/>
            <w:tcBorders>
              <w:top w:val="nil"/>
              <w:left w:val="nil"/>
              <w:bottom w:val="single" w:sz="8" w:space="0" w:color="auto"/>
              <w:right w:val="single" w:sz="8" w:space="0" w:color="auto"/>
            </w:tcBorders>
            <w:shd w:val="clear" w:color="auto" w:fill="auto"/>
            <w:noWrap/>
            <w:vAlign w:val="center"/>
            <w:hideMark/>
          </w:tcPr>
          <w:p w14:paraId="094826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结构性金属制品制造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2FFEC8B4" w14:textId="66DB7C03"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C666F8A" w14:textId="3C1BB261"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0D1EC47" w14:textId="7695AD2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0625641" w14:textId="016047E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0793DC20" w14:textId="456937DC"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367084A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984993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3954" w:type="dxa"/>
            <w:tcBorders>
              <w:top w:val="nil"/>
              <w:left w:val="nil"/>
              <w:bottom w:val="single" w:sz="8" w:space="0" w:color="auto"/>
              <w:right w:val="single" w:sz="8" w:space="0" w:color="auto"/>
            </w:tcBorders>
            <w:shd w:val="clear" w:color="auto" w:fill="auto"/>
            <w:noWrap/>
            <w:vAlign w:val="center"/>
            <w:hideMark/>
          </w:tcPr>
          <w:p w14:paraId="7EF6E8E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金属工具制造</w:t>
            </w:r>
          </w:p>
        </w:tc>
        <w:tc>
          <w:tcPr>
            <w:tcW w:w="744" w:type="dxa"/>
            <w:tcBorders>
              <w:top w:val="nil"/>
              <w:left w:val="nil"/>
              <w:bottom w:val="single" w:sz="8" w:space="0" w:color="auto"/>
              <w:right w:val="single" w:sz="8" w:space="0" w:color="auto"/>
            </w:tcBorders>
            <w:shd w:val="clear" w:color="auto" w:fill="auto"/>
            <w:noWrap/>
            <w:vAlign w:val="center"/>
            <w:hideMark/>
          </w:tcPr>
          <w:p w14:paraId="61521E3D" w14:textId="7F8D552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65F0412" w14:textId="4BA48EA7"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262BEE53" w14:textId="6D2308C1"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E629A13" w14:textId="35A2E8A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7BDC663" w14:textId="2F02FEF6"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4B4426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59CE4F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3954" w:type="dxa"/>
            <w:tcBorders>
              <w:top w:val="nil"/>
              <w:left w:val="nil"/>
              <w:bottom w:val="single" w:sz="8" w:space="0" w:color="auto"/>
              <w:right w:val="single" w:sz="8" w:space="0" w:color="auto"/>
            </w:tcBorders>
            <w:shd w:val="clear" w:color="auto" w:fill="auto"/>
            <w:noWrap/>
            <w:vAlign w:val="center"/>
            <w:hideMark/>
          </w:tcPr>
          <w:p w14:paraId="3F088E5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集装箱及金属包装容器制造</w:t>
            </w:r>
          </w:p>
        </w:tc>
        <w:tc>
          <w:tcPr>
            <w:tcW w:w="744" w:type="dxa"/>
            <w:tcBorders>
              <w:top w:val="nil"/>
              <w:left w:val="nil"/>
              <w:bottom w:val="single" w:sz="8" w:space="0" w:color="auto"/>
              <w:right w:val="single" w:sz="8" w:space="0" w:color="auto"/>
            </w:tcBorders>
            <w:shd w:val="clear" w:color="auto" w:fill="auto"/>
            <w:noWrap/>
            <w:vAlign w:val="center"/>
            <w:hideMark/>
          </w:tcPr>
          <w:p w14:paraId="4649FC7E" w14:textId="7DF9EE40" w:rsidR="00105C2E" w:rsidRDefault="00105C2E">
            <w:pPr>
              <w:jc w:val="center"/>
              <w:rPr>
                <w:rFonts w:ascii="Calibri" w:eastAsia="宋体" w:hAnsi="Calibri" w:cs="Calibri"/>
                <w:color w:val="000000"/>
                <w:szCs w:val="21"/>
              </w:rPr>
            </w:pPr>
            <w:r>
              <w:rPr>
                <w:rFonts w:ascii="Calibri" w:hAnsi="Calibri" w:cs="Calibri"/>
                <w:color w:val="000000"/>
                <w:szCs w:val="21"/>
              </w:rPr>
              <w:t xml:space="preserve">4958 </w:t>
            </w:r>
          </w:p>
        </w:tc>
        <w:tc>
          <w:tcPr>
            <w:tcW w:w="749" w:type="dxa"/>
            <w:tcBorders>
              <w:top w:val="nil"/>
              <w:left w:val="nil"/>
              <w:bottom w:val="single" w:sz="8" w:space="0" w:color="auto"/>
              <w:right w:val="single" w:sz="8" w:space="0" w:color="auto"/>
            </w:tcBorders>
            <w:shd w:val="clear" w:color="auto" w:fill="auto"/>
            <w:noWrap/>
            <w:vAlign w:val="center"/>
            <w:hideMark/>
          </w:tcPr>
          <w:p w14:paraId="1F6859E6" w14:textId="4C3BF20F" w:rsidR="00105C2E" w:rsidRDefault="00105C2E">
            <w:pPr>
              <w:jc w:val="center"/>
              <w:rPr>
                <w:rFonts w:ascii="Calibri" w:eastAsia="宋体" w:hAnsi="Calibri" w:cs="Calibri"/>
                <w:color w:val="000000"/>
                <w:szCs w:val="21"/>
              </w:rPr>
            </w:pPr>
            <w:r>
              <w:rPr>
                <w:rFonts w:ascii="Calibri" w:hAnsi="Calibri" w:cs="Calibri"/>
                <w:color w:val="000000"/>
                <w:szCs w:val="21"/>
              </w:rPr>
              <w:t xml:space="preserve">5950 </w:t>
            </w:r>
          </w:p>
        </w:tc>
        <w:tc>
          <w:tcPr>
            <w:tcW w:w="749" w:type="dxa"/>
            <w:tcBorders>
              <w:top w:val="nil"/>
              <w:left w:val="nil"/>
              <w:bottom w:val="single" w:sz="8" w:space="0" w:color="auto"/>
              <w:right w:val="single" w:sz="8" w:space="0" w:color="auto"/>
            </w:tcBorders>
            <w:shd w:val="clear" w:color="auto" w:fill="auto"/>
            <w:noWrap/>
            <w:vAlign w:val="center"/>
            <w:hideMark/>
          </w:tcPr>
          <w:p w14:paraId="014D8428" w14:textId="5AB6E084" w:rsidR="00105C2E" w:rsidRDefault="00105C2E">
            <w:pPr>
              <w:rPr>
                <w:rFonts w:ascii="Calibri" w:eastAsia="宋体" w:hAnsi="Calibri" w:cs="Calibri"/>
                <w:color w:val="000000"/>
                <w:szCs w:val="21"/>
              </w:rPr>
            </w:pPr>
            <w:r>
              <w:rPr>
                <w:rFonts w:ascii="Calibri" w:hAnsi="Calibri" w:cs="Calibri"/>
                <w:color w:val="000000"/>
                <w:szCs w:val="21"/>
              </w:rPr>
              <w:t xml:space="preserve">4958 </w:t>
            </w:r>
          </w:p>
        </w:tc>
        <w:tc>
          <w:tcPr>
            <w:tcW w:w="749" w:type="dxa"/>
            <w:tcBorders>
              <w:top w:val="nil"/>
              <w:left w:val="nil"/>
              <w:bottom w:val="single" w:sz="8" w:space="0" w:color="auto"/>
              <w:right w:val="single" w:sz="8" w:space="0" w:color="auto"/>
            </w:tcBorders>
            <w:shd w:val="clear" w:color="auto" w:fill="auto"/>
            <w:noWrap/>
            <w:vAlign w:val="center"/>
            <w:hideMark/>
          </w:tcPr>
          <w:p w14:paraId="15D39D78" w14:textId="2C124CB6" w:rsidR="00105C2E" w:rsidRDefault="00105C2E">
            <w:pPr>
              <w:jc w:val="center"/>
              <w:rPr>
                <w:rFonts w:ascii="Calibri" w:eastAsia="宋体" w:hAnsi="Calibri" w:cs="Calibri"/>
                <w:color w:val="000000"/>
                <w:szCs w:val="21"/>
              </w:rPr>
            </w:pPr>
            <w:r>
              <w:rPr>
                <w:rFonts w:ascii="Calibri" w:hAnsi="Calibri" w:cs="Calibri"/>
                <w:color w:val="000000"/>
                <w:szCs w:val="21"/>
              </w:rPr>
              <w:t xml:space="preserve">4462 </w:t>
            </w:r>
          </w:p>
        </w:tc>
        <w:tc>
          <w:tcPr>
            <w:tcW w:w="642" w:type="dxa"/>
            <w:tcBorders>
              <w:top w:val="nil"/>
              <w:left w:val="nil"/>
              <w:bottom w:val="single" w:sz="8" w:space="0" w:color="auto"/>
              <w:right w:val="single" w:sz="8" w:space="0" w:color="auto"/>
            </w:tcBorders>
            <w:shd w:val="clear" w:color="auto" w:fill="auto"/>
            <w:noWrap/>
            <w:vAlign w:val="center"/>
            <w:hideMark/>
          </w:tcPr>
          <w:p w14:paraId="724CBB24" w14:textId="3B8E120F" w:rsidR="00105C2E" w:rsidRDefault="00105C2E">
            <w:pPr>
              <w:jc w:val="center"/>
              <w:rPr>
                <w:rFonts w:ascii="Calibri" w:eastAsia="宋体" w:hAnsi="Calibri" w:cs="Calibri"/>
                <w:color w:val="000000"/>
                <w:szCs w:val="21"/>
              </w:rPr>
            </w:pPr>
            <w:r>
              <w:rPr>
                <w:rFonts w:ascii="Calibri" w:hAnsi="Calibri" w:cs="Calibri"/>
                <w:color w:val="000000"/>
                <w:szCs w:val="21"/>
              </w:rPr>
              <w:t xml:space="preserve">3966 </w:t>
            </w:r>
          </w:p>
        </w:tc>
      </w:tr>
      <w:tr w:rsidR="00105C2E" w:rsidRPr="00767854" w14:paraId="0DA3F25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2648E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3954" w:type="dxa"/>
            <w:tcBorders>
              <w:top w:val="nil"/>
              <w:left w:val="nil"/>
              <w:bottom w:val="single" w:sz="8" w:space="0" w:color="auto"/>
              <w:right w:val="single" w:sz="8" w:space="0" w:color="auto"/>
            </w:tcBorders>
            <w:shd w:val="clear" w:color="auto" w:fill="auto"/>
            <w:noWrap/>
            <w:vAlign w:val="center"/>
            <w:hideMark/>
          </w:tcPr>
          <w:p w14:paraId="36C68A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金属丝</w:t>
            </w:r>
            <w:proofErr w:type="gramStart"/>
            <w:r w:rsidRPr="00767854">
              <w:rPr>
                <w:rFonts w:ascii="宋体" w:eastAsia="宋体" w:hAnsi="宋体" w:cs="宋体" w:hint="eastAsia"/>
                <w:color w:val="000000"/>
                <w:kern w:val="0"/>
                <w:szCs w:val="21"/>
              </w:rPr>
              <w:t>绳</w:t>
            </w:r>
            <w:proofErr w:type="gramEnd"/>
            <w:r w:rsidRPr="00767854">
              <w:rPr>
                <w:rFonts w:ascii="宋体" w:eastAsia="宋体" w:hAnsi="宋体" w:cs="宋体" w:hint="eastAsia"/>
                <w:color w:val="000000"/>
                <w:kern w:val="0"/>
                <w:szCs w:val="21"/>
              </w:rPr>
              <w:t>及其制品制造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79B4077B" w14:textId="4090660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0A8FE848" w14:textId="5C8B91E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4546 </w:t>
            </w:r>
          </w:p>
        </w:tc>
        <w:tc>
          <w:tcPr>
            <w:tcW w:w="749" w:type="dxa"/>
            <w:tcBorders>
              <w:top w:val="nil"/>
              <w:left w:val="nil"/>
              <w:bottom w:val="single" w:sz="8" w:space="0" w:color="auto"/>
              <w:right w:val="single" w:sz="8" w:space="0" w:color="auto"/>
            </w:tcBorders>
            <w:shd w:val="clear" w:color="auto" w:fill="auto"/>
            <w:noWrap/>
            <w:vAlign w:val="center"/>
            <w:hideMark/>
          </w:tcPr>
          <w:p w14:paraId="4DCEC987" w14:textId="70BB67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111622CD" w14:textId="2674A2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3409 </w:t>
            </w:r>
          </w:p>
        </w:tc>
        <w:tc>
          <w:tcPr>
            <w:tcW w:w="642" w:type="dxa"/>
            <w:tcBorders>
              <w:top w:val="nil"/>
              <w:left w:val="nil"/>
              <w:bottom w:val="single" w:sz="8" w:space="0" w:color="auto"/>
              <w:right w:val="single" w:sz="8" w:space="0" w:color="auto"/>
            </w:tcBorders>
            <w:shd w:val="clear" w:color="auto" w:fill="auto"/>
            <w:noWrap/>
            <w:vAlign w:val="center"/>
            <w:hideMark/>
          </w:tcPr>
          <w:p w14:paraId="1941D563" w14:textId="48E379E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3030 </w:t>
            </w:r>
          </w:p>
        </w:tc>
      </w:tr>
      <w:tr w:rsidR="00105C2E" w:rsidRPr="00767854" w14:paraId="7E53CE4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593952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335</w:t>
            </w:r>
          </w:p>
        </w:tc>
        <w:tc>
          <w:tcPr>
            <w:tcW w:w="3954" w:type="dxa"/>
            <w:tcBorders>
              <w:top w:val="nil"/>
              <w:left w:val="nil"/>
              <w:bottom w:val="single" w:sz="8" w:space="0" w:color="auto"/>
              <w:right w:val="single" w:sz="8" w:space="0" w:color="auto"/>
            </w:tcBorders>
            <w:shd w:val="clear" w:color="auto" w:fill="auto"/>
            <w:noWrap/>
            <w:vAlign w:val="center"/>
            <w:hideMark/>
          </w:tcPr>
          <w:p w14:paraId="69CD7B1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建筑、安全用金属制品制造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0AF8FD1A" w14:textId="1FDDC0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D1281B3" w14:textId="7EAD392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A066CCC" w14:textId="2829A7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888D81" w14:textId="4EDDCE2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8A9349A" w14:textId="3FF808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A111E6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1CC3C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3954" w:type="dxa"/>
            <w:tcBorders>
              <w:top w:val="nil"/>
              <w:left w:val="nil"/>
              <w:bottom w:val="single" w:sz="8" w:space="0" w:color="auto"/>
              <w:right w:val="single" w:sz="8" w:space="0" w:color="auto"/>
            </w:tcBorders>
            <w:shd w:val="clear" w:color="auto" w:fill="auto"/>
            <w:noWrap/>
            <w:vAlign w:val="center"/>
            <w:hideMark/>
          </w:tcPr>
          <w:p w14:paraId="1A8F37E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金属表面处理及热处理加工</w:t>
            </w:r>
          </w:p>
        </w:tc>
        <w:tc>
          <w:tcPr>
            <w:tcW w:w="744" w:type="dxa"/>
            <w:tcBorders>
              <w:top w:val="nil"/>
              <w:left w:val="nil"/>
              <w:bottom w:val="single" w:sz="8" w:space="0" w:color="auto"/>
              <w:right w:val="single" w:sz="8" w:space="0" w:color="auto"/>
            </w:tcBorders>
            <w:shd w:val="clear" w:color="auto" w:fill="auto"/>
            <w:noWrap/>
            <w:vAlign w:val="center"/>
            <w:hideMark/>
          </w:tcPr>
          <w:p w14:paraId="036082F2" w14:textId="3D1A70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8C3237" w14:textId="03FC845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56F3994" w14:textId="58D7809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700B530" w14:textId="16CEA559"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133C4C9" w14:textId="6335D2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F245BC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DC7FE8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3954" w:type="dxa"/>
            <w:tcBorders>
              <w:top w:val="nil"/>
              <w:left w:val="nil"/>
              <w:bottom w:val="single" w:sz="8" w:space="0" w:color="auto"/>
              <w:right w:val="single" w:sz="8" w:space="0" w:color="auto"/>
            </w:tcBorders>
            <w:shd w:val="clear" w:color="auto" w:fill="auto"/>
            <w:noWrap/>
            <w:vAlign w:val="center"/>
            <w:hideMark/>
          </w:tcPr>
          <w:p w14:paraId="2C7D5CB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搪瓷制品制造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605A84C3" w14:textId="714AFAD7" w:rsidR="00105C2E" w:rsidRDefault="00105C2E">
            <w:pPr>
              <w:jc w:val="center"/>
              <w:rPr>
                <w:rFonts w:ascii="Calibri" w:eastAsia="宋体" w:hAnsi="Calibri" w:cs="Calibri"/>
                <w:color w:val="000000"/>
                <w:szCs w:val="21"/>
              </w:rPr>
            </w:pPr>
            <w:r>
              <w:rPr>
                <w:rFonts w:ascii="Calibri" w:hAnsi="Calibri" w:cs="Calibri"/>
                <w:color w:val="000000"/>
                <w:szCs w:val="21"/>
              </w:rPr>
              <w:t xml:space="preserve">4905 </w:t>
            </w:r>
          </w:p>
        </w:tc>
        <w:tc>
          <w:tcPr>
            <w:tcW w:w="749" w:type="dxa"/>
            <w:tcBorders>
              <w:top w:val="nil"/>
              <w:left w:val="nil"/>
              <w:bottom w:val="single" w:sz="8" w:space="0" w:color="auto"/>
              <w:right w:val="single" w:sz="8" w:space="0" w:color="auto"/>
            </w:tcBorders>
            <w:shd w:val="clear" w:color="auto" w:fill="auto"/>
            <w:noWrap/>
            <w:vAlign w:val="center"/>
            <w:hideMark/>
          </w:tcPr>
          <w:p w14:paraId="0BA41418" w14:textId="0172167A" w:rsidR="00105C2E" w:rsidRDefault="00105C2E">
            <w:pPr>
              <w:jc w:val="center"/>
              <w:rPr>
                <w:rFonts w:ascii="Calibri" w:eastAsia="宋体" w:hAnsi="Calibri" w:cs="Calibri"/>
                <w:color w:val="000000"/>
                <w:szCs w:val="21"/>
              </w:rPr>
            </w:pPr>
            <w:r>
              <w:rPr>
                <w:rFonts w:ascii="Calibri" w:hAnsi="Calibri" w:cs="Calibri"/>
                <w:color w:val="000000"/>
                <w:szCs w:val="21"/>
              </w:rPr>
              <w:t xml:space="preserve">5886 </w:t>
            </w:r>
          </w:p>
        </w:tc>
        <w:tc>
          <w:tcPr>
            <w:tcW w:w="749" w:type="dxa"/>
            <w:tcBorders>
              <w:top w:val="nil"/>
              <w:left w:val="nil"/>
              <w:bottom w:val="single" w:sz="8" w:space="0" w:color="auto"/>
              <w:right w:val="single" w:sz="8" w:space="0" w:color="auto"/>
            </w:tcBorders>
            <w:shd w:val="clear" w:color="auto" w:fill="auto"/>
            <w:noWrap/>
            <w:vAlign w:val="center"/>
            <w:hideMark/>
          </w:tcPr>
          <w:p w14:paraId="30A39BBC" w14:textId="534F5200" w:rsidR="00105C2E" w:rsidRDefault="00105C2E">
            <w:pPr>
              <w:jc w:val="center"/>
              <w:rPr>
                <w:rFonts w:ascii="Calibri" w:eastAsia="宋体" w:hAnsi="Calibri" w:cs="Calibri"/>
                <w:color w:val="000000"/>
                <w:szCs w:val="21"/>
              </w:rPr>
            </w:pPr>
            <w:r>
              <w:rPr>
                <w:rFonts w:ascii="Calibri" w:hAnsi="Calibri" w:cs="Calibri"/>
                <w:color w:val="000000"/>
                <w:szCs w:val="21"/>
              </w:rPr>
              <w:t xml:space="preserve">4905 </w:t>
            </w:r>
          </w:p>
        </w:tc>
        <w:tc>
          <w:tcPr>
            <w:tcW w:w="749" w:type="dxa"/>
            <w:tcBorders>
              <w:top w:val="nil"/>
              <w:left w:val="nil"/>
              <w:bottom w:val="single" w:sz="8" w:space="0" w:color="auto"/>
              <w:right w:val="single" w:sz="8" w:space="0" w:color="auto"/>
            </w:tcBorders>
            <w:shd w:val="clear" w:color="auto" w:fill="auto"/>
            <w:noWrap/>
            <w:vAlign w:val="center"/>
            <w:hideMark/>
          </w:tcPr>
          <w:p w14:paraId="0F9A4BEC" w14:textId="7F39A13A" w:rsidR="00105C2E" w:rsidRDefault="00105C2E">
            <w:pPr>
              <w:jc w:val="center"/>
              <w:rPr>
                <w:rFonts w:ascii="Calibri" w:eastAsia="宋体" w:hAnsi="Calibri" w:cs="Calibri"/>
                <w:color w:val="000000"/>
                <w:szCs w:val="21"/>
              </w:rPr>
            </w:pPr>
            <w:r>
              <w:rPr>
                <w:rFonts w:ascii="Calibri" w:hAnsi="Calibri" w:cs="Calibri"/>
                <w:color w:val="000000"/>
                <w:szCs w:val="21"/>
              </w:rPr>
              <w:t xml:space="preserve">4415 </w:t>
            </w:r>
          </w:p>
        </w:tc>
        <w:tc>
          <w:tcPr>
            <w:tcW w:w="642" w:type="dxa"/>
            <w:tcBorders>
              <w:top w:val="nil"/>
              <w:left w:val="nil"/>
              <w:bottom w:val="single" w:sz="8" w:space="0" w:color="auto"/>
              <w:right w:val="single" w:sz="8" w:space="0" w:color="auto"/>
            </w:tcBorders>
            <w:shd w:val="clear" w:color="auto" w:fill="auto"/>
            <w:noWrap/>
            <w:vAlign w:val="center"/>
            <w:hideMark/>
          </w:tcPr>
          <w:p w14:paraId="2D5F614C" w14:textId="3A215C2E" w:rsidR="00105C2E" w:rsidRDefault="00105C2E">
            <w:pPr>
              <w:jc w:val="center"/>
              <w:rPr>
                <w:rFonts w:ascii="Calibri" w:eastAsia="宋体" w:hAnsi="Calibri" w:cs="Calibri"/>
                <w:color w:val="000000"/>
                <w:szCs w:val="21"/>
              </w:rPr>
            </w:pPr>
            <w:r>
              <w:rPr>
                <w:rFonts w:ascii="Calibri" w:hAnsi="Calibri" w:cs="Calibri"/>
                <w:color w:val="000000"/>
                <w:szCs w:val="21"/>
              </w:rPr>
              <w:t xml:space="preserve">3924 </w:t>
            </w:r>
          </w:p>
        </w:tc>
      </w:tr>
      <w:tr w:rsidR="00105C2E" w:rsidRPr="00767854" w14:paraId="7DDCAB6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E2B45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3954" w:type="dxa"/>
            <w:tcBorders>
              <w:top w:val="nil"/>
              <w:left w:val="nil"/>
              <w:bottom w:val="single" w:sz="8" w:space="0" w:color="auto"/>
              <w:right w:val="single" w:sz="8" w:space="0" w:color="auto"/>
            </w:tcBorders>
            <w:shd w:val="clear" w:color="auto" w:fill="auto"/>
            <w:noWrap/>
            <w:vAlign w:val="center"/>
            <w:hideMark/>
          </w:tcPr>
          <w:p w14:paraId="442D6AE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金属制日用品制造</w:t>
            </w:r>
          </w:p>
        </w:tc>
        <w:tc>
          <w:tcPr>
            <w:tcW w:w="744" w:type="dxa"/>
            <w:tcBorders>
              <w:top w:val="nil"/>
              <w:left w:val="nil"/>
              <w:bottom w:val="single" w:sz="8" w:space="0" w:color="auto"/>
              <w:right w:val="single" w:sz="8" w:space="0" w:color="auto"/>
            </w:tcBorders>
            <w:shd w:val="clear" w:color="auto" w:fill="auto"/>
            <w:noWrap/>
            <w:vAlign w:val="center"/>
            <w:hideMark/>
          </w:tcPr>
          <w:p w14:paraId="1D6A54EB" w14:textId="462F70F5" w:rsidR="00105C2E" w:rsidRDefault="00105C2E">
            <w:pPr>
              <w:jc w:val="center"/>
              <w:rPr>
                <w:rFonts w:ascii="Calibri" w:eastAsia="宋体" w:hAnsi="Calibri" w:cs="Calibri"/>
                <w:color w:val="000000"/>
                <w:szCs w:val="21"/>
              </w:rPr>
            </w:pPr>
            <w:r>
              <w:rPr>
                <w:rFonts w:ascii="Calibri" w:hAnsi="Calibri" w:cs="Calibri"/>
                <w:color w:val="000000"/>
                <w:szCs w:val="21"/>
              </w:rPr>
              <w:t xml:space="preserve">4187 </w:t>
            </w:r>
          </w:p>
        </w:tc>
        <w:tc>
          <w:tcPr>
            <w:tcW w:w="749" w:type="dxa"/>
            <w:tcBorders>
              <w:top w:val="nil"/>
              <w:left w:val="nil"/>
              <w:bottom w:val="single" w:sz="8" w:space="0" w:color="auto"/>
              <w:right w:val="single" w:sz="8" w:space="0" w:color="auto"/>
            </w:tcBorders>
            <w:shd w:val="clear" w:color="auto" w:fill="auto"/>
            <w:noWrap/>
            <w:vAlign w:val="center"/>
            <w:hideMark/>
          </w:tcPr>
          <w:p w14:paraId="134875AB" w14:textId="0A353C5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5024 </w:t>
            </w:r>
          </w:p>
        </w:tc>
        <w:tc>
          <w:tcPr>
            <w:tcW w:w="749" w:type="dxa"/>
            <w:tcBorders>
              <w:top w:val="nil"/>
              <w:left w:val="nil"/>
              <w:bottom w:val="single" w:sz="8" w:space="0" w:color="auto"/>
              <w:right w:val="single" w:sz="8" w:space="0" w:color="auto"/>
            </w:tcBorders>
            <w:shd w:val="clear" w:color="auto" w:fill="auto"/>
            <w:noWrap/>
            <w:vAlign w:val="center"/>
            <w:hideMark/>
          </w:tcPr>
          <w:p w14:paraId="5DD6E0BC" w14:textId="74BC2ED7" w:rsidR="00105C2E" w:rsidRDefault="00105C2E">
            <w:pPr>
              <w:jc w:val="center"/>
              <w:rPr>
                <w:rFonts w:ascii="Calibri" w:eastAsia="宋体" w:hAnsi="Calibri" w:cs="Calibri"/>
                <w:color w:val="000000"/>
                <w:szCs w:val="21"/>
              </w:rPr>
            </w:pPr>
            <w:r>
              <w:rPr>
                <w:rFonts w:ascii="Calibri" w:hAnsi="Calibri" w:cs="Calibri"/>
                <w:color w:val="000000"/>
                <w:szCs w:val="21"/>
              </w:rPr>
              <w:t xml:space="preserve">4187 </w:t>
            </w:r>
          </w:p>
        </w:tc>
        <w:tc>
          <w:tcPr>
            <w:tcW w:w="749" w:type="dxa"/>
            <w:tcBorders>
              <w:top w:val="nil"/>
              <w:left w:val="nil"/>
              <w:bottom w:val="single" w:sz="8" w:space="0" w:color="auto"/>
              <w:right w:val="single" w:sz="8" w:space="0" w:color="auto"/>
            </w:tcBorders>
            <w:shd w:val="clear" w:color="auto" w:fill="auto"/>
            <w:noWrap/>
            <w:vAlign w:val="center"/>
            <w:hideMark/>
          </w:tcPr>
          <w:p w14:paraId="17786E4E" w14:textId="162D99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3768 </w:t>
            </w:r>
          </w:p>
        </w:tc>
        <w:tc>
          <w:tcPr>
            <w:tcW w:w="642" w:type="dxa"/>
            <w:tcBorders>
              <w:top w:val="nil"/>
              <w:left w:val="nil"/>
              <w:bottom w:val="single" w:sz="8" w:space="0" w:color="auto"/>
              <w:right w:val="single" w:sz="8" w:space="0" w:color="auto"/>
            </w:tcBorders>
            <w:shd w:val="clear" w:color="auto" w:fill="auto"/>
            <w:noWrap/>
            <w:vAlign w:val="center"/>
            <w:hideMark/>
          </w:tcPr>
          <w:p w14:paraId="022C704B" w14:textId="5B6A603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3350 </w:t>
            </w:r>
          </w:p>
        </w:tc>
      </w:tr>
      <w:tr w:rsidR="00105C2E" w:rsidRPr="00767854" w14:paraId="3A7FBD4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5A9B86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3954" w:type="dxa"/>
            <w:tcBorders>
              <w:top w:val="nil"/>
              <w:left w:val="nil"/>
              <w:bottom w:val="single" w:sz="8" w:space="0" w:color="auto"/>
              <w:right w:val="single" w:sz="8" w:space="0" w:color="auto"/>
            </w:tcBorders>
            <w:shd w:val="clear" w:color="auto" w:fill="auto"/>
            <w:noWrap/>
            <w:vAlign w:val="center"/>
            <w:hideMark/>
          </w:tcPr>
          <w:p w14:paraId="2B13907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铸造及其他金属制品制造</w:t>
            </w:r>
          </w:p>
        </w:tc>
        <w:tc>
          <w:tcPr>
            <w:tcW w:w="744" w:type="dxa"/>
            <w:tcBorders>
              <w:top w:val="nil"/>
              <w:left w:val="nil"/>
              <w:bottom w:val="single" w:sz="8" w:space="0" w:color="auto"/>
              <w:right w:val="single" w:sz="8" w:space="0" w:color="auto"/>
            </w:tcBorders>
            <w:shd w:val="clear" w:color="auto" w:fill="auto"/>
            <w:noWrap/>
            <w:vAlign w:val="center"/>
            <w:hideMark/>
          </w:tcPr>
          <w:p w14:paraId="289B2C82" w14:textId="1908C316" w:rsidR="00105C2E" w:rsidRDefault="00105C2E">
            <w:pPr>
              <w:jc w:val="center"/>
              <w:rPr>
                <w:rFonts w:ascii="Calibri" w:eastAsia="宋体" w:hAnsi="Calibri" w:cs="Calibri"/>
                <w:color w:val="000000"/>
                <w:szCs w:val="21"/>
              </w:rPr>
            </w:pPr>
            <w:r>
              <w:rPr>
                <w:rFonts w:ascii="Calibri" w:hAnsi="Calibri" w:cs="Calibri"/>
                <w:color w:val="000000"/>
                <w:szCs w:val="21"/>
              </w:rPr>
              <w:t xml:space="preserve">4696 </w:t>
            </w:r>
          </w:p>
        </w:tc>
        <w:tc>
          <w:tcPr>
            <w:tcW w:w="749" w:type="dxa"/>
            <w:tcBorders>
              <w:top w:val="nil"/>
              <w:left w:val="nil"/>
              <w:bottom w:val="single" w:sz="8" w:space="0" w:color="auto"/>
              <w:right w:val="single" w:sz="8" w:space="0" w:color="auto"/>
            </w:tcBorders>
            <w:shd w:val="clear" w:color="auto" w:fill="auto"/>
            <w:noWrap/>
            <w:vAlign w:val="center"/>
            <w:hideMark/>
          </w:tcPr>
          <w:p w14:paraId="64073EEE" w14:textId="7129D704" w:rsidR="00105C2E" w:rsidRDefault="00105C2E">
            <w:pPr>
              <w:jc w:val="center"/>
              <w:rPr>
                <w:rFonts w:ascii="Calibri" w:eastAsia="宋体" w:hAnsi="Calibri" w:cs="Calibri"/>
                <w:color w:val="000000"/>
                <w:szCs w:val="21"/>
              </w:rPr>
            </w:pPr>
            <w:r>
              <w:rPr>
                <w:rFonts w:ascii="Calibri" w:hAnsi="Calibri" w:cs="Calibri"/>
                <w:color w:val="000000"/>
                <w:szCs w:val="21"/>
              </w:rPr>
              <w:t xml:space="preserve">5635 </w:t>
            </w:r>
          </w:p>
        </w:tc>
        <w:tc>
          <w:tcPr>
            <w:tcW w:w="749" w:type="dxa"/>
            <w:tcBorders>
              <w:top w:val="nil"/>
              <w:left w:val="nil"/>
              <w:bottom w:val="single" w:sz="8" w:space="0" w:color="auto"/>
              <w:right w:val="single" w:sz="8" w:space="0" w:color="auto"/>
            </w:tcBorders>
            <w:shd w:val="clear" w:color="auto" w:fill="auto"/>
            <w:noWrap/>
            <w:vAlign w:val="center"/>
            <w:hideMark/>
          </w:tcPr>
          <w:p w14:paraId="05062A26" w14:textId="1805CC2D" w:rsidR="00105C2E" w:rsidRDefault="00105C2E">
            <w:pPr>
              <w:jc w:val="center"/>
              <w:rPr>
                <w:rFonts w:ascii="Calibri" w:eastAsia="宋体" w:hAnsi="Calibri" w:cs="Calibri"/>
                <w:color w:val="000000"/>
                <w:szCs w:val="21"/>
              </w:rPr>
            </w:pPr>
            <w:r>
              <w:rPr>
                <w:rFonts w:ascii="Calibri" w:hAnsi="Calibri" w:cs="Calibri"/>
                <w:color w:val="000000"/>
                <w:szCs w:val="21"/>
              </w:rPr>
              <w:t xml:space="preserve">4696 </w:t>
            </w:r>
          </w:p>
        </w:tc>
        <w:tc>
          <w:tcPr>
            <w:tcW w:w="749" w:type="dxa"/>
            <w:tcBorders>
              <w:top w:val="nil"/>
              <w:left w:val="nil"/>
              <w:bottom w:val="single" w:sz="8" w:space="0" w:color="auto"/>
              <w:right w:val="single" w:sz="8" w:space="0" w:color="auto"/>
            </w:tcBorders>
            <w:shd w:val="clear" w:color="auto" w:fill="auto"/>
            <w:noWrap/>
            <w:vAlign w:val="center"/>
            <w:hideMark/>
          </w:tcPr>
          <w:p w14:paraId="588BA6AE" w14:textId="2D90194A" w:rsidR="00105C2E" w:rsidRDefault="00105C2E">
            <w:pPr>
              <w:jc w:val="center"/>
              <w:rPr>
                <w:rFonts w:ascii="Calibri" w:eastAsia="宋体" w:hAnsi="Calibri" w:cs="Calibri"/>
                <w:color w:val="000000"/>
                <w:szCs w:val="21"/>
              </w:rPr>
            </w:pPr>
            <w:r>
              <w:rPr>
                <w:rFonts w:ascii="Calibri" w:hAnsi="Calibri" w:cs="Calibri"/>
                <w:color w:val="000000"/>
                <w:szCs w:val="21"/>
              </w:rPr>
              <w:t xml:space="preserve">4226 </w:t>
            </w:r>
          </w:p>
        </w:tc>
        <w:tc>
          <w:tcPr>
            <w:tcW w:w="642" w:type="dxa"/>
            <w:tcBorders>
              <w:top w:val="nil"/>
              <w:left w:val="nil"/>
              <w:bottom w:val="single" w:sz="8" w:space="0" w:color="auto"/>
              <w:right w:val="single" w:sz="8" w:space="0" w:color="auto"/>
            </w:tcBorders>
            <w:shd w:val="clear" w:color="auto" w:fill="auto"/>
            <w:noWrap/>
            <w:vAlign w:val="center"/>
            <w:hideMark/>
          </w:tcPr>
          <w:p w14:paraId="008647DE" w14:textId="4E2AB1D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3757 </w:t>
            </w:r>
          </w:p>
        </w:tc>
      </w:tr>
      <w:tr w:rsidR="00105C2E" w:rsidRPr="00767854" w14:paraId="5E4065F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18D3E62"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34</w:t>
            </w:r>
          </w:p>
        </w:tc>
        <w:tc>
          <w:tcPr>
            <w:tcW w:w="3954" w:type="dxa"/>
            <w:tcBorders>
              <w:top w:val="nil"/>
              <w:left w:val="nil"/>
              <w:bottom w:val="single" w:sz="8" w:space="0" w:color="auto"/>
              <w:right w:val="single" w:sz="8" w:space="0" w:color="auto"/>
            </w:tcBorders>
            <w:shd w:val="clear" w:color="auto" w:fill="auto"/>
            <w:noWrap/>
            <w:vAlign w:val="center"/>
            <w:hideMark/>
          </w:tcPr>
          <w:p w14:paraId="329F28FE"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通用设备制造业</w:t>
            </w:r>
          </w:p>
        </w:tc>
        <w:tc>
          <w:tcPr>
            <w:tcW w:w="744" w:type="dxa"/>
            <w:tcBorders>
              <w:top w:val="nil"/>
              <w:left w:val="nil"/>
              <w:bottom w:val="single" w:sz="8" w:space="0" w:color="auto"/>
              <w:right w:val="single" w:sz="8" w:space="0" w:color="auto"/>
            </w:tcBorders>
            <w:shd w:val="clear" w:color="auto" w:fill="auto"/>
            <w:noWrap/>
            <w:vAlign w:val="center"/>
            <w:hideMark/>
          </w:tcPr>
          <w:p w14:paraId="1EF467A0" w14:textId="42369DB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4240 </w:t>
            </w:r>
          </w:p>
        </w:tc>
        <w:tc>
          <w:tcPr>
            <w:tcW w:w="749" w:type="dxa"/>
            <w:tcBorders>
              <w:top w:val="nil"/>
              <w:left w:val="nil"/>
              <w:bottom w:val="single" w:sz="8" w:space="0" w:color="auto"/>
              <w:right w:val="single" w:sz="8" w:space="0" w:color="auto"/>
            </w:tcBorders>
            <w:shd w:val="clear" w:color="auto" w:fill="auto"/>
            <w:noWrap/>
            <w:vAlign w:val="center"/>
            <w:hideMark/>
          </w:tcPr>
          <w:p w14:paraId="21382651" w14:textId="0E85AF2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222A5F4" w14:textId="08FEE7A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64541C8" w14:textId="334F2F3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9F95BB8" w14:textId="3BAF5227"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8755CD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793C3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3954" w:type="dxa"/>
            <w:tcBorders>
              <w:top w:val="nil"/>
              <w:left w:val="nil"/>
              <w:bottom w:val="single" w:sz="8" w:space="0" w:color="auto"/>
              <w:right w:val="single" w:sz="8" w:space="0" w:color="auto"/>
            </w:tcBorders>
            <w:shd w:val="clear" w:color="auto" w:fill="auto"/>
            <w:noWrap/>
            <w:vAlign w:val="center"/>
            <w:hideMark/>
          </w:tcPr>
          <w:p w14:paraId="2ACA76C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锅炉及原动设备制造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343B365D" w14:textId="32EAD9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EA15C9C" w14:textId="7922F1F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F6AA9CE" w14:textId="4C6D34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A013B92" w14:textId="2F1631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C573411" w14:textId="6B83BED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0BB003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976CCA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3954" w:type="dxa"/>
            <w:tcBorders>
              <w:top w:val="nil"/>
              <w:left w:val="nil"/>
              <w:bottom w:val="single" w:sz="8" w:space="0" w:color="auto"/>
              <w:right w:val="single" w:sz="8" w:space="0" w:color="auto"/>
            </w:tcBorders>
            <w:shd w:val="clear" w:color="auto" w:fill="auto"/>
            <w:noWrap/>
            <w:vAlign w:val="center"/>
            <w:hideMark/>
          </w:tcPr>
          <w:p w14:paraId="3D96709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金属加工机械制造</w:t>
            </w:r>
          </w:p>
        </w:tc>
        <w:tc>
          <w:tcPr>
            <w:tcW w:w="744" w:type="dxa"/>
            <w:tcBorders>
              <w:top w:val="nil"/>
              <w:left w:val="nil"/>
              <w:bottom w:val="single" w:sz="8" w:space="0" w:color="auto"/>
              <w:right w:val="single" w:sz="8" w:space="0" w:color="auto"/>
            </w:tcBorders>
            <w:shd w:val="clear" w:color="auto" w:fill="auto"/>
            <w:noWrap/>
            <w:vAlign w:val="center"/>
            <w:hideMark/>
          </w:tcPr>
          <w:p w14:paraId="4F697092" w14:textId="04885C9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B108195" w14:textId="08C4346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3480439" w14:textId="30A1034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CD6E967" w14:textId="2BB23FB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3BC5076F" w14:textId="75C452D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22E9AC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10353F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3954" w:type="dxa"/>
            <w:tcBorders>
              <w:top w:val="nil"/>
              <w:left w:val="nil"/>
              <w:bottom w:val="single" w:sz="8" w:space="0" w:color="auto"/>
              <w:right w:val="single" w:sz="8" w:space="0" w:color="auto"/>
            </w:tcBorders>
            <w:shd w:val="clear" w:color="auto" w:fill="auto"/>
            <w:noWrap/>
            <w:vAlign w:val="center"/>
            <w:hideMark/>
          </w:tcPr>
          <w:p w14:paraId="27B8B70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物料搬运设备制造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74520C8F" w14:textId="7185B32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B8D0AD" w14:textId="776D51A0"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F2A20BC" w14:textId="5D9EEF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E36CCB9" w14:textId="06C796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758BBEF" w14:textId="746467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12E8B9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0F4FE7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3954" w:type="dxa"/>
            <w:tcBorders>
              <w:top w:val="nil"/>
              <w:left w:val="nil"/>
              <w:bottom w:val="single" w:sz="8" w:space="0" w:color="auto"/>
              <w:right w:val="single" w:sz="8" w:space="0" w:color="auto"/>
            </w:tcBorders>
            <w:shd w:val="clear" w:color="auto" w:fill="auto"/>
            <w:noWrap/>
            <w:vAlign w:val="center"/>
            <w:hideMark/>
          </w:tcPr>
          <w:p w14:paraId="61D3E9B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泵、阀门、压缩机及类似机械制造</w:t>
            </w:r>
          </w:p>
        </w:tc>
        <w:tc>
          <w:tcPr>
            <w:tcW w:w="744" w:type="dxa"/>
            <w:tcBorders>
              <w:top w:val="nil"/>
              <w:left w:val="nil"/>
              <w:bottom w:val="single" w:sz="8" w:space="0" w:color="auto"/>
              <w:right w:val="single" w:sz="8" w:space="0" w:color="auto"/>
            </w:tcBorders>
            <w:shd w:val="clear" w:color="auto" w:fill="auto"/>
            <w:noWrap/>
            <w:vAlign w:val="center"/>
            <w:hideMark/>
          </w:tcPr>
          <w:p w14:paraId="19B9D5F8" w14:textId="333683E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9523F53" w14:textId="47C16B6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353F76B" w14:textId="4681575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7479A6A" w14:textId="798A2D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0FBA67B" w14:textId="0C56B4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4F3703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1ADB73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3954" w:type="dxa"/>
            <w:tcBorders>
              <w:top w:val="nil"/>
              <w:left w:val="nil"/>
              <w:bottom w:val="single" w:sz="8" w:space="0" w:color="auto"/>
              <w:right w:val="single" w:sz="8" w:space="0" w:color="auto"/>
            </w:tcBorders>
            <w:shd w:val="clear" w:color="auto" w:fill="auto"/>
            <w:noWrap/>
            <w:vAlign w:val="center"/>
            <w:hideMark/>
          </w:tcPr>
          <w:p w14:paraId="105B460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轴承、齿轮和传动部件制造</w:t>
            </w:r>
          </w:p>
        </w:tc>
        <w:tc>
          <w:tcPr>
            <w:tcW w:w="744" w:type="dxa"/>
            <w:tcBorders>
              <w:top w:val="nil"/>
              <w:left w:val="nil"/>
              <w:bottom w:val="single" w:sz="8" w:space="0" w:color="auto"/>
              <w:right w:val="single" w:sz="8" w:space="0" w:color="auto"/>
            </w:tcBorders>
            <w:shd w:val="clear" w:color="auto" w:fill="auto"/>
            <w:noWrap/>
            <w:vAlign w:val="center"/>
            <w:hideMark/>
          </w:tcPr>
          <w:p w14:paraId="189B1E9E" w14:textId="027889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1F2483A" w14:textId="70EC192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6C98EB9" w14:textId="6CC9C4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D7504C8" w14:textId="2086D86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D4541A1" w14:textId="0F6CDBC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DB33DC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A24C6B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346</w:t>
            </w:r>
          </w:p>
        </w:tc>
        <w:tc>
          <w:tcPr>
            <w:tcW w:w="3954" w:type="dxa"/>
            <w:tcBorders>
              <w:top w:val="nil"/>
              <w:left w:val="nil"/>
              <w:bottom w:val="single" w:sz="8" w:space="0" w:color="auto"/>
              <w:right w:val="single" w:sz="8" w:space="0" w:color="auto"/>
            </w:tcBorders>
            <w:shd w:val="clear" w:color="auto" w:fill="auto"/>
            <w:noWrap/>
            <w:vAlign w:val="center"/>
            <w:hideMark/>
          </w:tcPr>
          <w:p w14:paraId="3FE776E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烘炉、风机、包装等设备制造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2DC94666" w14:textId="27BE2409" w:rsidR="00105C2E" w:rsidRDefault="00105C2E">
            <w:pPr>
              <w:jc w:val="center"/>
              <w:rPr>
                <w:rFonts w:ascii="Calibri" w:eastAsia="宋体" w:hAnsi="Calibri" w:cs="Calibri"/>
                <w:color w:val="000000"/>
                <w:szCs w:val="21"/>
              </w:rPr>
            </w:pPr>
            <w:r>
              <w:rPr>
                <w:rFonts w:ascii="Calibri" w:hAnsi="Calibri" w:cs="Calibri"/>
                <w:color w:val="000000"/>
                <w:szCs w:val="21"/>
              </w:rPr>
              <w:t xml:space="preserve">4044 </w:t>
            </w:r>
          </w:p>
        </w:tc>
        <w:tc>
          <w:tcPr>
            <w:tcW w:w="749" w:type="dxa"/>
            <w:tcBorders>
              <w:top w:val="nil"/>
              <w:left w:val="nil"/>
              <w:bottom w:val="single" w:sz="8" w:space="0" w:color="auto"/>
              <w:right w:val="single" w:sz="8" w:space="0" w:color="auto"/>
            </w:tcBorders>
            <w:shd w:val="clear" w:color="auto" w:fill="auto"/>
            <w:noWrap/>
            <w:vAlign w:val="center"/>
            <w:hideMark/>
          </w:tcPr>
          <w:p w14:paraId="1D9E7FAA" w14:textId="77993DA8" w:rsidR="00105C2E" w:rsidRDefault="00105C2E">
            <w:pPr>
              <w:jc w:val="center"/>
              <w:rPr>
                <w:rFonts w:ascii="Calibri" w:eastAsia="宋体" w:hAnsi="Calibri" w:cs="Calibri"/>
                <w:color w:val="000000"/>
                <w:szCs w:val="21"/>
              </w:rPr>
            </w:pPr>
            <w:r>
              <w:rPr>
                <w:rFonts w:ascii="Calibri" w:hAnsi="Calibri" w:cs="Calibri"/>
                <w:color w:val="000000"/>
                <w:szCs w:val="21"/>
              </w:rPr>
              <w:t xml:space="preserve">4853 </w:t>
            </w:r>
          </w:p>
        </w:tc>
        <w:tc>
          <w:tcPr>
            <w:tcW w:w="749" w:type="dxa"/>
            <w:tcBorders>
              <w:top w:val="nil"/>
              <w:left w:val="nil"/>
              <w:bottom w:val="single" w:sz="8" w:space="0" w:color="auto"/>
              <w:right w:val="single" w:sz="8" w:space="0" w:color="auto"/>
            </w:tcBorders>
            <w:shd w:val="clear" w:color="auto" w:fill="auto"/>
            <w:noWrap/>
            <w:vAlign w:val="center"/>
            <w:hideMark/>
          </w:tcPr>
          <w:p w14:paraId="6494509B" w14:textId="2E4415D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4044 </w:t>
            </w:r>
          </w:p>
        </w:tc>
        <w:tc>
          <w:tcPr>
            <w:tcW w:w="749" w:type="dxa"/>
            <w:tcBorders>
              <w:top w:val="nil"/>
              <w:left w:val="nil"/>
              <w:bottom w:val="single" w:sz="8" w:space="0" w:color="auto"/>
              <w:right w:val="single" w:sz="8" w:space="0" w:color="auto"/>
            </w:tcBorders>
            <w:shd w:val="clear" w:color="auto" w:fill="auto"/>
            <w:noWrap/>
            <w:vAlign w:val="center"/>
            <w:hideMark/>
          </w:tcPr>
          <w:p w14:paraId="28E53ED3" w14:textId="508F27A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3640 </w:t>
            </w:r>
          </w:p>
        </w:tc>
        <w:tc>
          <w:tcPr>
            <w:tcW w:w="642" w:type="dxa"/>
            <w:tcBorders>
              <w:top w:val="nil"/>
              <w:left w:val="nil"/>
              <w:bottom w:val="single" w:sz="8" w:space="0" w:color="auto"/>
              <w:right w:val="single" w:sz="8" w:space="0" w:color="auto"/>
            </w:tcBorders>
            <w:shd w:val="clear" w:color="auto" w:fill="auto"/>
            <w:noWrap/>
            <w:vAlign w:val="center"/>
            <w:hideMark/>
          </w:tcPr>
          <w:p w14:paraId="7DA7E96F" w14:textId="514AF7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3235 </w:t>
            </w:r>
          </w:p>
        </w:tc>
      </w:tr>
      <w:tr w:rsidR="00105C2E" w:rsidRPr="00767854" w14:paraId="12F6A38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056289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347</w:t>
            </w:r>
          </w:p>
        </w:tc>
        <w:tc>
          <w:tcPr>
            <w:tcW w:w="3954" w:type="dxa"/>
            <w:tcBorders>
              <w:top w:val="nil"/>
              <w:left w:val="nil"/>
              <w:bottom w:val="single" w:sz="8" w:space="0" w:color="auto"/>
              <w:right w:val="single" w:sz="8" w:space="0" w:color="auto"/>
            </w:tcBorders>
            <w:shd w:val="clear" w:color="auto" w:fill="auto"/>
            <w:noWrap/>
            <w:vAlign w:val="center"/>
            <w:hideMark/>
          </w:tcPr>
          <w:p w14:paraId="14607AF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文化、办公用机械制造</w:t>
            </w:r>
          </w:p>
        </w:tc>
        <w:tc>
          <w:tcPr>
            <w:tcW w:w="744" w:type="dxa"/>
            <w:tcBorders>
              <w:top w:val="nil"/>
              <w:left w:val="nil"/>
              <w:bottom w:val="single" w:sz="8" w:space="0" w:color="auto"/>
              <w:right w:val="single" w:sz="8" w:space="0" w:color="auto"/>
            </w:tcBorders>
            <w:shd w:val="clear" w:color="auto" w:fill="auto"/>
            <w:noWrap/>
            <w:vAlign w:val="center"/>
            <w:hideMark/>
          </w:tcPr>
          <w:p w14:paraId="5459C8C4" w14:textId="0508496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377F726" w14:textId="315CD75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C512E83" w14:textId="074C02BA"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1726341" w14:textId="560A686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C56A4A2" w14:textId="124883C0"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C44DB3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AEC799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348</w:t>
            </w:r>
          </w:p>
        </w:tc>
        <w:tc>
          <w:tcPr>
            <w:tcW w:w="3954" w:type="dxa"/>
            <w:tcBorders>
              <w:top w:val="nil"/>
              <w:left w:val="nil"/>
              <w:bottom w:val="single" w:sz="8" w:space="0" w:color="auto"/>
              <w:right w:val="single" w:sz="8" w:space="0" w:color="auto"/>
            </w:tcBorders>
            <w:shd w:val="clear" w:color="auto" w:fill="auto"/>
            <w:noWrap/>
            <w:vAlign w:val="center"/>
            <w:hideMark/>
          </w:tcPr>
          <w:p w14:paraId="7D015FE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通用零部件制造</w:t>
            </w:r>
          </w:p>
        </w:tc>
        <w:tc>
          <w:tcPr>
            <w:tcW w:w="744" w:type="dxa"/>
            <w:tcBorders>
              <w:top w:val="nil"/>
              <w:left w:val="nil"/>
              <w:bottom w:val="single" w:sz="8" w:space="0" w:color="auto"/>
              <w:right w:val="single" w:sz="8" w:space="0" w:color="auto"/>
            </w:tcBorders>
            <w:shd w:val="clear" w:color="auto" w:fill="auto"/>
            <w:noWrap/>
            <w:vAlign w:val="center"/>
            <w:hideMark/>
          </w:tcPr>
          <w:p w14:paraId="38C84CA0" w14:textId="4340A18B" w:rsidR="00105C2E" w:rsidRDefault="00105C2E">
            <w:pPr>
              <w:jc w:val="center"/>
              <w:rPr>
                <w:rFonts w:ascii="Calibri" w:eastAsia="宋体" w:hAnsi="Calibri" w:cs="Calibri"/>
                <w:color w:val="000000"/>
                <w:szCs w:val="21"/>
              </w:rPr>
            </w:pPr>
            <w:r>
              <w:rPr>
                <w:rFonts w:ascii="Calibri" w:hAnsi="Calibri" w:cs="Calibri"/>
                <w:color w:val="000000"/>
                <w:szCs w:val="21"/>
              </w:rPr>
              <w:t xml:space="preserve">4120 </w:t>
            </w:r>
          </w:p>
        </w:tc>
        <w:tc>
          <w:tcPr>
            <w:tcW w:w="749" w:type="dxa"/>
            <w:tcBorders>
              <w:top w:val="nil"/>
              <w:left w:val="nil"/>
              <w:bottom w:val="single" w:sz="8" w:space="0" w:color="auto"/>
              <w:right w:val="single" w:sz="8" w:space="0" w:color="auto"/>
            </w:tcBorders>
            <w:shd w:val="clear" w:color="auto" w:fill="auto"/>
            <w:noWrap/>
            <w:vAlign w:val="center"/>
            <w:hideMark/>
          </w:tcPr>
          <w:p w14:paraId="773062C6" w14:textId="180D9EB5" w:rsidR="00105C2E" w:rsidRDefault="00105C2E">
            <w:pPr>
              <w:jc w:val="center"/>
              <w:rPr>
                <w:rFonts w:ascii="Calibri" w:eastAsia="宋体" w:hAnsi="Calibri" w:cs="Calibri"/>
                <w:color w:val="000000"/>
                <w:szCs w:val="21"/>
              </w:rPr>
            </w:pPr>
            <w:r>
              <w:rPr>
                <w:rFonts w:ascii="Calibri" w:hAnsi="Calibri" w:cs="Calibri"/>
                <w:color w:val="000000"/>
                <w:szCs w:val="21"/>
              </w:rPr>
              <w:t xml:space="preserve">4944 </w:t>
            </w:r>
          </w:p>
        </w:tc>
        <w:tc>
          <w:tcPr>
            <w:tcW w:w="749" w:type="dxa"/>
            <w:tcBorders>
              <w:top w:val="nil"/>
              <w:left w:val="nil"/>
              <w:bottom w:val="single" w:sz="8" w:space="0" w:color="auto"/>
              <w:right w:val="single" w:sz="8" w:space="0" w:color="auto"/>
            </w:tcBorders>
            <w:shd w:val="clear" w:color="auto" w:fill="auto"/>
            <w:noWrap/>
            <w:vAlign w:val="center"/>
            <w:hideMark/>
          </w:tcPr>
          <w:p w14:paraId="164A3F2B" w14:textId="354A51B1" w:rsidR="00105C2E" w:rsidRDefault="00105C2E">
            <w:pPr>
              <w:jc w:val="center"/>
              <w:rPr>
                <w:rFonts w:ascii="Calibri" w:eastAsia="宋体" w:hAnsi="Calibri" w:cs="Calibri"/>
                <w:color w:val="000000"/>
                <w:szCs w:val="21"/>
              </w:rPr>
            </w:pPr>
            <w:r>
              <w:rPr>
                <w:rFonts w:ascii="Calibri" w:hAnsi="Calibri" w:cs="Calibri"/>
                <w:color w:val="000000"/>
                <w:szCs w:val="21"/>
              </w:rPr>
              <w:t xml:space="preserve">4120 </w:t>
            </w:r>
          </w:p>
        </w:tc>
        <w:tc>
          <w:tcPr>
            <w:tcW w:w="749" w:type="dxa"/>
            <w:tcBorders>
              <w:top w:val="nil"/>
              <w:left w:val="nil"/>
              <w:bottom w:val="single" w:sz="8" w:space="0" w:color="auto"/>
              <w:right w:val="single" w:sz="8" w:space="0" w:color="auto"/>
            </w:tcBorders>
            <w:shd w:val="clear" w:color="auto" w:fill="auto"/>
            <w:noWrap/>
            <w:vAlign w:val="center"/>
            <w:hideMark/>
          </w:tcPr>
          <w:p w14:paraId="39660434" w14:textId="72E985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3708 </w:t>
            </w:r>
          </w:p>
        </w:tc>
        <w:tc>
          <w:tcPr>
            <w:tcW w:w="642" w:type="dxa"/>
            <w:tcBorders>
              <w:top w:val="nil"/>
              <w:left w:val="nil"/>
              <w:bottom w:val="single" w:sz="8" w:space="0" w:color="auto"/>
              <w:right w:val="single" w:sz="8" w:space="0" w:color="auto"/>
            </w:tcBorders>
            <w:shd w:val="clear" w:color="auto" w:fill="auto"/>
            <w:noWrap/>
            <w:vAlign w:val="center"/>
            <w:hideMark/>
          </w:tcPr>
          <w:p w14:paraId="19BBFF7B" w14:textId="73815B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3296 </w:t>
            </w:r>
          </w:p>
        </w:tc>
      </w:tr>
      <w:tr w:rsidR="00105C2E" w:rsidRPr="00767854" w14:paraId="789643C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899A18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349</w:t>
            </w:r>
          </w:p>
        </w:tc>
        <w:tc>
          <w:tcPr>
            <w:tcW w:w="3954" w:type="dxa"/>
            <w:tcBorders>
              <w:top w:val="nil"/>
              <w:left w:val="nil"/>
              <w:bottom w:val="single" w:sz="8" w:space="0" w:color="auto"/>
              <w:right w:val="single" w:sz="8" w:space="0" w:color="auto"/>
            </w:tcBorders>
            <w:shd w:val="clear" w:color="auto" w:fill="auto"/>
            <w:noWrap/>
            <w:vAlign w:val="center"/>
            <w:hideMark/>
          </w:tcPr>
          <w:p w14:paraId="18D73AE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其他通用设备制造业</w:t>
            </w:r>
          </w:p>
        </w:tc>
        <w:tc>
          <w:tcPr>
            <w:tcW w:w="744" w:type="dxa"/>
            <w:tcBorders>
              <w:top w:val="nil"/>
              <w:left w:val="nil"/>
              <w:bottom w:val="single" w:sz="8" w:space="0" w:color="auto"/>
              <w:right w:val="single" w:sz="8" w:space="0" w:color="auto"/>
            </w:tcBorders>
            <w:shd w:val="clear" w:color="auto" w:fill="auto"/>
            <w:noWrap/>
            <w:vAlign w:val="center"/>
            <w:hideMark/>
          </w:tcPr>
          <w:p w14:paraId="13FC3904" w14:textId="0EEB56C2"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E241AA8" w14:textId="4C61D37E"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5A1F6E74" w14:textId="4AE8E85C"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2DD46AA" w14:textId="4660E0E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DEC9828" w14:textId="592C74DE"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F5F713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7B2DC7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35</w:t>
            </w:r>
          </w:p>
        </w:tc>
        <w:tc>
          <w:tcPr>
            <w:tcW w:w="3954" w:type="dxa"/>
            <w:tcBorders>
              <w:top w:val="nil"/>
              <w:left w:val="nil"/>
              <w:bottom w:val="single" w:sz="8" w:space="0" w:color="auto"/>
              <w:right w:val="single" w:sz="8" w:space="0" w:color="auto"/>
            </w:tcBorders>
            <w:shd w:val="clear" w:color="auto" w:fill="auto"/>
            <w:noWrap/>
            <w:vAlign w:val="center"/>
            <w:hideMark/>
          </w:tcPr>
          <w:p w14:paraId="63C0C3D4"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专用设备制造业</w:t>
            </w:r>
          </w:p>
        </w:tc>
        <w:tc>
          <w:tcPr>
            <w:tcW w:w="744" w:type="dxa"/>
            <w:tcBorders>
              <w:top w:val="nil"/>
              <w:left w:val="nil"/>
              <w:bottom w:val="single" w:sz="8" w:space="0" w:color="auto"/>
              <w:right w:val="single" w:sz="8" w:space="0" w:color="auto"/>
            </w:tcBorders>
            <w:shd w:val="clear" w:color="auto" w:fill="auto"/>
            <w:noWrap/>
            <w:vAlign w:val="center"/>
            <w:hideMark/>
          </w:tcPr>
          <w:p w14:paraId="75258CDB" w14:textId="3563C12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3950 </w:t>
            </w:r>
          </w:p>
        </w:tc>
        <w:tc>
          <w:tcPr>
            <w:tcW w:w="749" w:type="dxa"/>
            <w:tcBorders>
              <w:top w:val="nil"/>
              <w:left w:val="nil"/>
              <w:bottom w:val="single" w:sz="8" w:space="0" w:color="auto"/>
              <w:right w:val="single" w:sz="8" w:space="0" w:color="auto"/>
            </w:tcBorders>
            <w:shd w:val="clear" w:color="auto" w:fill="auto"/>
            <w:noWrap/>
            <w:vAlign w:val="center"/>
            <w:hideMark/>
          </w:tcPr>
          <w:p w14:paraId="3C999C87" w14:textId="2A99995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C16C154" w14:textId="755F546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003AEFF" w14:textId="7B47473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685D53A9" w14:textId="5CF92B78"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95CC1E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B87C16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3954" w:type="dxa"/>
            <w:tcBorders>
              <w:top w:val="nil"/>
              <w:left w:val="nil"/>
              <w:bottom w:val="single" w:sz="8" w:space="0" w:color="auto"/>
              <w:right w:val="single" w:sz="8" w:space="0" w:color="auto"/>
            </w:tcBorders>
            <w:shd w:val="clear" w:color="auto" w:fill="auto"/>
            <w:noWrap/>
            <w:vAlign w:val="center"/>
            <w:hideMark/>
          </w:tcPr>
          <w:p w14:paraId="52140FA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采矿、冶金、建筑专用设备制造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66A9FF3E" w14:textId="14E5BA4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2B1CB7C" w14:textId="114C486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9D82559" w14:textId="483C60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41D7DE2" w14:textId="2DE657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A730392" w14:textId="1668CC3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36E67F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8831F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3954" w:type="dxa"/>
            <w:tcBorders>
              <w:top w:val="nil"/>
              <w:left w:val="nil"/>
              <w:bottom w:val="single" w:sz="8" w:space="0" w:color="auto"/>
              <w:right w:val="single" w:sz="8" w:space="0" w:color="auto"/>
            </w:tcBorders>
            <w:shd w:val="clear" w:color="auto" w:fill="auto"/>
            <w:noWrap/>
            <w:vAlign w:val="center"/>
            <w:hideMark/>
          </w:tcPr>
          <w:p w14:paraId="21F158D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化工、木材、非金属加工专用设备制造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42E961CE" w14:textId="44E083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3807 </w:t>
            </w:r>
          </w:p>
        </w:tc>
        <w:tc>
          <w:tcPr>
            <w:tcW w:w="749" w:type="dxa"/>
            <w:tcBorders>
              <w:top w:val="nil"/>
              <w:left w:val="nil"/>
              <w:bottom w:val="single" w:sz="8" w:space="0" w:color="auto"/>
              <w:right w:val="single" w:sz="8" w:space="0" w:color="auto"/>
            </w:tcBorders>
            <w:shd w:val="clear" w:color="auto" w:fill="auto"/>
            <w:noWrap/>
            <w:vAlign w:val="center"/>
            <w:hideMark/>
          </w:tcPr>
          <w:p w14:paraId="0E59FCCC" w14:textId="02C7485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4568 </w:t>
            </w:r>
          </w:p>
        </w:tc>
        <w:tc>
          <w:tcPr>
            <w:tcW w:w="749" w:type="dxa"/>
            <w:tcBorders>
              <w:top w:val="nil"/>
              <w:left w:val="nil"/>
              <w:bottom w:val="single" w:sz="8" w:space="0" w:color="auto"/>
              <w:right w:val="single" w:sz="8" w:space="0" w:color="auto"/>
            </w:tcBorders>
            <w:shd w:val="clear" w:color="auto" w:fill="auto"/>
            <w:noWrap/>
            <w:vAlign w:val="center"/>
            <w:hideMark/>
          </w:tcPr>
          <w:p w14:paraId="2D43D33C" w14:textId="71C5F6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3807 </w:t>
            </w:r>
          </w:p>
        </w:tc>
        <w:tc>
          <w:tcPr>
            <w:tcW w:w="749" w:type="dxa"/>
            <w:tcBorders>
              <w:top w:val="nil"/>
              <w:left w:val="nil"/>
              <w:bottom w:val="single" w:sz="8" w:space="0" w:color="auto"/>
              <w:right w:val="single" w:sz="8" w:space="0" w:color="auto"/>
            </w:tcBorders>
            <w:shd w:val="clear" w:color="auto" w:fill="auto"/>
            <w:noWrap/>
            <w:vAlign w:val="center"/>
            <w:hideMark/>
          </w:tcPr>
          <w:p w14:paraId="1E0B7652" w14:textId="003CFD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3426 </w:t>
            </w:r>
          </w:p>
        </w:tc>
        <w:tc>
          <w:tcPr>
            <w:tcW w:w="642" w:type="dxa"/>
            <w:tcBorders>
              <w:top w:val="nil"/>
              <w:left w:val="nil"/>
              <w:bottom w:val="single" w:sz="8" w:space="0" w:color="auto"/>
              <w:right w:val="single" w:sz="8" w:space="0" w:color="auto"/>
            </w:tcBorders>
            <w:shd w:val="clear" w:color="auto" w:fill="auto"/>
            <w:noWrap/>
            <w:vAlign w:val="center"/>
            <w:hideMark/>
          </w:tcPr>
          <w:p w14:paraId="38C6F33E" w14:textId="5D60BD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3046 </w:t>
            </w:r>
          </w:p>
        </w:tc>
      </w:tr>
      <w:tr w:rsidR="00105C2E" w:rsidRPr="00767854" w14:paraId="4F135D0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D98464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3954" w:type="dxa"/>
            <w:tcBorders>
              <w:top w:val="nil"/>
              <w:left w:val="nil"/>
              <w:bottom w:val="single" w:sz="8" w:space="0" w:color="auto"/>
              <w:right w:val="single" w:sz="8" w:space="0" w:color="auto"/>
            </w:tcBorders>
            <w:shd w:val="clear" w:color="auto" w:fill="auto"/>
            <w:noWrap/>
            <w:vAlign w:val="center"/>
            <w:hideMark/>
          </w:tcPr>
          <w:p w14:paraId="55CCE4D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食品、饮料、烟草及饲料生产专用设备制造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3072E34B" w14:textId="2E4380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42868505" w14:textId="6E24B9B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4546 </w:t>
            </w:r>
          </w:p>
        </w:tc>
        <w:tc>
          <w:tcPr>
            <w:tcW w:w="749" w:type="dxa"/>
            <w:tcBorders>
              <w:top w:val="nil"/>
              <w:left w:val="nil"/>
              <w:bottom w:val="single" w:sz="8" w:space="0" w:color="auto"/>
              <w:right w:val="single" w:sz="8" w:space="0" w:color="auto"/>
            </w:tcBorders>
            <w:shd w:val="clear" w:color="auto" w:fill="auto"/>
            <w:noWrap/>
            <w:vAlign w:val="center"/>
            <w:hideMark/>
          </w:tcPr>
          <w:p w14:paraId="3DA9E350" w14:textId="2973771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39824D61" w14:textId="54206D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3409 </w:t>
            </w:r>
          </w:p>
        </w:tc>
        <w:tc>
          <w:tcPr>
            <w:tcW w:w="642" w:type="dxa"/>
            <w:tcBorders>
              <w:top w:val="nil"/>
              <w:left w:val="nil"/>
              <w:bottom w:val="single" w:sz="8" w:space="0" w:color="auto"/>
              <w:right w:val="single" w:sz="8" w:space="0" w:color="auto"/>
            </w:tcBorders>
            <w:shd w:val="clear" w:color="auto" w:fill="auto"/>
            <w:noWrap/>
            <w:vAlign w:val="center"/>
            <w:hideMark/>
          </w:tcPr>
          <w:p w14:paraId="56DF497E" w14:textId="5164DE0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3030 </w:t>
            </w:r>
          </w:p>
        </w:tc>
      </w:tr>
      <w:tr w:rsidR="00105C2E" w:rsidRPr="00767854" w14:paraId="7960B50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4E407B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354</w:t>
            </w:r>
          </w:p>
        </w:tc>
        <w:tc>
          <w:tcPr>
            <w:tcW w:w="3954" w:type="dxa"/>
            <w:tcBorders>
              <w:top w:val="nil"/>
              <w:left w:val="nil"/>
              <w:bottom w:val="single" w:sz="8" w:space="0" w:color="auto"/>
              <w:right w:val="single" w:sz="8" w:space="0" w:color="auto"/>
            </w:tcBorders>
            <w:shd w:val="clear" w:color="auto" w:fill="auto"/>
            <w:noWrap/>
            <w:vAlign w:val="center"/>
            <w:hideMark/>
          </w:tcPr>
          <w:p w14:paraId="2B07F5B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印刷、制药、日化及日用品生产专用设备制造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6B69E383" w14:textId="62A5FF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3862 </w:t>
            </w:r>
          </w:p>
        </w:tc>
        <w:tc>
          <w:tcPr>
            <w:tcW w:w="749" w:type="dxa"/>
            <w:tcBorders>
              <w:top w:val="nil"/>
              <w:left w:val="nil"/>
              <w:bottom w:val="single" w:sz="8" w:space="0" w:color="auto"/>
              <w:right w:val="single" w:sz="8" w:space="0" w:color="auto"/>
            </w:tcBorders>
            <w:shd w:val="clear" w:color="auto" w:fill="auto"/>
            <w:noWrap/>
            <w:vAlign w:val="center"/>
            <w:hideMark/>
          </w:tcPr>
          <w:p w14:paraId="584A12B9" w14:textId="36AEBE57" w:rsidR="00105C2E" w:rsidRDefault="00105C2E">
            <w:pPr>
              <w:jc w:val="center"/>
              <w:rPr>
                <w:rFonts w:ascii="Calibri" w:eastAsia="宋体" w:hAnsi="Calibri" w:cs="Calibri"/>
                <w:color w:val="000000"/>
                <w:szCs w:val="21"/>
              </w:rPr>
            </w:pPr>
            <w:r>
              <w:rPr>
                <w:rFonts w:ascii="Calibri" w:hAnsi="Calibri" w:cs="Calibri"/>
                <w:color w:val="000000"/>
                <w:szCs w:val="21"/>
              </w:rPr>
              <w:t xml:space="preserve">4634 </w:t>
            </w:r>
          </w:p>
        </w:tc>
        <w:tc>
          <w:tcPr>
            <w:tcW w:w="749" w:type="dxa"/>
            <w:tcBorders>
              <w:top w:val="nil"/>
              <w:left w:val="nil"/>
              <w:bottom w:val="single" w:sz="8" w:space="0" w:color="auto"/>
              <w:right w:val="single" w:sz="8" w:space="0" w:color="auto"/>
            </w:tcBorders>
            <w:shd w:val="clear" w:color="auto" w:fill="auto"/>
            <w:noWrap/>
            <w:vAlign w:val="center"/>
            <w:hideMark/>
          </w:tcPr>
          <w:p w14:paraId="2CBD200B" w14:textId="7E884D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3862 </w:t>
            </w:r>
          </w:p>
        </w:tc>
        <w:tc>
          <w:tcPr>
            <w:tcW w:w="749" w:type="dxa"/>
            <w:tcBorders>
              <w:top w:val="nil"/>
              <w:left w:val="nil"/>
              <w:bottom w:val="single" w:sz="8" w:space="0" w:color="auto"/>
              <w:right w:val="single" w:sz="8" w:space="0" w:color="auto"/>
            </w:tcBorders>
            <w:shd w:val="clear" w:color="auto" w:fill="auto"/>
            <w:noWrap/>
            <w:vAlign w:val="center"/>
            <w:hideMark/>
          </w:tcPr>
          <w:p w14:paraId="6E8321DB" w14:textId="6B447810" w:rsidR="00105C2E" w:rsidRDefault="00105C2E">
            <w:pPr>
              <w:jc w:val="center"/>
              <w:rPr>
                <w:rFonts w:ascii="Calibri" w:eastAsia="宋体" w:hAnsi="Calibri" w:cs="Calibri"/>
                <w:color w:val="000000"/>
                <w:szCs w:val="21"/>
              </w:rPr>
            </w:pPr>
            <w:r>
              <w:rPr>
                <w:rFonts w:ascii="Calibri" w:hAnsi="Calibri" w:cs="Calibri"/>
                <w:color w:val="000000"/>
                <w:szCs w:val="21"/>
              </w:rPr>
              <w:t xml:space="preserve">3476 </w:t>
            </w:r>
          </w:p>
        </w:tc>
        <w:tc>
          <w:tcPr>
            <w:tcW w:w="642" w:type="dxa"/>
            <w:tcBorders>
              <w:top w:val="nil"/>
              <w:left w:val="nil"/>
              <w:bottom w:val="single" w:sz="8" w:space="0" w:color="auto"/>
              <w:right w:val="single" w:sz="8" w:space="0" w:color="auto"/>
            </w:tcBorders>
            <w:shd w:val="clear" w:color="auto" w:fill="auto"/>
            <w:noWrap/>
            <w:vAlign w:val="center"/>
            <w:hideMark/>
          </w:tcPr>
          <w:p w14:paraId="37B6C2EC" w14:textId="00F68CC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3090 </w:t>
            </w:r>
          </w:p>
        </w:tc>
      </w:tr>
      <w:tr w:rsidR="00105C2E" w:rsidRPr="00767854" w14:paraId="437AC49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E0D602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355</w:t>
            </w:r>
          </w:p>
        </w:tc>
        <w:tc>
          <w:tcPr>
            <w:tcW w:w="3954" w:type="dxa"/>
            <w:tcBorders>
              <w:top w:val="nil"/>
              <w:left w:val="nil"/>
              <w:bottom w:val="single" w:sz="8" w:space="0" w:color="auto"/>
              <w:right w:val="single" w:sz="8" w:space="0" w:color="auto"/>
            </w:tcBorders>
            <w:shd w:val="clear" w:color="auto" w:fill="auto"/>
            <w:noWrap/>
            <w:vAlign w:val="center"/>
            <w:hideMark/>
          </w:tcPr>
          <w:p w14:paraId="322D874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纺织、服装和皮革加工专用设备制造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17AAF4CD" w14:textId="593AE4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147E1FB0" w14:textId="2902CF0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4546 </w:t>
            </w:r>
          </w:p>
        </w:tc>
        <w:tc>
          <w:tcPr>
            <w:tcW w:w="749" w:type="dxa"/>
            <w:tcBorders>
              <w:top w:val="nil"/>
              <w:left w:val="nil"/>
              <w:bottom w:val="single" w:sz="8" w:space="0" w:color="auto"/>
              <w:right w:val="single" w:sz="8" w:space="0" w:color="auto"/>
            </w:tcBorders>
            <w:shd w:val="clear" w:color="auto" w:fill="auto"/>
            <w:noWrap/>
            <w:vAlign w:val="center"/>
            <w:hideMark/>
          </w:tcPr>
          <w:p w14:paraId="459253CA" w14:textId="3229264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19A556B5" w14:textId="6933EF28" w:rsidR="00105C2E" w:rsidRDefault="00105C2E">
            <w:pPr>
              <w:jc w:val="center"/>
              <w:rPr>
                <w:rFonts w:ascii="Calibri" w:eastAsia="宋体" w:hAnsi="Calibri" w:cs="Calibri"/>
                <w:color w:val="000000"/>
                <w:szCs w:val="21"/>
              </w:rPr>
            </w:pPr>
            <w:r>
              <w:rPr>
                <w:rFonts w:ascii="Calibri" w:hAnsi="Calibri" w:cs="Calibri"/>
                <w:color w:val="000000"/>
                <w:szCs w:val="21"/>
              </w:rPr>
              <w:t xml:space="preserve">3409 </w:t>
            </w:r>
          </w:p>
        </w:tc>
        <w:tc>
          <w:tcPr>
            <w:tcW w:w="642" w:type="dxa"/>
            <w:tcBorders>
              <w:top w:val="nil"/>
              <w:left w:val="nil"/>
              <w:bottom w:val="single" w:sz="8" w:space="0" w:color="auto"/>
              <w:right w:val="single" w:sz="8" w:space="0" w:color="auto"/>
            </w:tcBorders>
            <w:shd w:val="clear" w:color="auto" w:fill="auto"/>
            <w:noWrap/>
            <w:vAlign w:val="center"/>
            <w:hideMark/>
          </w:tcPr>
          <w:p w14:paraId="76FC2DED" w14:textId="0295C6A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3030 </w:t>
            </w:r>
          </w:p>
        </w:tc>
      </w:tr>
      <w:tr w:rsidR="00105C2E" w:rsidRPr="00767854" w14:paraId="35BE34D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7D40F6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356</w:t>
            </w:r>
          </w:p>
        </w:tc>
        <w:tc>
          <w:tcPr>
            <w:tcW w:w="3954" w:type="dxa"/>
            <w:tcBorders>
              <w:top w:val="nil"/>
              <w:left w:val="nil"/>
              <w:bottom w:val="single" w:sz="8" w:space="0" w:color="auto"/>
              <w:right w:val="single" w:sz="8" w:space="0" w:color="auto"/>
            </w:tcBorders>
            <w:shd w:val="clear" w:color="auto" w:fill="auto"/>
            <w:noWrap/>
            <w:vAlign w:val="center"/>
            <w:hideMark/>
          </w:tcPr>
          <w:p w14:paraId="7D5F874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电子和电工机械专用设备制造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54D5BD15" w14:textId="604728E1"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4452 </w:t>
            </w:r>
          </w:p>
        </w:tc>
        <w:tc>
          <w:tcPr>
            <w:tcW w:w="749" w:type="dxa"/>
            <w:tcBorders>
              <w:top w:val="nil"/>
              <w:left w:val="nil"/>
              <w:bottom w:val="single" w:sz="8" w:space="0" w:color="auto"/>
              <w:right w:val="single" w:sz="8" w:space="0" w:color="auto"/>
            </w:tcBorders>
            <w:shd w:val="clear" w:color="auto" w:fill="auto"/>
            <w:noWrap/>
            <w:vAlign w:val="center"/>
            <w:hideMark/>
          </w:tcPr>
          <w:p w14:paraId="26C3A612" w14:textId="6204BA5E" w:rsidR="00105C2E" w:rsidRDefault="00105C2E">
            <w:pPr>
              <w:jc w:val="center"/>
              <w:rPr>
                <w:rFonts w:ascii="Calibri" w:eastAsia="宋体" w:hAnsi="Calibri" w:cs="Calibri"/>
                <w:color w:val="000000"/>
                <w:szCs w:val="21"/>
              </w:rPr>
            </w:pPr>
            <w:r>
              <w:rPr>
                <w:rFonts w:ascii="Calibri" w:hAnsi="Calibri" w:cs="Calibri"/>
                <w:color w:val="000000"/>
                <w:szCs w:val="21"/>
              </w:rPr>
              <w:t xml:space="preserve">5342 </w:t>
            </w:r>
          </w:p>
        </w:tc>
        <w:tc>
          <w:tcPr>
            <w:tcW w:w="749" w:type="dxa"/>
            <w:tcBorders>
              <w:top w:val="nil"/>
              <w:left w:val="nil"/>
              <w:bottom w:val="single" w:sz="8" w:space="0" w:color="auto"/>
              <w:right w:val="single" w:sz="8" w:space="0" w:color="auto"/>
            </w:tcBorders>
            <w:shd w:val="clear" w:color="auto" w:fill="auto"/>
            <w:noWrap/>
            <w:vAlign w:val="center"/>
            <w:hideMark/>
          </w:tcPr>
          <w:p w14:paraId="3AC6D968" w14:textId="30D60689"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4452 </w:t>
            </w:r>
          </w:p>
        </w:tc>
        <w:tc>
          <w:tcPr>
            <w:tcW w:w="749" w:type="dxa"/>
            <w:tcBorders>
              <w:top w:val="nil"/>
              <w:left w:val="nil"/>
              <w:bottom w:val="single" w:sz="8" w:space="0" w:color="auto"/>
              <w:right w:val="single" w:sz="8" w:space="0" w:color="auto"/>
            </w:tcBorders>
            <w:shd w:val="clear" w:color="auto" w:fill="auto"/>
            <w:noWrap/>
            <w:vAlign w:val="center"/>
            <w:hideMark/>
          </w:tcPr>
          <w:p w14:paraId="798F2E97" w14:textId="3BC7AC03"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4007 </w:t>
            </w:r>
          </w:p>
        </w:tc>
        <w:tc>
          <w:tcPr>
            <w:tcW w:w="642" w:type="dxa"/>
            <w:tcBorders>
              <w:top w:val="nil"/>
              <w:left w:val="nil"/>
              <w:bottom w:val="single" w:sz="8" w:space="0" w:color="auto"/>
              <w:right w:val="single" w:sz="8" w:space="0" w:color="auto"/>
            </w:tcBorders>
            <w:shd w:val="clear" w:color="auto" w:fill="auto"/>
            <w:noWrap/>
            <w:vAlign w:val="center"/>
            <w:hideMark/>
          </w:tcPr>
          <w:p w14:paraId="04FB3F76" w14:textId="16AD3D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3562 </w:t>
            </w:r>
          </w:p>
        </w:tc>
      </w:tr>
      <w:tr w:rsidR="00105C2E" w:rsidRPr="00767854" w14:paraId="0A8BDF5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CFEAF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357</w:t>
            </w:r>
          </w:p>
        </w:tc>
        <w:tc>
          <w:tcPr>
            <w:tcW w:w="3954" w:type="dxa"/>
            <w:tcBorders>
              <w:top w:val="nil"/>
              <w:left w:val="nil"/>
              <w:bottom w:val="single" w:sz="8" w:space="0" w:color="auto"/>
              <w:right w:val="single" w:sz="8" w:space="0" w:color="auto"/>
            </w:tcBorders>
            <w:shd w:val="clear" w:color="auto" w:fill="auto"/>
            <w:noWrap/>
            <w:vAlign w:val="center"/>
            <w:hideMark/>
          </w:tcPr>
          <w:p w14:paraId="318FF70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农、林、牧、渔专用机械制造</w:t>
            </w:r>
          </w:p>
        </w:tc>
        <w:tc>
          <w:tcPr>
            <w:tcW w:w="744" w:type="dxa"/>
            <w:tcBorders>
              <w:top w:val="nil"/>
              <w:left w:val="nil"/>
              <w:bottom w:val="single" w:sz="8" w:space="0" w:color="auto"/>
              <w:right w:val="single" w:sz="8" w:space="0" w:color="auto"/>
            </w:tcBorders>
            <w:shd w:val="clear" w:color="auto" w:fill="auto"/>
            <w:noWrap/>
            <w:vAlign w:val="center"/>
            <w:hideMark/>
          </w:tcPr>
          <w:p w14:paraId="7B0469B5" w14:textId="2B53334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73583E5C" w14:textId="6473716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4546 </w:t>
            </w:r>
          </w:p>
        </w:tc>
        <w:tc>
          <w:tcPr>
            <w:tcW w:w="749" w:type="dxa"/>
            <w:tcBorders>
              <w:top w:val="nil"/>
              <w:left w:val="nil"/>
              <w:bottom w:val="single" w:sz="8" w:space="0" w:color="auto"/>
              <w:right w:val="single" w:sz="8" w:space="0" w:color="auto"/>
            </w:tcBorders>
            <w:shd w:val="clear" w:color="auto" w:fill="auto"/>
            <w:noWrap/>
            <w:vAlign w:val="center"/>
            <w:hideMark/>
          </w:tcPr>
          <w:p w14:paraId="1B5D4822" w14:textId="083C84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3788 </w:t>
            </w:r>
          </w:p>
        </w:tc>
        <w:tc>
          <w:tcPr>
            <w:tcW w:w="749" w:type="dxa"/>
            <w:tcBorders>
              <w:top w:val="nil"/>
              <w:left w:val="nil"/>
              <w:bottom w:val="single" w:sz="8" w:space="0" w:color="auto"/>
              <w:right w:val="single" w:sz="8" w:space="0" w:color="auto"/>
            </w:tcBorders>
            <w:shd w:val="clear" w:color="auto" w:fill="auto"/>
            <w:noWrap/>
            <w:vAlign w:val="center"/>
            <w:hideMark/>
          </w:tcPr>
          <w:p w14:paraId="64A50BCD" w14:textId="74765BF4" w:rsidR="00105C2E" w:rsidRDefault="00105C2E">
            <w:pPr>
              <w:jc w:val="center"/>
              <w:rPr>
                <w:rFonts w:ascii="Calibri" w:eastAsia="宋体" w:hAnsi="Calibri" w:cs="Calibri"/>
                <w:color w:val="000000"/>
                <w:szCs w:val="21"/>
              </w:rPr>
            </w:pPr>
            <w:r>
              <w:rPr>
                <w:rFonts w:ascii="Calibri" w:hAnsi="Calibri" w:cs="Calibri"/>
                <w:color w:val="000000"/>
                <w:szCs w:val="21"/>
              </w:rPr>
              <w:t xml:space="preserve">3409 </w:t>
            </w:r>
          </w:p>
        </w:tc>
        <w:tc>
          <w:tcPr>
            <w:tcW w:w="642" w:type="dxa"/>
            <w:tcBorders>
              <w:top w:val="nil"/>
              <w:left w:val="nil"/>
              <w:bottom w:val="single" w:sz="8" w:space="0" w:color="auto"/>
              <w:right w:val="single" w:sz="8" w:space="0" w:color="auto"/>
            </w:tcBorders>
            <w:shd w:val="clear" w:color="auto" w:fill="auto"/>
            <w:noWrap/>
            <w:vAlign w:val="center"/>
            <w:hideMark/>
          </w:tcPr>
          <w:p w14:paraId="2AC2B44E" w14:textId="0F3AAC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3030 </w:t>
            </w:r>
          </w:p>
        </w:tc>
      </w:tr>
      <w:tr w:rsidR="00105C2E" w:rsidRPr="00767854" w14:paraId="09CCCAC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303DFA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358</w:t>
            </w:r>
          </w:p>
        </w:tc>
        <w:tc>
          <w:tcPr>
            <w:tcW w:w="3954" w:type="dxa"/>
            <w:tcBorders>
              <w:top w:val="nil"/>
              <w:left w:val="nil"/>
              <w:bottom w:val="single" w:sz="8" w:space="0" w:color="auto"/>
              <w:right w:val="single" w:sz="8" w:space="0" w:color="auto"/>
            </w:tcBorders>
            <w:shd w:val="clear" w:color="auto" w:fill="auto"/>
            <w:noWrap/>
            <w:vAlign w:val="center"/>
            <w:hideMark/>
          </w:tcPr>
          <w:p w14:paraId="36A6E0D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医疗仪器设备及器械制造</w:t>
            </w:r>
          </w:p>
        </w:tc>
        <w:tc>
          <w:tcPr>
            <w:tcW w:w="744" w:type="dxa"/>
            <w:tcBorders>
              <w:top w:val="nil"/>
              <w:left w:val="nil"/>
              <w:bottom w:val="single" w:sz="8" w:space="0" w:color="auto"/>
              <w:right w:val="single" w:sz="8" w:space="0" w:color="auto"/>
            </w:tcBorders>
            <w:shd w:val="clear" w:color="auto" w:fill="auto"/>
            <w:noWrap/>
            <w:vAlign w:val="center"/>
            <w:hideMark/>
          </w:tcPr>
          <w:p w14:paraId="3B0D0255" w14:textId="3FC40EB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4565 </w:t>
            </w:r>
          </w:p>
        </w:tc>
        <w:tc>
          <w:tcPr>
            <w:tcW w:w="749" w:type="dxa"/>
            <w:tcBorders>
              <w:top w:val="nil"/>
              <w:left w:val="nil"/>
              <w:bottom w:val="single" w:sz="8" w:space="0" w:color="auto"/>
              <w:right w:val="single" w:sz="8" w:space="0" w:color="auto"/>
            </w:tcBorders>
            <w:shd w:val="clear" w:color="auto" w:fill="auto"/>
            <w:noWrap/>
            <w:vAlign w:val="center"/>
            <w:hideMark/>
          </w:tcPr>
          <w:p w14:paraId="7D1F495F" w14:textId="39D2C8DE" w:rsidR="00105C2E" w:rsidRDefault="00105C2E">
            <w:pPr>
              <w:jc w:val="center"/>
              <w:rPr>
                <w:rFonts w:ascii="Calibri" w:eastAsia="宋体" w:hAnsi="Calibri" w:cs="Calibri"/>
                <w:color w:val="000000"/>
                <w:szCs w:val="21"/>
              </w:rPr>
            </w:pPr>
            <w:r>
              <w:rPr>
                <w:rFonts w:ascii="Calibri" w:hAnsi="Calibri" w:cs="Calibri"/>
                <w:color w:val="000000"/>
                <w:szCs w:val="21"/>
              </w:rPr>
              <w:t xml:space="preserve">5478 </w:t>
            </w:r>
          </w:p>
        </w:tc>
        <w:tc>
          <w:tcPr>
            <w:tcW w:w="749" w:type="dxa"/>
            <w:tcBorders>
              <w:top w:val="nil"/>
              <w:left w:val="nil"/>
              <w:bottom w:val="single" w:sz="8" w:space="0" w:color="auto"/>
              <w:right w:val="single" w:sz="8" w:space="0" w:color="auto"/>
            </w:tcBorders>
            <w:shd w:val="clear" w:color="auto" w:fill="auto"/>
            <w:noWrap/>
            <w:vAlign w:val="center"/>
            <w:hideMark/>
          </w:tcPr>
          <w:p w14:paraId="344EC131" w14:textId="0F75BB5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4565 </w:t>
            </w:r>
          </w:p>
        </w:tc>
        <w:tc>
          <w:tcPr>
            <w:tcW w:w="749" w:type="dxa"/>
            <w:tcBorders>
              <w:top w:val="nil"/>
              <w:left w:val="nil"/>
              <w:bottom w:val="single" w:sz="8" w:space="0" w:color="auto"/>
              <w:right w:val="single" w:sz="8" w:space="0" w:color="auto"/>
            </w:tcBorders>
            <w:shd w:val="clear" w:color="auto" w:fill="auto"/>
            <w:noWrap/>
            <w:vAlign w:val="center"/>
            <w:hideMark/>
          </w:tcPr>
          <w:p w14:paraId="4C563C0F" w14:textId="5FE123A2" w:rsidR="00105C2E" w:rsidRDefault="00105C2E">
            <w:pPr>
              <w:jc w:val="center"/>
              <w:rPr>
                <w:rFonts w:ascii="Calibri" w:eastAsia="宋体" w:hAnsi="Calibri" w:cs="Calibri"/>
                <w:color w:val="000000"/>
                <w:szCs w:val="21"/>
              </w:rPr>
            </w:pPr>
            <w:r>
              <w:rPr>
                <w:rFonts w:ascii="Calibri" w:hAnsi="Calibri" w:cs="Calibri"/>
                <w:color w:val="000000"/>
                <w:szCs w:val="21"/>
              </w:rPr>
              <w:t xml:space="preserve">4109 </w:t>
            </w:r>
          </w:p>
        </w:tc>
        <w:tc>
          <w:tcPr>
            <w:tcW w:w="642" w:type="dxa"/>
            <w:tcBorders>
              <w:top w:val="nil"/>
              <w:left w:val="nil"/>
              <w:bottom w:val="single" w:sz="8" w:space="0" w:color="auto"/>
              <w:right w:val="single" w:sz="8" w:space="0" w:color="auto"/>
            </w:tcBorders>
            <w:shd w:val="clear" w:color="auto" w:fill="auto"/>
            <w:noWrap/>
            <w:vAlign w:val="center"/>
            <w:hideMark/>
          </w:tcPr>
          <w:p w14:paraId="234ADB53" w14:textId="1AB0FCE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3652 </w:t>
            </w:r>
          </w:p>
        </w:tc>
      </w:tr>
      <w:tr w:rsidR="00105C2E" w:rsidRPr="00767854" w14:paraId="0C50FE9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08B328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359</w:t>
            </w:r>
          </w:p>
        </w:tc>
        <w:tc>
          <w:tcPr>
            <w:tcW w:w="3954" w:type="dxa"/>
            <w:tcBorders>
              <w:top w:val="nil"/>
              <w:left w:val="nil"/>
              <w:bottom w:val="single" w:sz="8" w:space="0" w:color="auto"/>
              <w:right w:val="single" w:sz="8" w:space="0" w:color="auto"/>
            </w:tcBorders>
            <w:shd w:val="clear" w:color="auto" w:fill="auto"/>
            <w:noWrap/>
            <w:vAlign w:val="center"/>
            <w:hideMark/>
          </w:tcPr>
          <w:p w14:paraId="471DDB1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环保、邮政、社会公共服务及其他专用设备制造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5F6A6209" w14:textId="3BD1AE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F3FCFF6" w14:textId="1B70DEC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E19B7EF" w14:textId="3749D7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BB1FBB4" w14:textId="2C779CD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61204DA" w14:textId="2E9A59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85EB85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A43566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36</w:t>
            </w:r>
          </w:p>
        </w:tc>
        <w:tc>
          <w:tcPr>
            <w:tcW w:w="3954" w:type="dxa"/>
            <w:tcBorders>
              <w:top w:val="nil"/>
              <w:left w:val="nil"/>
              <w:bottom w:val="single" w:sz="8" w:space="0" w:color="auto"/>
              <w:right w:val="single" w:sz="8" w:space="0" w:color="auto"/>
            </w:tcBorders>
            <w:shd w:val="clear" w:color="auto" w:fill="auto"/>
            <w:noWrap/>
            <w:vAlign w:val="center"/>
            <w:hideMark/>
          </w:tcPr>
          <w:p w14:paraId="245555DA"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汽车制造业</w:t>
            </w:r>
          </w:p>
        </w:tc>
        <w:tc>
          <w:tcPr>
            <w:tcW w:w="744" w:type="dxa"/>
            <w:tcBorders>
              <w:top w:val="nil"/>
              <w:left w:val="nil"/>
              <w:bottom w:val="single" w:sz="8" w:space="0" w:color="auto"/>
              <w:right w:val="single" w:sz="8" w:space="0" w:color="auto"/>
            </w:tcBorders>
            <w:shd w:val="clear" w:color="auto" w:fill="auto"/>
            <w:noWrap/>
            <w:vAlign w:val="center"/>
            <w:hideMark/>
          </w:tcPr>
          <w:p w14:paraId="78CB4FC7" w14:textId="73B685A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4029 </w:t>
            </w:r>
          </w:p>
        </w:tc>
        <w:tc>
          <w:tcPr>
            <w:tcW w:w="749" w:type="dxa"/>
            <w:tcBorders>
              <w:top w:val="nil"/>
              <w:left w:val="nil"/>
              <w:bottom w:val="single" w:sz="8" w:space="0" w:color="auto"/>
              <w:right w:val="single" w:sz="8" w:space="0" w:color="auto"/>
            </w:tcBorders>
            <w:shd w:val="clear" w:color="auto" w:fill="auto"/>
            <w:noWrap/>
            <w:vAlign w:val="center"/>
            <w:hideMark/>
          </w:tcPr>
          <w:p w14:paraId="2AC07F5A" w14:textId="0C29AED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5E2757D" w14:textId="3B51E66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BC2156D" w14:textId="44D9FB0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6FBCC858" w14:textId="295ADB4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747B1D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4D238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3954" w:type="dxa"/>
            <w:tcBorders>
              <w:top w:val="nil"/>
              <w:left w:val="nil"/>
              <w:bottom w:val="single" w:sz="8" w:space="0" w:color="auto"/>
              <w:right w:val="single" w:sz="8" w:space="0" w:color="auto"/>
            </w:tcBorders>
            <w:shd w:val="clear" w:color="auto" w:fill="auto"/>
            <w:noWrap/>
            <w:vAlign w:val="center"/>
            <w:hideMark/>
          </w:tcPr>
          <w:p w14:paraId="2FD8B7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汽车整车制造</w:t>
            </w:r>
          </w:p>
        </w:tc>
        <w:tc>
          <w:tcPr>
            <w:tcW w:w="744" w:type="dxa"/>
            <w:tcBorders>
              <w:top w:val="nil"/>
              <w:left w:val="nil"/>
              <w:bottom w:val="single" w:sz="8" w:space="0" w:color="auto"/>
              <w:right w:val="single" w:sz="8" w:space="0" w:color="auto"/>
            </w:tcBorders>
            <w:shd w:val="clear" w:color="auto" w:fill="auto"/>
            <w:noWrap/>
            <w:vAlign w:val="center"/>
            <w:hideMark/>
          </w:tcPr>
          <w:p w14:paraId="28098211" w14:textId="7F664D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FCF9335" w14:textId="4A861D50"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94F013E" w14:textId="4DA9075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6EF68B6" w14:textId="460AD4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990E902" w14:textId="53981E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5E5497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47F57B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3954" w:type="dxa"/>
            <w:tcBorders>
              <w:top w:val="nil"/>
              <w:left w:val="nil"/>
              <w:bottom w:val="single" w:sz="8" w:space="0" w:color="auto"/>
              <w:right w:val="single" w:sz="8" w:space="0" w:color="auto"/>
            </w:tcBorders>
            <w:shd w:val="clear" w:color="auto" w:fill="auto"/>
            <w:noWrap/>
            <w:vAlign w:val="center"/>
            <w:hideMark/>
          </w:tcPr>
          <w:p w14:paraId="04548E3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汽车用发动机制造</w:t>
            </w:r>
          </w:p>
        </w:tc>
        <w:tc>
          <w:tcPr>
            <w:tcW w:w="744" w:type="dxa"/>
            <w:tcBorders>
              <w:top w:val="nil"/>
              <w:left w:val="nil"/>
              <w:bottom w:val="single" w:sz="8" w:space="0" w:color="auto"/>
              <w:right w:val="single" w:sz="8" w:space="0" w:color="auto"/>
            </w:tcBorders>
            <w:shd w:val="clear" w:color="auto" w:fill="auto"/>
            <w:noWrap/>
            <w:vAlign w:val="center"/>
            <w:hideMark/>
          </w:tcPr>
          <w:p w14:paraId="3AE107E2" w14:textId="4DEF18A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5F84782" w14:textId="4740CDD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0DC4157" w14:textId="580DC75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CC3446E" w14:textId="12CE3E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A24EEAE" w14:textId="09C6213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D74D82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84017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363</w:t>
            </w:r>
          </w:p>
        </w:tc>
        <w:tc>
          <w:tcPr>
            <w:tcW w:w="3954" w:type="dxa"/>
            <w:tcBorders>
              <w:top w:val="nil"/>
              <w:left w:val="nil"/>
              <w:bottom w:val="single" w:sz="8" w:space="0" w:color="auto"/>
              <w:right w:val="single" w:sz="8" w:space="0" w:color="auto"/>
            </w:tcBorders>
            <w:shd w:val="clear" w:color="auto" w:fill="auto"/>
            <w:noWrap/>
            <w:vAlign w:val="center"/>
            <w:hideMark/>
          </w:tcPr>
          <w:p w14:paraId="1DD4A97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改装汽车制造</w:t>
            </w:r>
          </w:p>
        </w:tc>
        <w:tc>
          <w:tcPr>
            <w:tcW w:w="744" w:type="dxa"/>
            <w:tcBorders>
              <w:top w:val="nil"/>
              <w:left w:val="nil"/>
              <w:bottom w:val="single" w:sz="8" w:space="0" w:color="auto"/>
              <w:right w:val="single" w:sz="8" w:space="0" w:color="auto"/>
            </w:tcBorders>
            <w:shd w:val="clear" w:color="auto" w:fill="auto"/>
            <w:noWrap/>
            <w:vAlign w:val="center"/>
            <w:hideMark/>
          </w:tcPr>
          <w:p w14:paraId="0275C58C" w14:textId="01AE46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B284FBE" w14:textId="6B0662C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4881B98" w14:textId="1108C88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4977276" w14:textId="78B6F6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10EBCFC" w14:textId="563BC8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6719E3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952A6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3954" w:type="dxa"/>
            <w:tcBorders>
              <w:top w:val="nil"/>
              <w:left w:val="nil"/>
              <w:bottom w:val="single" w:sz="8" w:space="0" w:color="auto"/>
              <w:right w:val="single" w:sz="8" w:space="0" w:color="auto"/>
            </w:tcBorders>
            <w:shd w:val="clear" w:color="auto" w:fill="auto"/>
            <w:noWrap/>
            <w:vAlign w:val="center"/>
            <w:hideMark/>
          </w:tcPr>
          <w:p w14:paraId="1387BFC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低速汽车制造</w:t>
            </w:r>
          </w:p>
        </w:tc>
        <w:tc>
          <w:tcPr>
            <w:tcW w:w="744" w:type="dxa"/>
            <w:tcBorders>
              <w:top w:val="nil"/>
              <w:left w:val="nil"/>
              <w:bottom w:val="single" w:sz="8" w:space="0" w:color="auto"/>
              <w:right w:val="single" w:sz="8" w:space="0" w:color="auto"/>
            </w:tcBorders>
            <w:shd w:val="clear" w:color="auto" w:fill="auto"/>
            <w:noWrap/>
            <w:vAlign w:val="center"/>
            <w:hideMark/>
          </w:tcPr>
          <w:p w14:paraId="59D413E5" w14:textId="01DFC42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80C2EA7" w14:textId="2CB1F64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6669D2D" w14:textId="505743E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9A89F63" w14:textId="612CB7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4F78338" w14:textId="2A55DD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8C2EC9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FCE5CA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3954" w:type="dxa"/>
            <w:tcBorders>
              <w:top w:val="nil"/>
              <w:left w:val="nil"/>
              <w:bottom w:val="single" w:sz="8" w:space="0" w:color="auto"/>
              <w:right w:val="single" w:sz="8" w:space="0" w:color="auto"/>
            </w:tcBorders>
            <w:shd w:val="clear" w:color="auto" w:fill="auto"/>
            <w:noWrap/>
            <w:vAlign w:val="center"/>
            <w:hideMark/>
          </w:tcPr>
          <w:p w14:paraId="5AC6060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电车制造</w:t>
            </w:r>
          </w:p>
        </w:tc>
        <w:tc>
          <w:tcPr>
            <w:tcW w:w="744" w:type="dxa"/>
            <w:tcBorders>
              <w:top w:val="nil"/>
              <w:left w:val="nil"/>
              <w:bottom w:val="single" w:sz="8" w:space="0" w:color="auto"/>
              <w:right w:val="single" w:sz="8" w:space="0" w:color="auto"/>
            </w:tcBorders>
            <w:shd w:val="clear" w:color="auto" w:fill="auto"/>
            <w:noWrap/>
            <w:vAlign w:val="center"/>
            <w:hideMark/>
          </w:tcPr>
          <w:p w14:paraId="79E228C2" w14:textId="05CCD08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442A218" w14:textId="538FD801"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3B516A3B" w14:textId="546F8677"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D65287C" w14:textId="20485AB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6CCEE8B9" w14:textId="5FF9E9F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48E609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8FACED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3954" w:type="dxa"/>
            <w:tcBorders>
              <w:top w:val="nil"/>
              <w:left w:val="nil"/>
              <w:bottom w:val="single" w:sz="8" w:space="0" w:color="auto"/>
              <w:right w:val="single" w:sz="8" w:space="0" w:color="auto"/>
            </w:tcBorders>
            <w:shd w:val="clear" w:color="auto" w:fill="auto"/>
            <w:noWrap/>
            <w:vAlign w:val="center"/>
            <w:hideMark/>
          </w:tcPr>
          <w:p w14:paraId="58DE0F9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汽车车身、挂车制造</w:t>
            </w:r>
          </w:p>
        </w:tc>
        <w:tc>
          <w:tcPr>
            <w:tcW w:w="744" w:type="dxa"/>
            <w:tcBorders>
              <w:top w:val="nil"/>
              <w:left w:val="nil"/>
              <w:bottom w:val="single" w:sz="8" w:space="0" w:color="auto"/>
              <w:right w:val="single" w:sz="8" w:space="0" w:color="auto"/>
            </w:tcBorders>
            <w:shd w:val="clear" w:color="auto" w:fill="auto"/>
            <w:noWrap/>
            <w:vAlign w:val="center"/>
            <w:hideMark/>
          </w:tcPr>
          <w:p w14:paraId="5A089C2C" w14:textId="7C74B64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75C240C" w14:textId="2D6FF5E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4DF8E97" w14:textId="0F09AE7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F6E1377" w14:textId="3145A95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CEDA98D" w14:textId="64DAEF8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CBCF71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51C369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367</w:t>
            </w:r>
          </w:p>
        </w:tc>
        <w:tc>
          <w:tcPr>
            <w:tcW w:w="3954" w:type="dxa"/>
            <w:tcBorders>
              <w:top w:val="nil"/>
              <w:left w:val="nil"/>
              <w:bottom w:val="single" w:sz="8" w:space="0" w:color="auto"/>
              <w:right w:val="single" w:sz="8" w:space="0" w:color="auto"/>
            </w:tcBorders>
            <w:shd w:val="clear" w:color="auto" w:fill="auto"/>
            <w:noWrap/>
            <w:vAlign w:val="center"/>
            <w:hideMark/>
          </w:tcPr>
          <w:p w14:paraId="5666AEA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汽车零部件及配件制造</w:t>
            </w:r>
          </w:p>
        </w:tc>
        <w:tc>
          <w:tcPr>
            <w:tcW w:w="744" w:type="dxa"/>
            <w:tcBorders>
              <w:top w:val="nil"/>
              <w:left w:val="nil"/>
              <w:bottom w:val="single" w:sz="8" w:space="0" w:color="auto"/>
              <w:right w:val="single" w:sz="8" w:space="0" w:color="auto"/>
            </w:tcBorders>
            <w:shd w:val="clear" w:color="auto" w:fill="auto"/>
            <w:noWrap/>
            <w:vAlign w:val="center"/>
            <w:hideMark/>
          </w:tcPr>
          <w:p w14:paraId="3C47CD55" w14:textId="1F452F92"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4452 </w:t>
            </w:r>
          </w:p>
        </w:tc>
        <w:tc>
          <w:tcPr>
            <w:tcW w:w="749" w:type="dxa"/>
            <w:tcBorders>
              <w:top w:val="nil"/>
              <w:left w:val="nil"/>
              <w:bottom w:val="single" w:sz="8" w:space="0" w:color="auto"/>
              <w:right w:val="single" w:sz="8" w:space="0" w:color="auto"/>
            </w:tcBorders>
            <w:shd w:val="clear" w:color="auto" w:fill="auto"/>
            <w:noWrap/>
            <w:vAlign w:val="center"/>
            <w:hideMark/>
          </w:tcPr>
          <w:p w14:paraId="299D0F58" w14:textId="4FBDAA4C" w:rsidR="00105C2E" w:rsidRDefault="00105C2E">
            <w:pPr>
              <w:jc w:val="center"/>
              <w:rPr>
                <w:rFonts w:ascii="Calibri" w:eastAsia="宋体" w:hAnsi="Calibri" w:cs="Calibri"/>
                <w:color w:val="000000"/>
                <w:szCs w:val="21"/>
              </w:rPr>
            </w:pPr>
            <w:r>
              <w:rPr>
                <w:rFonts w:ascii="Calibri" w:hAnsi="Calibri" w:cs="Calibri"/>
                <w:color w:val="000000"/>
                <w:szCs w:val="21"/>
              </w:rPr>
              <w:t xml:space="preserve">5342 </w:t>
            </w:r>
          </w:p>
        </w:tc>
        <w:tc>
          <w:tcPr>
            <w:tcW w:w="749" w:type="dxa"/>
            <w:tcBorders>
              <w:top w:val="nil"/>
              <w:left w:val="nil"/>
              <w:bottom w:val="single" w:sz="8" w:space="0" w:color="auto"/>
              <w:right w:val="single" w:sz="8" w:space="0" w:color="auto"/>
            </w:tcBorders>
            <w:shd w:val="clear" w:color="auto" w:fill="auto"/>
            <w:noWrap/>
            <w:vAlign w:val="center"/>
            <w:hideMark/>
          </w:tcPr>
          <w:p w14:paraId="0962782A" w14:textId="0782ECA1" w:rsidR="00105C2E" w:rsidRDefault="00105C2E">
            <w:pPr>
              <w:jc w:val="center"/>
              <w:rPr>
                <w:rFonts w:ascii="Calibri" w:eastAsia="宋体" w:hAnsi="Calibri" w:cs="Calibri"/>
                <w:color w:val="000000"/>
                <w:szCs w:val="21"/>
              </w:rPr>
            </w:pPr>
            <w:r>
              <w:rPr>
                <w:rFonts w:ascii="Calibri" w:hAnsi="Calibri" w:cs="Calibri"/>
                <w:color w:val="000000"/>
                <w:szCs w:val="21"/>
              </w:rPr>
              <w:t xml:space="preserve">4452 </w:t>
            </w:r>
          </w:p>
        </w:tc>
        <w:tc>
          <w:tcPr>
            <w:tcW w:w="749" w:type="dxa"/>
            <w:tcBorders>
              <w:top w:val="nil"/>
              <w:left w:val="nil"/>
              <w:bottom w:val="single" w:sz="8" w:space="0" w:color="auto"/>
              <w:right w:val="single" w:sz="8" w:space="0" w:color="auto"/>
            </w:tcBorders>
            <w:shd w:val="clear" w:color="auto" w:fill="auto"/>
            <w:noWrap/>
            <w:vAlign w:val="center"/>
            <w:hideMark/>
          </w:tcPr>
          <w:p w14:paraId="21A8AAE4" w14:textId="1241D904"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4007 </w:t>
            </w:r>
          </w:p>
        </w:tc>
        <w:tc>
          <w:tcPr>
            <w:tcW w:w="642" w:type="dxa"/>
            <w:tcBorders>
              <w:top w:val="nil"/>
              <w:left w:val="nil"/>
              <w:bottom w:val="single" w:sz="8" w:space="0" w:color="auto"/>
              <w:right w:val="single" w:sz="8" w:space="0" w:color="auto"/>
            </w:tcBorders>
            <w:shd w:val="clear" w:color="auto" w:fill="auto"/>
            <w:noWrap/>
            <w:vAlign w:val="center"/>
            <w:hideMark/>
          </w:tcPr>
          <w:p w14:paraId="5EB0B92E" w14:textId="43634B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3562 </w:t>
            </w:r>
          </w:p>
        </w:tc>
      </w:tr>
      <w:tr w:rsidR="00105C2E" w:rsidRPr="00767854" w14:paraId="4672189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5F53D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37</w:t>
            </w:r>
          </w:p>
        </w:tc>
        <w:tc>
          <w:tcPr>
            <w:tcW w:w="3954" w:type="dxa"/>
            <w:tcBorders>
              <w:top w:val="nil"/>
              <w:left w:val="nil"/>
              <w:bottom w:val="single" w:sz="8" w:space="0" w:color="auto"/>
              <w:right w:val="single" w:sz="8" w:space="0" w:color="auto"/>
            </w:tcBorders>
            <w:shd w:val="clear" w:color="auto" w:fill="auto"/>
            <w:noWrap/>
            <w:vAlign w:val="center"/>
            <w:hideMark/>
          </w:tcPr>
          <w:p w14:paraId="3C1F507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铁路、船舶、航空航天和其他运输设备制造业</w:t>
            </w:r>
          </w:p>
        </w:tc>
        <w:tc>
          <w:tcPr>
            <w:tcW w:w="744" w:type="dxa"/>
            <w:tcBorders>
              <w:top w:val="nil"/>
              <w:left w:val="nil"/>
              <w:bottom w:val="single" w:sz="8" w:space="0" w:color="auto"/>
              <w:right w:val="single" w:sz="8" w:space="0" w:color="auto"/>
            </w:tcBorders>
            <w:shd w:val="clear" w:color="auto" w:fill="auto"/>
            <w:noWrap/>
            <w:vAlign w:val="center"/>
            <w:hideMark/>
          </w:tcPr>
          <w:p w14:paraId="185DDEE3" w14:textId="3211D18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4140 </w:t>
            </w:r>
          </w:p>
        </w:tc>
        <w:tc>
          <w:tcPr>
            <w:tcW w:w="749" w:type="dxa"/>
            <w:tcBorders>
              <w:top w:val="nil"/>
              <w:left w:val="nil"/>
              <w:bottom w:val="single" w:sz="8" w:space="0" w:color="auto"/>
              <w:right w:val="single" w:sz="8" w:space="0" w:color="auto"/>
            </w:tcBorders>
            <w:shd w:val="clear" w:color="auto" w:fill="auto"/>
            <w:noWrap/>
            <w:vAlign w:val="center"/>
            <w:hideMark/>
          </w:tcPr>
          <w:p w14:paraId="643C6A27" w14:textId="5B0F93F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CC14324" w14:textId="79969B2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D39A847" w14:textId="6D0A834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47F96A5C" w14:textId="2ABB1CE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73C07B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22682D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371</w:t>
            </w:r>
          </w:p>
        </w:tc>
        <w:tc>
          <w:tcPr>
            <w:tcW w:w="3954" w:type="dxa"/>
            <w:tcBorders>
              <w:top w:val="nil"/>
              <w:left w:val="nil"/>
              <w:bottom w:val="single" w:sz="8" w:space="0" w:color="auto"/>
              <w:right w:val="single" w:sz="8" w:space="0" w:color="auto"/>
            </w:tcBorders>
            <w:shd w:val="clear" w:color="auto" w:fill="auto"/>
            <w:noWrap/>
            <w:vAlign w:val="center"/>
            <w:hideMark/>
          </w:tcPr>
          <w:p w14:paraId="3A775DF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铁路运输设备制造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105C5BA5" w14:textId="04210A17"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2348209" w14:textId="6E11A597"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36D7CD7" w14:textId="4E44958A"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A5B41AF" w14:textId="33F8EAF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9F3C0E6" w14:textId="071291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29CC210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501520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3954" w:type="dxa"/>
            <w:tcBorders>
              <w:top w:val="nil"/>
              <w:left w:val="nil"/>
              <w:bottom w:val="single" w:sz="8" w:space="0" w:color="auto"/>
              <w:right w:val="single" w:sz="8" w:space="0" w:color="auto"/>
            </w:tcBorders>
            <w:shd w:val="clear" w:color="auto" w:fill="auto"/>
            <w:noWrap/>
            <w:vAlign w:val="center"/>
            <w:hideMark/>
          </w:tcPr>
          <w:p w14:paraId="3EB56A4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城市轨道交通设备制造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50BB106A" w14:textId="2E8A1BD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4505 </w:t>
            </w:r>
          </w:p>
        </w:tc>
        <w:tc>
          <w:tcPr>
            <w:tcW w:w="749" w:type="dxa"/>
            <w:tcBorders>
              <w:top w:val="nil"/>
              <w:left w:val="nil"/>
              <w:bottom w:val="single" w:sz="8" w:space="0" w:color="auto"/>
              <w:right w:val="single" w:sz="8" w:space="0" w:color="auto"/>
            </w:tcBorders>
            <w:shd w:val="clear" w:color="auto" w:fill="auto"/>
            <w:noWrap/>
            <w:vAlign w:val="center"/>
            <w:hideMark/>
          </w:tcPr>
          <w:p w14:paraId="33719E8E" w14:textId="5B0DFB80"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5406 </w:t>
            </w:r>
          </w:p>
        </w:tc>
        <w:tc>
          <w:tcPr>
            <w:tcW w:w="749" w:type="dxa"/>
            <w:tcBorders>
              <w:top w:val="nil"/>
              <w:left w:val="nil"/>
              <w:bottom w:val="single" w:sz="8" w:space="0" w:color="auto"/>
              <w:right w:val="single" w:sz="8" w:space="0" w:color="auto"/>
            </w:tcBorders>
            <w:shd w:val="clear" w:color="auto" w:fill="auto"/>
            <w:noWrap/>
            <w:vAlign w:val="center"/>
            <w:hideMark/>
          </w:tcPr>
          <w:p w14:paraId="28DC8494" w14:textId="4F8E6FB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4505 </w:t>
            </w:r>
          </w:p>
        </w:tc>
        <w:tc>
          <w:tcPr>
            <w:tcW w:w="749" w:type="dxa"/>
            <w:tcBorders>
              <w:top w:val="nil"/>
              <w:left w:val="nil"/>
              <w:bottom w:val="single" w:sz="8" w:space="0" w:color="auto"/>
              <w:right w:val="single" w:sz="8" w:space="0" w:color="auto"/>
            </w:tcBorders>
            <w:shd w:val="clear" w:color="auto" w:fill="auto"/>
            <w:noWrap/>
            <w:vAlign w:val="center"/>
            <w:hideMark/>
          </w:tcPr>
          <w:p w14:paraId="2ED6F72F" w14:textId="0542A4BA"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4055 </w:t>
            </w:r>
          </w:p>
        </w:tc>
        <w:tc>
          <w:tcPr>
            <w:tcW w:w="642" w:type="dxa"/>
            <w:tcBorders>
              <w:top w:val="nil"/>
              <w:left w:val="nil"/>
              <w:bottom w:val="single" w:sz="8" w:space="0" w:color="auto"/>
              <w:right w:val="single" w:sz="8" w:space="0" w:color="auto"/>
            </w:tcBorders>
            <w:shd w:val="clear" w:color="auto" w:fill="auto"/>
            <w:noWrap/>
            <w:vAlign w:val="center"/>
            <w:hideMark/>
          </w:tcPr>
          <w:p w14:paraId="07D5A29D" w14:textId="309CF6A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3604 </w:t>
            </w:r>
          </w:p>
        </w:tc>
      </w:tr>
      <w:tr w:rsidR="00105C2E" w:rsidRPr="00767854" w14:paraId="4BD71B0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71BC1A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373</w:t>
            </w:r>
          </w:p>
        </w:tc>
        <w:tc>
          <w:tcPr>
            <w:tcW w:w="3954" w:type="dxa"/>
            <w:tcBorders>
              <w:top w:val="nil"/>
              <w:left w:val="nil"/>
              <w:bottom w:val="single" w:sz="8" w:space="0" w:color="auto"/>
              <w:right w:val="single" w:sz="8" w:space="0" w:color="auto"/>
            </w:tcBorders>
            <w:shd w:val="clear" w:color="auto" w:fill="auto"/>
            <w:noWrap/>
            <w:vAlign w:val="center"/>
            <w:hideMark/>
          </w:tcPr>
          <w:p w14:paraId="1EE1727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船舶及相关装置制造</w:t>
            </w:r>
          </w:p>
        </w:tc>
        <w:tc>
          <w:tcPr>
            <w:tcW w:w="744" w:type="dxa"/>
            <w:tcBorders>
              <w:top w:val="nil"/>
              <w:left w:val="nil"/>
              <w:bottom w:val="single" w:sz="8" w:space="0" w:color="auto"/>
              <w:right w:val="single" w:sz="8" w:space="0" w:color="auto"/>
            </w:tcBorders>
            <w:shd w:val="clear" w:color="auto" w:fill="auto"/>
            <w:noWrap/>
            <w:vAlign w:val="center"/>
            <w:hideMark/>
          </w:tcPr>
          <w:p w14:paraId="49F14C05" w14:textId="4375DBA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4505 </w:t>
            </w:r>
          </w:p>
        </w:tc>
        <w:tc>
          <w:tcPr>
            <w:tcW w:w="749" w:type="dxa"/>
            <w:tcBorders>
              <w:top w:val="nil"/>
              <w:left w:val="nil"/>
              <w:bottom w:val="single" w:sz="8" w:space="0" w:color="auto"/>
              <w:right w:val="single" w:sz="8" w:space="0" w:color="auto"/>
            </w:tcBorders>
            <w:shd w:val="clear" w:color="auto" w:fill="auto"/>
            <w:noWrap/>
            <w:vAlign w:val="center"/>
            <w:hideMark/>
          </w:tcPr>
          <w:p w14:paraId="48FE4145" w14:textId="518C07D4"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5406 </w:t>
            </w:r>
          </w:p>
        </w:tc>
        <w:tc>
          <w:tcPr>
            <w:tcW w:w="749" w:type="dxa"/>
            <w:tcBorders>
              <w:top w:val="nil"/>
              <w:left w:val="nil"/>
              <w:bottom w:val="single" w:sz="8" w:space="0" w:color="auto"/>
              <w:right w:val="single" w:sz="8" w:space="0" w:color="auto"/>
            </w:tcBorders>
            <w:shd w:val="clear" w:color="auto" w:fill="auto"/>
            <w:noWrap/>
            <w:vAlign w:val="center"/>
            <w:hideMark/>
          </w:tcPr>
          <w:p w14:paraId="5D1ACBA8" w14:textId="3BA0007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4505 </w:t>
            </w:r>
          </w:p>
        </w:tc>
        <w:tc>
          <w:tcPr>
            <w:tcW w:w="749" w:type="dxa"/>
            <w:tcBorders>
              <w:top w:val="nil"/>
              <w:left w:val="nil"/>
              <w:bottom w:val="single" w:sz="8" w:space="0" w:color="auto"/>
              <w:right w:val="single" w:sz="8" w:space="0" w:color="auto"/>
            </w:tcBorders>
            <w:shd w:val="clear" w:color="auto" w:fill="auto"/>
            <w:noWrap/>
            <w:vAlign w:val="center"/>
            <w:hideMark/>
          </w:tcPr>
          <w:p w14:paraId="6803D2D5" w14:textId="7CADF10A"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4055 </w:t>
            </w:r>
          </w:p>
        </w:tc>
        <w:tc>
          <w:tcPr>
            <w:tcW w:w="642" w:type="dxa"/>
            <w:tcBorders>
              <w:top w:val="nil"/>
              <w:left w:val="nil"/>
              <w:bottom w:val="single" w:sz="8" w:space="0" w:color="auto"/>
              <w:right w:val="single" w:sz="8" w:space="0" w:color="auto"/>
            </w:tcBorders>
            <w:shd w:val="clear" w:color="auto" w:fill="auto"/>
            <w:noWrap/>
            <w:vAlign w:val="center"/>
            <w:hideMark/>
          </w:tcPr>
          <w:p w14:paraId="75BC174F" w14:textId="358237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3604 </w:t>
            </w:r>
          </w:p>
        </w:tc>
      </w:tr>
      <w:tr w:rsidR="00105C2E" w:rsidRPr="00767854" w14:paraId="14425FF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635843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374</w:t>
            </w:r>
          </w:p>
        </w:tc>
        <w:tc>
          <w:tcPr>
            <w:tcW w:w="3954" w:type="dxa"/>
            <w:tcBorders>
              <w:top w:val="nil"/>
              <w:left w:val="nil"/>
              <w:bottom w:val="single" w:sz="8" w:space="0" w:color="auto"/>
              <w:right w:val="single" w:sz="8" w:space="0" w:color="auto"/>
            </w:tcBorders>
            <w:shd w:val="clear" w:color="auto" w:fill="auto"/>
            <w:noWrap/>
            <w:vAlign w:val="center"/>
            <w:hideMark/>
          </w:tcPr>
          <w:p w14:paraId="1E1CDD5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航空、航天器及设备制造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5463F30C" w14:textId="3E0A22A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9700627" w14:textId="1F1B908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9A8C421" w14:textId="7150403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A792E82" w14:textId="6B398D5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75FA0944" w14:textId="285297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8C7027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167DCF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375</w:t>
            </w:r>
          </w:p>
        </w:tc>
        <w:tc>
          <w:tcPr>
            <w:tcW w:w="3954" w:type="dxa"/>
            <w:tcBorders>
              <w:top w:val="nil"/>
              <w:left w:val="nil"/>
              <w:bottom w:val="single" w:sz="8" w:space="0" w:color="auto"/>
              <w:right w:val="single" w:sz="8" w:space="0" w:color="auto"/>
            </w:tcBorders>
            <w:shd w:val="clear" w:color="auto" w:fill="auto"/>
            <w:noWrap/>
            <w:vAlign w:val="center"/>
            <w:hideMark/>
          </w:tcPr>
          <w:p w14:paraId="1895F5C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摩托车制造</w:t>
            </w:r>
          </w:p>
        </w:tc>
        <w:tc>
          <w:tcPr>
            <w:tcW w:w="744" w:type="dxa"/>
            <w:tcBorders>
              <w:top w:val="nil"/>
              <w:left w:val="nil"/>
              <w:bottom w:val="single" w:sz="8" w:space="0" w:color="auto"/>
              <w:right w:val="single" w:sz="8" w:space="0" w:color="auto"/>
            </w:tcBorders>
            <w:shd w:val="clear" w:color="auto" w:fill="auto"/>
            <w:noWrap/>
            <w:vAlign w:val="center"/>
            <w:hideMark/>
          </w:tcPr>
          <w:p w14:paraId="4C03D180" w14:textId="12B0307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9890A65" w14:textId="73FA0C0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96097F0" w14:textId="141587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9B1A475" w14:textId="35AADD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EFF0747" w14:textId="19D8A10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054D57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5B74B2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376</w:t>
            </w:r>
          </w:p>
        </w:tc>
        <w:tc>
          <w:tcPr>
            <w:tcW w:w="3954" w:type="dxa"/>
            <w:tcBorders>
              <w:top w:val="nil"/>
              <w:left w:val="nil"/>
              <w:bottom w:val="single" w:sz="8" w:space="0" w:color="auto"/>
              <w:right w:val="single" w:sz="8" w:space="0" w:color="auto"/>
            </w:tcBorders>
            <w:shd w:val="clear" w:color="auto" w:fill="auto"/>
            <w:noWrap/>
            <w:vAlign w:val="center"/>
            <w:hideMark/>
          </w:tcPr>
          <w:p w14:paraId="73CA03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自行车和残疾人座车制造</w:t>
            </w:r>
          </w:p>
        </w:tc>
        <w:tc>
          <w:tcPr>
            <w:tcW w:w="744" w:type="dxa"/>
            <w:tcBorders>
              <w:top w:val="nil"/>
              <w:left w:val="nil"/>
              <w:bottom w:val="single" w:sz="8" w:space="0" w:color="auto"/>
              <w:right w:val="single" w:sz="8" w:space="0" w:color="auto"/>
            </w:tcBorders>
            <w:shd w:val="clear" w:color="auto" w:fill="auto"/>
            <w:noWrap/>
            <w:vAlign w:val="center"/>
            <w:hideMark/>
          </w:tcPr>
          <w:p w14:paraId="27E34624" w14:textId="6B505CA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5068CD9" w14:textId="7703B4E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7563C64" w14:textId="698C1FC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257C72F" w14:textId="25DB61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C811D7B" w14:textId="4C0C0AE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0FD2D1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18F2C8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377</w:t>
            </w:r>
          </w:p>
        </w:tc>
        <w:tc>
          <w:tcPr>
            <w:tcW w:w="3954" w:type="dxa"/>
            <w:tcBorders>
              <w:top w:val="nil"/>
              <w:left w:val="nil"/>
              <w:bottom w:val="single" w:sz="8" w:space="0" w:color="auto"/>
              <w:right w:val="single" w:sz="8" w:space="0" w:color="auto"/>
            </w:tcBorders>
            <w:shd w:val="clear" w:color="auto" w:fill="auto"/>
            <w:noWrap/>
            <w:vAlign w:val="center"/>
            <w:hideMark/>
          </w:tcPr>
          <w:p w14:paraId="3CAAE9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助动车制造</w:t>
            </w:r>
          </w:p>
        </w:tc>
        <w:tc>
          <w:tcPr>
            <w:tcW w:w="744" w:type="dxa"/>
            <w:tcBorders>
              <w:top w:val="nil"/>
              <w:left w:val="nil"/>
              <w:bottom w:val="single" w:sz="8" w:space="0" w:color="auto"/>
              <w:right w:val="single" w:sz="8" w:space="0" w:color="auto"/>
            </w:tcBorders>
            <w:shd w:val="clear" w:color="auto" w:fill="auto"/>
            <w:noWrap/>
            <w:vAlign w:val="center"/>
            <w:hideMark/>
          </w:tcPr>
          <w:p w14:paraId="03C49DF8" w14:textId="3CD2F8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ECDDA8" w14:textId="15A02B2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200301A" w14:textId="2BEF1F5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C422684" w14:textId="66075FC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0CC8453" w14:textId="588980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429E19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BB6682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378</w:t>
            </w:r>
          </w:p>
        </w:tc>
        <w:tc>
          <w:tcPr>
            <w:tcW w:w="3954" w:type="dxa"/>
            <w:tcBorders>
              <w:top w:val="nil"/>
              <w:left w:val="nil"/>
              <w:bottom w:val="single" w:sz="8" w:space="0" w:color="auto"/>
              <w:right w:val="single" w:sz="8" w:space="0" w:color="auto"/>
            </w:tcBorders>
            <w:shd w:val="clear" w:color="auto" w:fill="auto"/>
            <w:noWrap/>
            <w:vAlign w:val="center"/>
            <w:hideMark/>
          </w:tcPr>
          <w:p w14:paraId="7FC74403" w14:textId="77777777" w:rsidR="00105C2E" w:rsidRPr="00767854" w:rsidRDefault="00105C2E" w:rsidP="00355B42">
            <w:pPr>
              <w:widowControl/>
              <w:jc w:val="left"/>
              <w:rPr>
                <w:rFonts w:ascii="宋体" w:eastAsia="宋体" w:hAnsi="宋体" w:cs="宋体"/>
                <w:color w:val="000000"/>
                <w:kern w:val="0"/>
                <w:szCs w:val="21"/>
              </w:rPr>
            </w:pPr>
            <w:proofErr w:type="gramStart"/>
            <w:r w:rsidRPr="00767854">
              <w:rPr>
                <w:rFonts w:ascii="宋体" w:eastAsia="宋体" w:hAnsi="宋体" w:cs="宋体" w:hint="eastAsia"/>
                <w:color w:val="000000"/>
                <w:kern w:val="0"/>
                <w:szCs w:val="21"/>
              </w:rPr>
              <w:t>非公路</w:t>
            </w:r>
            <w:proofErr w:type="gramEnd"/>
            <w:r w:rsidRPr="00767854">
              <w:rPr>
                <w:rFonts w:ascii="宋体" w:eastAsia="宋体" w:hAnsi="宋体" w:cs="宋体" w:hint="eastAsia"/>
                <w:color w:val="000000"/>
                <w:kern w:val="0"/>
                <w:szCs w:val="21"/>
              </w:rPr>
              <w:t>休闲车及零配件制造</w:t>
            </w:r>
          </w:p>
        </w:tc>
        <w:tc>
          <w:tcPr>
            <w:tcW w:w="744" w:type="dxa"/>
            <w:tcBorders>
              <w:top w:val="nil"/>
              <w:left w:val="nil"/>
              <w:bottom w:val="single" w:sz="8" w:space="0" w:color="auto"/>
              <w:right w:val="single" w:sz="8" w:space="0" w:color="auto"/>
            </w:tcBorders>
            <w:shd w:val="clear" w:color="auto" w:fill="auto"/>
            <w:noWrap/>
            <w:vAlign w:val="center"/>
            <w:hideMark/>
          </w:tcPr>
          <w:p w14:paraId="1A8913BD" w14:textId="601848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7C6FBD3" w14:textId="2CF6E04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7B7900A" w14:textId="085E76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81DA6EC" w14:textId="46DC6D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4999D06" w14:textId="3A25C49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1B8F08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5C06C1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379</w:t>
            </w:r>
          </w:p>
        </w:tc>
        <w:tc>
          <w:tcPr>
            <w:tcW w:w="3954" w:type="dxa"/>
            <w:tcBorders>
              <w:top w:val="nil"/>
              <w:left w:val="nil"/>
              <w:bottom w:val="single" w:sz="8" w:space="0" w:color="auto"/>
              <w:right w:val="single" w:sz="8" w:space="0" w:color="auto"/>
            </w:tcBorders>
            <w:shd w:val="clear" w:color="auto" w:fill="auto"/>
            <w:noWrap/>
            <w:vAlign w:val="center"/>
            <w:hideMark/>
          </w:tcPr>
          <w:p w14:paraId="71FEBEE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潜水救捞及其他未列明运输设备制造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54EFD347" w14:textId="669D1E8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F893FC2" w14:textId="03B64180"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1F5FBDB6" w14:textId="2A14B98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6FDA67D" w14:textId="51A2DE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3BE8EC2B" w14:textId="3B864D9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54AF578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EF0731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38</w:t>
            </w:r>
          </w:p>
        </w:tc>
        <w:tc>
          <w:tcPr>
            <w:tcW w:w="3954" w:type="dxa"/>
            <w:tcBorders>
              <w:top w:val="nil"/>
              <w:left w:val="nil"/>
              <w:bottom w:val="single" w:sz="8" w:space="0" w:color="auto"/>
              <w:right w:val="single" w:sz="8" w:space="0" w:color="auto"/>
            </w:tcBorders>
            <w:shd w:val="clear" w:color="auto" w:fill="auto"/>
            <w:noWrap/>
            <w:vAlign w:val="center"/>
            <w:hideMark/>
          </w:tcPr>
          <w:p w14:paraId="497CF3F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电气机械和器材制造业</w:t>
            </w:r>
          </w:p>
        </w:tc>
        <w:tc>
          <w:tcPr>
            <w:tcW w:w="744" w:type="dxa"/>
            <w:tcBorders>
              <w:top w:val="nil"/>
              <w:left w:val="nil"/>
              <w:bottom w:val="single" w:sz="8" w:space="0" w:color="auto"/>
              <w:right w:val="single" w:sz="8" w:space="0" w:color="auto"/>
            </w:tcBorders>
            <w:shd w:val="clear" w:color="auto" w:fill="auto"/>
            <w:noWrap/>
            <w:vAlign w:val="center"/>
            <w:hideMark/>
          </w:tcPr>
          <w:p w14:paraId="59A8B2DB" w14:textId="1CDAC1F1"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4375 </w:t>
            </w:r>
          </w:p>
        </w:tc>
        <w:tc>
          <w:tcPr>
            <w:tcW w:w="749" w:type="dxa"/>
            <w:tcBorders>
              <w:top w:val="nil"/>
              <w:left w:val="nil"/>
              <w:bottom w:val="single" w:sz="8" w:space="0" w:color="auto"/>
              <w:right w:val="single" w:sz="8" w:space="0" w:color="auto"/>
            </w:tcBorders>
            <w:shd w:val="clear" w:color="auto" w:fill="auto"/>
            <w:noWrap/>
            <w:vAlign w:val="center"/>
            <w:hideMark/>
          </w:tcPr>
          <w:p w14:paraId="37E2711F" w14:textId="66EDDC1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51A8BE1" w14:textId="67D251B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674F381" w14:textId="4D5AE2E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FAE819E" w14:textId="59F1059B"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B70AD2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5BC9FD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381</w:t>
            </w:r>
          </w:p>
        </w:tc>
        <w:tc>
          <w:tcPr>
            <w:tcW w:w="3954" w:type="dxa"/>
            <w:tcBorders>
              <w:top w:val="nil"/>
              <w:left w:val="nil"/>
              <w:bottom w:val="single" w:sz="8" w:space="0" w:color="auto"/>
              <w:right w:val="single" w:sz="8" w:space="0" w:color="auto"/>
            </w:tcBorders>
            <w:shd w:val="clear" w:color="auto" w:fill="auto"/>
            <w:noWrap/>
            <w:vAlign w:val="center"/>
            <w:hideMark/>
          </w:tcPr>
          <w:p w14:paraId="104BF85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电机制造</w:t>
            </w:r>
          </w:p>
        </w:tc>
        <w:tc>
          <w:tcPr>
            <w:tcW w:w="744" w:type="dxa"/>
            <w:tcBorders>
              <w:top w:val="nil"/>
              <w:left w:val="nil"/>
              <w:bottom w:val="single" w:sz="8" w:space="0" w:color="auto"/>
              <w:right w:val="single" w:sz="8" w:space="0" w:color="auto"/>
            </w:tcBorders>
            <w:shd w:val="clear" w:color="auto" w:fill="auto"/>
            <w:noWrap/>
            <w:vAlign w:val="center"/>
            <w:hideMark/>
          </w:tcPr>
          <w:p w14:paraId="4D839652" w14:textId="1E2A5C6D"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C2AAAC5" w14:textId="5D2BAB0E"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1BE61F63" w14:textId="24489DC9"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64EC7F1" w14:textId="124D573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759647B" w14:textId="7C2158A7"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42338B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CAFB5B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382</w:t>
            </w:r>
          </w:p>
        </w:tc>
        <w:tc>
          <w:tcPr>
            <w:tcW w:w="3954" w:type="dxa"/>
            <w:tcBorders>
              <w:top w:val="nil"/>
              <w:left w:val="nil"/>
              <w:bottom w:val="single" w:sz="8" w:space="0" w:color="auto"/>
              <w:right w:val="single" w:sz="8" w:space="0" w:color="auto"/>
            </w:tcBorders>
            <w:shd w:val="clear" w:color="auto" w:fill="auto"/>
            <w:noWrap/>
            <w:vAlign w:val="center"/>
            <w:hideMark/>
          </w:tcPr>
          <w:p w14:paraId="2BDB13A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输配电及控制设备制造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0E8EF120" w14:textId="59E2F8E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CC51638" w14:textId="5BA5A741"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4FF221A8" w14:textId="2AEF4196"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7021688" w14:textId="08EE4D3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4627137B" w14:textId="73D20C65"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FAACBF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44897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383</w:t>
            </w:r>
          </w:p>
        </w:tc>
        <w:tc>
          <w:tcPr>
            <w:tcW w:w="3954" w:type="dxa"/>
            <w:tcBorders>
              <w:top w:val="nil"/>
              <w:left w:val="nil"/>
              <w:bottom w:val="single" w:sz="8" w:space="0" w:color="auto"/>
              <w:right w:val="single" w:sz="8" w:space="0" w:color="auto"/>
            </w:tcBorders>
            <w:shd w:val="clear" w:color="auto" w:fill="auto"/>
            <w:noWrap/>
            <w:vAlign w:val="center"/>
            <w:hideMark/>
          </w:tcPr>
          <w:p w14:paraId="7E59ABA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电线、电缆、光缆及电工器材制造</w:t>
            </w:r>
          </w:p>
        </w:tc>
        <w:tc>
          <w:tcPr>
            <w:tcW w:w="744" w:type="dxa"/>
            <w:tcBorders>
              <w:top w:val="nil"/>
              <w:left w:val="nil"/>
              <w:bottom w:val="single" w:sz="8" w:space="0" w:color="auto"/>
              <w:right w:val="single" w:sz="8" w:space="0" w:color="auto"/>
            </w:tcBorders>
            <w:shd w:val="clear" w:color="auto" w:fill="auto"/>
            <w:noWrap/>
            <w:vAlign w:val="center"/>
            <w:hideMark/>
          </w:tcPr>
          <w:p w14:paraId="511A6228" w14:textId="178E70B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7C347F8E" w14:textId="116F3BC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50E616D" w14:textId="409AC3F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3BC4960" w14:textId="022859D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95792E2" w14:textId="7EDA8BF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87B5DE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6603AE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384</w:t>
            </w:r>
          </w:p>
        </w:tc>
        <w:tc>
          <w:tcPr>
            <w:tcW w:w="3954" w:type="dxa"/>
            <w:tcBorders>
              <w:top w:val="nil"/>
              <w:left w:val="nil"/>
              <w:bottom w:val="single" w:sz="8" w:space="0" w:color="auto"/>
              <w:right w:val="single" w:sz="8" w:space="0" w:color="auto"/>
            </w:tcBorders>
            <w:shd w:val="clear" w:color="auto" w:fill="auto"/>
            <w:noWrap/>
            <w:vAlign w:val="center"/>
            <w:hideMark/>
          </w:tcPr>
          <w:p w14:paraId="34C02D7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电池制造</w:t>
            </w:r>
          </w:p>
        </w:tc>
        <w:tc>
          <w:tcPr>
            <w:tcW w:w="744" w:type="dxa"/>
            <w:tcBorders>
              <w:top w:val="nil"/>
              <w:left w:val="nil"/>
              <w:bottom w:val="single" w:sz="8" w:space="0" w:color="auto"/>
              <w:right w:val="single" w:sz="8" w:space="0" w:color="auto"/>
            </w:tcBorders>
            <w:shd w:val="clear" w:color="auto" w:fill="auto"/>
            <w:noWrap/>
            <w:vAlign w:val="center"/>
            <w:hideMark/>
          </w:tcPr>
          <w:p w14:paraId="4B9C487A" w14:textId="129BDEA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59556E6" w14:textId="3B6BE11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D338296" w14:textId="208D1B1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C255D7B" w14:textId="65B4FE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07FF8E0" w14:textId="506F64A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CD6AAD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FCE270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385</w:t>
            </w:r>
          </w:p>
        </w:tc>
        <w:tc>
          <w:tcPr>
            <w:tcW w:w="3954" w:type="dxa"/>
            <w:tcBorders>
              <w:top w:val="nil"/>
              <w:left w:val="nil"/>
              <w:bottom w:val="single" w:sz="8" w:space="0" w:color="auto"/>
              <w:right w:val="single" w:sz="8" w:space="0" w:color="auto"/>
            </w:tcBorders>
            <w:shd w:val="clear" w:color="auto" w:fill="auto"/>
            <w:noWrap/>
            <w:vAlign w:val="center"/>
            <w:hideMark/>
          </w:tcPr>
          <w:p w14:paraId="32BD308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家用电力器具制造</w:t>
            </w:r>
          </w:p>
        </w:tc>
        <w:tc>
          <w:tcPr>
            <w:tcW w:w="744" w:type="dxa"/>
            <w:tcBorders>
              <w:top w:val="nil"/>
              <w:left w:val="nil"/>
              <w:bottom w:val="single" w:sz="8" w:space="0" w:color="auto"/>
              <w:right w:val="single" w:sz="8" w:space="0" w:color="auto"/>
            </w:tcBorders>
            <w:shd w:val="clear" w:color="auto" w:fill="auto"/>
            <w:noWrap/>
            <w:vAlign w:val="center"/>
            <w:hideMark/>
          </w:tcPr>
          <w:p w14:paraId="1EFABEB3" w14:textId="15B184D1"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47299D8" w14:textId="18BA92EA"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0B84AB85" w14:textId="2D44C9C4"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BB4BBB2" w14:textId="065393E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5F918636" w14:textId="6D6326F0"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3782D0A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265098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386</w:t>
            </w:r>
          </w:p>
        </w:tc>
        <w:tc>
          <w:tcPr>
            <w:tcW w:w="3954" w:type="dxa"/>
            <w:tcBorders>
              <w:top w:val="nil"/>
              <w:left w:val="nil"/>
              <w:bottom w:val="single" w:sz="8" w:space="0" w:color="auto"/>
              <w:right w:val="single" w:sz="8" w:space="0" w:color="auto"/>
            </w:tcBorders>
            <w:shd w:val="clear" w:color="auto" w:fill="auto"/>
            <w:noWrap/>
            <w:vAlign w:val="center"/>
            <w:hideMark/>
          </w:tcPr>
          <w:p w14:paraId="792B004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非电力家用器具制造</w:t>
            </w:r>
          </w:p>
        </w:tc>
        <w:tc>
          <w:tcPr>
            <w:tcW w:w="744" w:type="dxa"/>
            <w:tcBorders>
              <w:top w:val="nil"/>
              <w:left w:val="nil"/>
              <w:bottom w:val="single" w:sz="8" w:space="0" w:color="auto"/>
              <w:right w:val="single" w:sz="8" w:space="0" w:color="auto"/>
            </w:tcBorders>
            <w:shd w:val="clear" w:color="auto" w:fill="auto"/>
            <w:noWrap/>
            <w:vAlign w:val="center"/>
            <w:hideMark/>
          </w:tcPr>
          <w:p w14:paraId="01B61F74" w14:textId="2D2385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2E15B2A" w14:textId="4719E46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A7332AD" w14:textId="55489DA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06BEE38" w14:textId="41AC09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79E85E1" w14:textId="252B8F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94199D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08C18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387</w:t>
            </w:r>
          </w:p>
        </w:tc>
        <w:tc>
          <w:tcPr>
            <w:tcW w:w="3954" w:type="dxa"/>
            <w:tcBorders>
              <w:top w:val="nil"/>
              <w:left w:val="nil"/>
              <w:bottom w:val="single" w:sz="8" w:space="0" w:color="auto"/>
              <w:right w:val="single" w:sz="8" w:space="0" w:color="auto"/>
            </w:tcBorders>
            <w:shd w:val="clear" w:color="auto" w:fill="auto"/>
            <w:noWrap/>
            <w:vAlign w:val="center"/>
            <w:hideMark/>
          </w:tcPr>
          <w:p w14:paraId="098EDB3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照明器具制造</w:t>
            </w:r>
          </w:p>
        </w:tc>
        <w:tc>
          <w:tcPr>
            <w:tcW w:w="744" w:type="dxa"/>
            <w:tcBorders>
              <w:top w:val="nil"/>
              <w:left w:val="nil"/>
              <w:bottom w:val="single" w:sz="8" w:space="0" w:color="auto"/>
              <w:right w:val="single" w:sz="8" w:space="0" w:color="auto"/>
            </w:tcBorders>
            <w:shd w:val="clear" w:color="auto" w:fill="auto"/>
            <w:noWrap/>
            <w:vAlign w:val="center"/>
            <w:hideMark/>
          </w:tcPr>
          <w:p w14:paraId="487C6808" w14:textId="35D2B9C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7AFC455" w14:textId="1F1EF16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5D0BF161" w14:textId="3D03F84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E3803C9" w14:textId="74DABF0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35F5FEED" w14:textId="65BDA8BE"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8182FA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4B6F15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389</w:t>
            </w:r>
          </w:p>
        </w:tc>
        <w:tc>
          <w:tcPr>
            <w:tcW w:w="3954" w:type="dxa"/>
            <w:tcBorders>
              <w:top w:val="nil"/>
              <w:left w:val="nil"/>
              <w:bottom w:val="single" w:sz="8" w:space="0" w:color="auto"/>
              <w:right w:val="single" w:sz="8" w:space="0" w:color="auto"/>
            </w:tcBorders>
            <w:shd w:val="clear" w:color="auto" w:fill="auto"/>
            <w:noWrap/>
            <w:vAlign w:val="center"/>
            <w:hideMark/>
          </w:tcPr>
          <w:p w14:paraId="19549D1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其他电气机械及器材制造</w:t>
            </w:r>
          </w:p>
        </w:tc>
        <w:tc>
          <w:tcPr>
            <w:tcW w:w="744" w:type="dxa"/>
            <w:tcBorders>
              <w:top w:val="nil"/>
              <w:left w:val="nil"/>
              <w:bottom w:val="single" w:sz="8" w:space="0" w:color="auto"/>
              <w:right w:val="single" w:sz="8" w:space="0" w:color="auto"/>
            </w:tcBorders>
            <w:shd w:val="clear" w:color="auto" w:fill="auto"/>
            <w:noWrap/>
            <w:vAlign w:val="center"/>
            <w:hideMark/>
          </w:tcPr>
          <w:p w14:paraId="5E1AA3EA" w14:textId="5F97850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F0F22D2" w14:textId="3EB5396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2B7B1D3" w14:textId="4ED8788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C2DB5D5" w14:textId="2C43FB5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0A57F7A" w14:textId="5F651E8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1C9FAF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2E90CA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39</w:t>
            </w:r>
          </w:p>
        </w:tc>
        <w:tc>
          <w:tcPr>
            <w:tcW w:w="3954" w:type="dxa"/>
            <w:tcBorders>
              <w:top w:val="nil"/>
              <w:left w:val="nil"/>
              <w:bottom w:val="single" w:sz="8" w:space="0" w:color="auto"/>
              <w:right w:val="single" w:sz="8" w:space="0" w:color="auto"/>
            </w:tcBorders>
            <w:shd w:val="clear" w:color="auto" w:fill="auto"/>
            <w:noWrap/>
            <w:vAlign w:val="center"/>
            <w:hideMark/>
          </w:tcPr>
          <w:p w14:paraId="6198687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计算机、通信和其他电子设备制造业</w:t>
            </w:r>
          </w:p>
        </w:tc>
        <w:tc>
          <w:tcPr>
            <w:tcW w:w="744" w:type="dxa"/>
            <w:tcBorders>
              <w:top w:val="nil"/>
              <w:left w:val="nil"/>
              <w:bottom w:val="single" w:sz="8" w:space="0" w:color="auto"/>
              <w:right w:val="single" w:sz="8" w:space="0" w:color="auto"/>
            </w:tcBorders>
            <w:shd w:val="clear" w:color="auto" w:fill="auto"/>
            <w:noWrap/>
            <w:vAlign w:val="center"/>
            <w:hideMark/>
          </w:tcPr>
          <w:p w14:paraId="2EEBB335" w14:textId="2CC3E8B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4683 </w:t>
            </w:r>
          </w:p>
        </w:tc>
        <w:tc>
          <w:tcPr>
            <w:tcW w:w="749" w:type="dxa"/>
            <w:tcBorders>
              <w:top w:val="nil"/>
              <w:left w:val="nil"/>
              <w:bottom w:val="single" w:sz="8" w:space="0" w:color="auto"/>
              <w:right w:val="single" w:sz="8" w:space="0" w:color="auto"/>
            </w:tcBorders>
            <w:shd w:val="clear" w:color="auto" w:fill="auto"/>
            <w:noWrap/>
            <w:vAlign w:val="center"/>
            <w:hideMark/>
          </w:tcPr>
          <w:p w14:paraId="2346D145" w14:textId="62E19D0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ED715D0" w14:textId="79A0FDE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C6CACEB" w14:textId="4F31D5A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0032A3FE" w14:textId="24FE20A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F0A463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CAE090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391</w:t>
            </w:r>
          </w:p>
        </w:tc>
        <w:tc>
          <w:tcPr>
            <w:tcW w:w="3954" w:type="dxa"/>
            <w:tcBorders>
              <w:top w:val="nil"/>
              <w:left w:val="nil"/>
              <w:bottom w:val="single" w:sz="8" w:space="0" w:color="auto"/>
              <w:right w:val="single" w:sz="8" w:space="0" w:color="auto"/>
            </w:tcBorders>
            <w:shd w:val="clear" w:color="auto" w:fill="auto"/>
            <w:noWrap/>
            <w:vAlign w:val="center"/>
            <w:hideMark/>
          </w:tcPr>
          <w:p w14:paraId="2B9D79A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计算机制造</w:t>
            </w:r>
          </w:p>
        </w:tc>
        <w:tc>
          <w:tcPr>
            <w:tcW w:w="744" w:type="dxa"/>
            <w:tcBorders>
              <w:top w:val="nil"/>
              <w:left w:val="nil"/>
              <w:bottom w:val="single" w:sz="8" w:space="0" w:color="auto"/>
              <w:right w:val="single" w:sz="8" w:space="0" w:color="auto"/>
            </w:tcBorders>
            <w:shd w:val="clear" w:color="auto" w:fill="auto"/>
            <w:noWrap/>
            <w:vAlign w:val="center"/>
            <w:hideMark/>
          </w:tcPr>
          <w:p w14:paraId="5351F921" w14:textId="298D423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ACF3691" w14:textId="2BBCC56C"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4A6D0868" w14:textId="7307032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3E84C4E" w14:textId="0BAA1BA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11C433F7" w14:textId="59F4183C"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239A81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834DB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392</w:t>
            </w:r>
          </w:p>
        </w:tc>
        <w:tc>
          <w:tcPr>
            <w:tcW w:w="3954" w:type="dxa"/>
            <w:tcBorders>
              <w:top w:val="nil"/>
              <w:left w:val="nil"/>
              <w:bottom w:val="single" w:sz="8" w:space="0" w:color="auto"/>
              <w:right w:val="single" w:sz="8" w:space="0" w:color="auto"/>
            </w:tcBorders>
            <w:shd w:val="clear" w:color="auto" w:fill="auto"/>
            <w:noWrap/>
            <w:vAlign w:val="center"/>
            <w:hideMark/>
          </w:tcPr>
          <w:p w14:paraId="5EC5C7C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通讯设备制造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648E6054" w14:textId="71BB8B16"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5126F73" w14:textId="50C85EB0"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F4A6F0F" w14:textId="492D74B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5937BF3" w14:textId="1888BF1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5606E986" w14:textId="01A37DEB"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8C09D7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8F3A36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393</w:t>
            </w:r>
          </w:p>
        </w:tc>
        <w:tc>
          <w:tcPr>
            <w:tcW w:w="3954" w:type="dxa"/>
            <w:tcBorders>
              <w:top w:val="nil"/>
              <w:left w:val="nil"/>
              <w:bottom w:val="single" w:sz="8" w:space="0" w:color="auto"/>
              <w:right w:val="single" w:sz="8" w:space="0" w:color="auto"/>
            </w:tcBorders>
            <w:shd w:val="clear" w:color="auto" w:fill="auto"/>
            <w:noWrap/>
            <w:vAlign w:val="center"/>
            <w:hideMark/>
          </w:tcPr>
          <w:p w14:paraId="15D1513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广播电视设备制造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1A262CF6" w14:textId="57BE001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5979BC1" w14:textId="07F9CEDF"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643F1267" w14:textId="351FF5F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2B1EAB5" w14:textId="2A6BC257"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5E86142B" w14:textId="60FF2A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2E1269D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65FB5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394</w:t>
            </w:r>
          </w:p>
        </w:tc>
        <w:tc>
          <w:tcPr>
            <w:tcW w:w="3954" w:type="dxa"/>
            <w:tcBorders>
              <w:top w:val="nil"/>
              <w:left w:val="nil"/>
              <w:bottom w:val="single" w:sz="8" w:space="0" w:color="auto"/>
              <w:right w:val="single" w:sz="8" w:space="0" w:color="auto"/>
            </w:tcBorders>
            <w:shd w:val="clear" w:color="auto" w:fill="auto"/>
            <w:noWrap/>
            <w:vAlign w:val="center"/>
            <w:hideMark/>
          </w:tcPr>
          <w:p w14:paraId="1368A81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雷达及配套设备制造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3104CED3" w14:textId="57383A9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07F3A0A" w14:textId="77AC9013"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4BE24CC0" w14:textId="180954A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3A747A7" w14:textId="7711A6D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0374ACB6" w14:textId="7169CDF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53BE0AC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372CE3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395</w:t>
            </w:r>
          </w:p>
        </w:tc>
        <w:tc>
          <w:tcPr>
            <w:tcW w:w="3954" w:type="dxa"/>
            <w:tcBorders>
              <w:top w:val="nil"/>
              <w:left w:val="nil"/>
              <w:bottom w:val="single" w:sz="8" w:space="0" w:color="auto"/>
              <w:right w:val="single" w:sz="8" w:space="0" w:color="auto"/>
            </w:tcBorders>
            <w:shd w:val="clear" w:color="auto" w:fill="auto"/>
            <w:noWrap/>
            <w:vAlign w:val="center"/>
            <w:hideMark/>
          </w:tcPr>
          <w:p w14:paraId="365D286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非专业视听设备制造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2EE317BC" w14:textId="23530857" w:rsidR="00105C2E" w:rsidRDefault="00105C2E">
            <w:pPr>
              <w:jc w:val="center"/>
              <w:rPr>
                <w:rFonts w:ascii="Calibri" w:eastAsia="宋体" w:hAnsi="Calibri" w:cs="Calibri"/>
                <w:color w:val="000000"/>
                <w:szCs w:val="21"/>
              </w:rPr>
            </w:pPr>
            <w:r>
              <w:rPr>
                <w:rFonts w:ascii="Calibri" w:hAnsi="Calibri" w:cs="Calibri"/>
                <w:color w:val="000000"/>
                <w:szCs w:val="21"/>
              </w:rPr>
              <w:t xml:space="preserve">4972 </w:t>
            </w:r>
          </w:p>
        </w:tc>
        <w:tc>
          <w:tcPr>
            <w:tcW w:w="749" w:type="dxa"/>
            <w:tcBorders>
              <w:top w:val="nil"/>
              <w:left w:val="nil"/>
              <w:bottom w:val="single" w:sz="8" w:space="0" w:color="auto"/>
              <w:right w:val="single" w:sz="8" w:space="0" w:color="auto"/>
            </w:tcBorders>
            <w:shd w:val="clear" w:color="auto" w:fill="auto"/>
            <w:noWrap/>
            <w:vAlign w:val="center"/>
            <w:hideMark/>
          </w:tcPr>
          <w:p w14:paraId="591262DC" w14:textId="4A14B6D3" w:rsidR="00105C2E" w:rsidRDefault="00105C2E">
            <w:pPr>
              <w:jc w:val="center"/>
              <w:rPr>
                <w:rFonts w:ascii="Calibri" w:eastAsia="宋体" w:hAnsi="Calibri" w:cs="Calibri"/>
                <w:color w:val="000000"/>
                <w:szCs w:val="21"/>
              </w:rPr>
            </w:pPr>
            <w:r>
              <w:rPr>
                <w:rFonts w:ascii="Calibri" w:hAnsi="Calibri" w:cs="Calibri"/>
                <w:color w:val="000000"/>
                <w:szCs w:val="21"/>
              </w:rPr>
              <w:t xml:space="preserve">5966 </w:t>
            </w:r>
          </w:p>
        </w:tc>
        <w:tc>
          <w:tcPr>
            <w:tcW w:w="749" w:type="dxa"/>
            <w:tcBorders>
              <w:top w:val="nil"/>
              <w:left w:val="nil"/>
              <w:bottom w:val="single" w:sz="8" w:space="0" w:color="auto"/>
              <w:right w:val="single" w:sz="8" w:space="0" w:color="auto"/>
            </w:tcBorders>
            <w:shd w:val="clear" w:color="auto" w:fill="auto"/>
            <w:noWrap/>
            <w:vAlign w:val="center"/>
            <w:hideMark/>
          </w:tcPr>
          <w:p w14:paraId="31676A6A" w14:textId="5375E8E9" w:rsidR="00105C2E" w:rsidRDefault="00105C2E">
            <w:pPr>
              <w:jc w:val="center"/>
              <w:rPr>
                <w:rFonts w:ascii="Calibri" w:eastAsia="宋体" w:hAnsi="Calibri" w:cs="Calibri"/>
                <w:color w:val="000000"/>
                <w:szCs w:val="21"/>
              </w:rPr>
            </w:pPr>
            <w:r>
              <w:rPr>
                <w:rFonts w:ascii="Calibri" w:hAnsi="Calibri" w:cs="Calibri"/>
                <w:color w:val="000000"/>
                <w:szCs w:val="21"/>
              </w:rPr>
              <w:t xml:space="preserve">4972 </w:t>
            </w:r>
          </w:p>
        </w:tc>
        <w:tc>
          <w:tcPr>
            <w:tcW w:w="749" w:type="dxa"/>
            <w:tcBorders>
              <w:top w:val="nil"/>
              <w:left w:val="nil"/>
              <w:bottom w:val="single" w:sz="8" w:space="0" w:color="auto"/>
              <w:right w:val="single" w:sz="8" w:space="0" w:color="auto"/>
            </w:tcBorders>
            <w:shd w:val="clear" w:color="auto" w:fill="auto"/>
            <w:noWrap/>
            <w:vAlign w:val="center"/>
            <w:hideMark/>
          </w:tcPr>
          <w:p w14:paraId="676A2BD6" w14:textId="3DD74972" w:rsidR="00105C2E" w:rsidRDefault="00105C2E">
            <w:pPr>
              <w:jc w:val="center"/>
              <w:rPr>
                <w:rFonts w:ascii="Calibri" w:eastAsia="宋体" w:hAnsi="Calibri" w:cs="Calibri"/>
                <w:color w:val="000000"/>
                <w:szCs w:val="21"/>
              </w:rPr>
            </w:pPr>
            <w:r>
              <w:rPr>
                <w:rFonts w:ascii="Calibri" w:hAnsi="Calibri" w:cs="Calibri"/>
                <w:color w:val="000000"/>
                <w:szCs w:val="21"/>
              </w:rPr>
              <w:t xml:space="preserve">4475 </w:t>
            </w:r>
          </w:p>
        </w:tc>
        <w:tc>
          <w:tcPr>
            <w:tcW w:w="642" w:type="dxa"/>
            <w:tcBorders>
              <w:top w:val="nil"/>
              <w:left w:val="nil"/>
              <w:bottom w:val="single" w:sz="8" w:space="0" w:color="auto"/>
              <w:right w:val="single" w:sz="8" w:space="0" w:color="auto"/>
            </w:tcBorders>
            <w:shd w:val="clear" w:color="auto" w:fill="auto"/>
            <w:noWrap/>
            <w:vAlign w:val="center"/>
            <w:hideMark/>
          </w:tcPr>
          <w:p w14:paraId="6F20ADF2" w14:textId="59EB0F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3978 </w:t>
            </w:r>
          </w:p>
        </w:tc>
      </w:tr>
      <w:tr w:rsidR="00105C2E" w:rsidRPr="00767854" w14:paraId="07D1D1A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CAF996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396</w:t>
            </w:r>
          </w:p>
        </w:tc>
        <w:tc>
          <w:tcPr>
            <w:tcW w:w="3954" w:type="dxa"/>
            <w:tcBorders>
              <w:top w:val="nil"/>
              <w:left w:val="nil"/>
              <w:bottom w:val="single" w:sz="8" w:space="0" w:color="auto"/>
              <w:right w:val="single" w:sz="8" w:space="0" w:color="auto"/>
            </w:tcBorders>
            <w:shd w:val="clear" w:color="auto" w:fill="auto"/>
            <w:noWrap/>
            <w:vAlign w:val="center"/>
            <w:hideMark/>
          </w:tcPr>
          <w:p w14:paraId="379CF7F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智能消费设备制造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1BE14F4B" w14:textId="6B65FCAA" w:rsidR="00105C2E" w:rsidRDefault="00105C2E">
            <w:pPr>
              <w:jc w:val="center"/>
              <w:rPr>
                <w:rFonts w:ascii="Calibri" w:eastAsia="宋体" w:hAnsi="Calibri" w:cs="Calibri"/>
                <w:color w:val="000000"/>
                <w:szCs w:val="21"/>
              </w:rPr>
            </w:pPr>
            <w:r>
              <w:rPr>
                <w:rFonts w:ascii="Calibri" w:hAnsi="Calibri" w:cs="Calibri"/>
                <w:color w:val="000000"/>
                <w:szCs w:val="21"/>
              </w:rPr>
              <w:t xml:space="preserve">4143 </w:t>
            </w:r>
          </w:p>
        </w:tc>
        <w:tc>
          <w:tcPr>
            <w:tcW w:w="749" w:type="dxa"/>
            <w:tcBorders>
              <w:top w:val="nil"/>
              <w:left w:val="nil"/>
              <w:bottom w:val="single" w:sz="8" w:space="0" w:color="auto"/>
              <w:right w:val="single" w:sz="8" w:space="0" w:color="auto"/>
            </w:tcBorders>
            <w:shd w:val="clear" w:color="auto" w:fill="auto"/>
            <w:noWrap/>
            <w:vAlign w:val="center"/>
            <w:hideMark/>
          </w:tcPr>
          <w:p w14:paraId="2DABA931" w14:textId="4E3557A7" w:rsidR="00105C2E" w:rsidRDefault="00105C2E">
            <w:pPr>
              <w:jc w:val="center"/>
              <w:rPr>
                <w:rFonts w:ascii="Calibri" w:eastAsia="宋体" w:hAnsi="Calibri" w:cs="Calibri"/>
                <w:color w:val="000000"/>
                <w:szCs w:val="21"/>
              </w:rPr>
            </w:pPr>
            <w:r>
              <w:rPr>
                <w:rFonts w:ascii="Calibri" w:hAnsi="Calibri" w:cs="Calibri"/>
                <w:color w:val="000000"/>
                <w:szCs w:val="21"/>
              </w:rPr>
              <w:t xml:space="preserve">4972 </w:t>
            </w:r>
          </w:p>
        </w:tc>
        <w:tc>
          <w:tcPr>
            <w:tcW w:w="749" w:type="dxa"/>
            <w:tcBorders>
              <w:top w:val="nil"/>
              <w:left w:val="nil"/>
              <w:bottom w:val="single" w:sz="8" w:space="0" w:color="auto"/>
              <w:right w:val="single" w:sz="8" w:space="0" w:color="auto"/>
            </w:tcBorders>
            <w:shd w:val="clear" w:color="auto" w:fill="auto"/>
            <w:noWrap/>
            <w:vAlign w:val="center"/>
            <w:hideMark/>
          </w:tcPr>
          <w:p w14:paraId="2D869871" w14:textId="47A3EE64" w:rsidR="00105C2E" w:rsidRDefault="00105C2E">
            <w:pPr>
              <w:jc w:val="center"/>
              <w:rPr>
                <w:rFonts w:ascii="Calibri" w:eastAsia="宋体" w:hAnsi="Calibri" w:cs="Calibri"/>
                <w:color w:val="000000"/>
                <w:szCs w:val="21"/>
              </w:rPr>
            </w:pPr>
            <w:r>
              <w:rPr>
                <w:rFonts w:ascii="Calibri" w:hAnsi="Calibri" w:cs="Calibri"/>
                <w:color w:val="000000"/>
                <w:szCs w:val="21"/>
              </w:rPr>
              <w:t xml:space="preserve">4143 </w:t>
            </w:r>
          </w:p>
        </w:tc>
        <w:tc>
          <w:tcPr>
            <w:tcW w:w="749" w:type="dxa"/>
            <w:tcBorders>
              <w:top w:val="nil"/>
              <w:left w:val="nil"/>
              <w:bottom w:val="single" w:sz="8" w:space="0" w:color="auto"/>
              <w:right w:val="single" w:sz="8" w:space="0" w:color="auto"/>
            </w:tcBorders>
            <w:shd w:val="clear" w:color="auto" w:fill="auto"/>
            <w:noWrap/>
            <w:vAlign w:val="center"/>
            <w:hideMark/>
          </w:tcPr>
          <w:p w14:paraId="1F92E026" w14:textId="7065480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3729 </w:t>
            </w:r>
          </w:p>
        </w:tc>
        <w:tc>
          <w:tcPr>
            <w:tcW w:w="642" w:type="dxa"/>
            <w:tcBorders>
              <w:top w:val="nil"/>
              <w:left w:val="nil"/>
              <w:bottom w:val="single" w:sz="8" w:space="0" w:color="auto"/>
              <w:right w:val="single" w:sz="8" w:space="0" w:color="auto"/>
            </w:tcBorders>
            <w:shd w:val="clear" w:color="auto" w:fill="auto"/>
            <w:noWrap/>
            <w:vAlign w:val="center"/>
            <w:hideMark/>
          </w:tcPr>
          <w:p w14:paraId="60ADD504" w14:textId="29BAB50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3314 </w:t>
            </w:r>
          </w:p>
        </w:tc>
      </w:tr>
      <w:tr w:rsidR="00105C2E" w:rsidRPr="00767854" w14:paraId="728024A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765777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397</w:t>
            </w:r>
          </w:p>
        </w:tc>
        <w:tc>
          <w:tcPr>
            <w:tcW w:w="3954" w:type="dxa"/>
            <w:tcBorders>
              <w:top w:val="nil"/>
              <w:left w:val="nil"/>
              <w:bottom w:val="single" w:sz="8" w:space="0" w:color="auto"/>
              <w:right w:val="single" w:sz="8" w:space="0" w:color="auto"/>
            </w:tcBorders>
            <w:shd w:val="clear" w:color="auto" w:fill="auto"/>
            <w:noWrap/>
            <w:vAlign w:val="center"/>
            <w:hideMark/>
          </w:tcPr>
          <w:p w14:paraId="2AA4209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电子器件制造</w:t>
            </w:r>
          </w:p>
        </w:tc>
        <w:tc>
          <w:tcPr>
            <w:tcW w:w="744" w:type="dxa"/>
            <w:tcBorders>
              <w:top w:val="nil"/>
              <w:left w:val="nil"/>
              <w:bottom w:val="single" w:sz="8" w:space="0" w:color="auto"/>
              <w:right w:val="single" w:sz="8" w:space="0" w:color="auto"/>
            </w:tcBorders>
            <w:shd w:val="clear" w:color="auto" w:fill="auto"/>
            <w:noWrap/>
            <w:vAlign w:val="center"/>
            <w:hideMark/>
          </w:tcPr>
          <w:p w14:paraId="758301F7" w14:textId="103561BD"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DEF5B04" w14:textId="10AB6FAB"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22836CB7" w14:textId="2025D64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26EE6E2A" w14:textId="7118166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4051840" w14:textId="1A314147"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02FACDF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90B90A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398</w:t>
            </w:r>
          </w:p>
        </w:tc>
        <w:tc>
          <w:tcPr>
            <w:tcW w:w="3954" w:type="dxa"/>
            <w:tcBorders>
              <w:top w:val="nil"/>
              <w:left w:val="nil"/>
              <w:bottom w:val="single" w:sz="8" w:space="0" w:color="auto"/>
              <w:right w:val="single" w:sz="8" w:space="0" w:color="auto"/>
            </w:tcBorders>
            <w:shd w:val="clear" w:color="auto" w:fill="auto"/>
            <w:noWrap/>
            <w:vAlign w:val="center"/>
            <w:hideMark/>
          </w:tcPr>
          <w:p w14:paraId="0BB9637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电子元件及电子专用材料制造</w:t>
            </w:r>
          </w:p>
        </w:tc>
        <w:tc>
          <w:tcPr>
            <w:tcW w:w="744" w:type="dxa"/>
            <w:tcBorders>
              <w:top w:val="nil"/>
              <w:left w:val="nil"/>
              <w:bottom w:val="single" w:sz="8" w:space="0" w:color="auto"/>
              <w:right w:val="single" w:sz="8" w:space="0" w:color="auto"/>
            </w:tcBorders>
            <w:shd w:val="clear" w:color="auto" w:fill="auto"/>
            <w:noWrap/>
            <w:vAlign w:val="center"/>
            <w:hideMark/>
          </w:tcPr>
          <w:p w14:paraId="622964F4" w14:textId="55D7303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912E298" w14:textId="3E025358"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148BC806" w14:textId="2517069D"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18549BF" w14:textId="74D9880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016B0DBD" w14:textId="6ED3AE87"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73CFC42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ABC99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399</w:t>
            </w:r>
          </w:p>
        </w:tc>
        <w:tc>
          <w:tcPr>
            <w:tcW w:w="3954" w:type="dxa"/>
            <w:tcBorders>
              <w:top w:val="nil"/>
              <w:left w:val="nil"/>
              <w:bottom w:val="single" w:sz="8" w:space="0" w:color="auto"/>
              <w:right w:val="single" w:sz="8" w:space="0" w:color="auto"/>
            </w:tcBorders>
            <w:shd w:val="clear" w:color="auto" w:fill="auto"/>
            <w:noWrap/>
            <w:vAlign w:val="center"/>
            <w:hideMark/>
          </w:tcPr>
          <w:p w14:paraId="6064683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其他电子设备制造</w:t>
            </w:r>
          </w:p>
        </w:tc>
        <w:tc>
          <w:tcPr>
            <w:tcW w:w="744" w:type="dxa"/>
            <w:tcBorders>
              <w:top w:val="nil"/>
              <w:left w:val="nil"/>
              <w:bottom w:val="single" w:sz="8" w:space="0" w:color="auto"/>
              <w:right w:val="single" w:sz="8" w:space="0" w:color="auto"/>
            </w:tcBorders>
            <w:shd w:val="clear" w:color="auto" w:fill="auto"/>
            <w:noWrap/>
            <w:vAlign w:val="center"/>
            <w:hideMark/>
          </w:tcPr>
          <w:p w14:paraId="06FE7C9E" w14:textId="7F7DD31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4036 </w:t>
            </w:r>
          </w:p>
        </w:tc>
        <w:tc>
          <w:tcPr>
            <w:tcW w:w="749" w:type="dxa"/>
            <w:tcBorders>
              <w:top w:val="nil"/>
              <w:left w:val="nil"/>
              <w:bottom w:val="single" w:sz="8" w:space="0" w:color="auto"/>
              <w:right w:val="single" w:sz="8" w:space="0" w:color="auto"/>
            </w:tcBorders>
            <w:shd w:val="clear" w:color="auto" w:fill="auto"/>
            <w:noWrap/>
            <w:vAlign w:val="center"/>
            <w:hideMark/>
          </w:tcPr>
          <w:p w14:paraId="6BFF7830" w14:textId="77E28211" w:rsidR="00105C2E" w:rsidRDefault="00105C2E">
            <w:pPr>
              <w:jc w:val="center"/>
              <w:rPr>
                <w:rFonts w:ascii="Calibri" w:eastAsia="宋体" w:hAnsi="Calibri" w:cs="Calibri"/>
                <w:color w:val="000000"/>
                <w:szCs w:val="21"/>
              </w:rPr>
            </w:pPr>
            <w:r>
              <w:rPr>
                <w:rFonts w:ascii="Calibri" w:hAnsi="Calibri" w:cs="Calibri"/>
                <w:color w:val="000000"/>
                <w:szCs w:val="21"/>
              </w:rPr>
              <w:t xml:space="preserve">4843 </w:t>
            </w:r>
          </w:p>
        </w:tc>
        <w:tc>
          <w:tcPr>
            <w:tcW w:w="749" w:type="dxa"/>
            <w:tcBorders>
              <w:top w:val="nil"/>
              <w:left w:val="nil"/>
              <w:bottom w:val="single" w:sz="8" w:space="0" w:color="auto"/>
              <w:right w:val="single" w:sz="8" w:space="0" w:color="auto"/>
            </w:tcBorders>
            <w:shd w:val="clear" w:color="auto" w:fill="auto"/>
            <w:noWrap/>
            <w:vAlign w:val="center"/>
            <w:hideMark/>
          </w:tcPr>
          <w:p w14:paraId="42B2AB85" w14:textId="16A6310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4036 </w:t>
            </w:r>
          </w:p>
        </w:tc>
        <w:tc>
          <w:tcPr>
            <w:tcW w:w="749" w:type="dxa"/>
            <w:tcBorders>
              <w:top w:val="nil"/>
              <w:left w:val="nil"/>
              <w:bottom w:val="single" w:sz="8" w:space="0" w:color="auto"/>
              <w:right w:val="single" w:sz="8" w:space="0" w:color="auto"/>
            </w:tcBorders>
            <w:shd w:val="clear" w:color="auto" w:fill="auto"/>
            <w:noWrap/>
            <w:vAlign w:val="center"/>
            <w:hideMark/>
          </w:tcPr>
          <w:p w14:paraId="5B6ADE50" w14:textId="358C26B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3632 </w:t>
            </w:r>
          </w:p>
        </w:tc>
        <w:tc>
          <w:tcPr>
            <w:tcW w:w="642" w:type="dxa"/>
            <w:tcBorders>
              <w:top w:val="nil"/>
              <w:left w:val="nil"/>
              <w:bottom w:val="single" w:sz="8" w:space="0" w:color="auto"/>
              <w:right w:val="single" w:sz="8" w:space="0" w:color="auto"/>
            </w:tcBorders>
            <w:shd w:val="clear" w:color="auto" w:fill="auto"/>
            <w:noWrap/>
            <w:vAlign w:val="center"/>
            <w:hideMark/>
          </w:tcPr>
          <w:p w14:paraId="2DDF8A77" w14:textId="585A6D2A" w:rsidR="00105C2E" w:rsidRDefault="00105C2E">
            <w:pPr>
              <w:jc w:val="center"/>
              <w:rPr>
                <w:rFonts w:ascii="Calibri" w:eastAsia="宋体" w:hAnsi="Calibri" w:cs="Calibri"/>
                <w:color w:val="000000"/>
                <w:szCs w:val="21"/>
              </w:rPr>
            </w:pPr>
            <w:r>
              <w:rPr>
                <w:rFonts w:ascii="Calibri" w:hAnsi="Calibri" w:cs="Calibri"/>
                <w:color w:val="000000"/>
                <w:szCs w:val="21"/>
              </w:rPr>
              <w:t xml:space="preserve">3229 </w:t>
            </w:r>
          </w:p>
        </w:tc>
      </w:tr>
      <w:tr w:rsidR="00105C2E" w:rsidRPr="00767854" w14:paraId="1E673A9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4A6077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40</w:t>
            </w:r>
          </w:p>
        </w:tc>
        <w:tc>
          <w:tcPr>
            <w:tcW w:w="3954" w:type="dxa"/>
            <w:tcBorders>
              <w:top w:val="nil"/>
              <w:left w:val="nil"/>
              <w:bottom w:val="single" w:sz="8" w:space="0" w:color="auto"/>
              <w:right w:val="single" w:sz="8" w:space="0" w:color="auto"/>
            </w:tcBorders>
            <w:shd w:val="clear" w:color="auto" w:fill="auto"/>
            <w:noWrap/>
            <w:vAlign w:val="center"/>
            <w:hideMark/>
          </w:tcPr>
          <w:p w14:paraId="7078D8F6"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仪器仪表制造业</w:t>
            </w:r>
          </w:p>
        </w:tc>
        <w:tc>
          <w:tcPr>
            <w:tcW w:w="744" w:type="dxa"/>
            <w:tcBorders>
              <w:top w:val="nil"/>
              <w:left w:val="nil"/>
              <w:bottom w:val="single" w:sz="8" w:space="0" w:color="auto"/>
              <w:right w:val="single" w:sz="8" w:space="0" w:color="auto"/>
            </w:tcBorders>
            <w:shd w:val="clear" w:color="auto" w:fill="auto"/>
            <w:noWrap/>
            <w:vAlign w:val="center"/>
            <w:hideMark/>
          </w:tcPr>
          <w:p w14:paraId="67283DD1" w14:textId="3C661D7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DD85CDC" w14:textId="0A512F8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06F26E8" w14:textId="12F0B70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3347AF6" w14:textId="0B1C5C7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0F5DD955" w14:textId="4239762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A9D6EB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93EAF5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401</w:t>
            </w:r>
          </w:p>
        </w:tc>
        <w:tc>
          <w:tcPr>
            <w:tcW w:w="3954" w:type="dxa"/>
            <w:tcBorders>
              <w:top w:val="nil"/>
              <w:left w:val="nil"/>
              <w:bottom w:val="single" w:sz="8" w:space="0" w:color="auto"/>
              <w:right w:val="single" w:sz="8" w:space="0" w:color="auto"/>
            </w:tcBorders>
            <w:shd w:val="clear" w:color="auto" w:fill="auto"/>
            <w:noWrap/>
            <w:vAlign w:val="center"/>
            <w:hideMark/>
          </w:tcPr>
          <w:p w14:paraId="74DA185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通用仪器仪表制造</w:t>
            </w:r>
          </w:p>
        </w:tc>
        <w:tc>
          <w:tcPr>
            <w:tcW w:w="744" w:type="dxa"/>
            <w:tcBorders>
              <w:top w:val="nil"/>
              <w:left w:val="nil"/>
              <w:bottom w:val="single" w:sz="8" w:space="0" w:color="auto"/>
              <w:right w:val="single" w:sz="8" w:space="0" w:color="auto"/>
            </w:tcBorders>
            <w:shd w:val="clear" w:color="auto" w:fill="auto"/>
            <w:noWrap/>
            <w:vAlign w:val="center"/>
            <w:hideMark/>
          </w:tcPr>
          <w:p w14:paraId="6DE58D9C" w14:textId="39F313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A76942F" w14:textId="26C4EE8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21F81F3" w14:textId="6BC9D8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DC92DEE" w14:textId="1575D5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9F3D775" w14:textId="1AF721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A7A540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4ADE3D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402</w:t>
            </w:r>
          </w:p>
        </w:tc>
        <w:tc>
          <w:tcPr>
            <w:tcW w:w="3954" w:type="dxa"/>
            <w:tcBorders>
              <w:top w:val="nil"/>
              <w:left w:val="nil"/>
              <w:bottom w:val="single" w:sz="8" w:space="0" w:color="auto"/>
              <w:right w:val="single" w:sz="8" w:space="0" w:color="auto"/>
            </w:tcBorders>
            <w:shd w:val="clear" w:color="auto" w:fill="auto"/>
            <w:noWrap/>
            <w:vAlign w:val="center"/>
            <w:hideMark/>
          </w:tcPr>
          <w:p w14:paraId="4E0B46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专用仪器仪表制造</w:t>
            </w:r>
          </w:p>
        </w:tc>
        <w:tc>
          <w:tcPr>
            <w:tcW w:w="744" w:type="dxa"/>
            <w:tcBorders>
              <w:top w:val="nil"/>
              <w:left w:val="nil"/>
              <w:bottom w:val="single" w:sz="8" w:space="0" w:color="auto"/>
              <w:right w:val="single" w:sz="8" w:space="0" w:color="auto"/>
            </w:tcBorders>
            <w:shd w:val="clear" w:color="auto" w:fill="auto"/>
            <w:noWrap/>
            <w:vAlign w:val="center"/>
            <w:hideMark/>
          </w:tcPr>
          <w:p w14:paraId="219456EE" w14:textId="12308B1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2D7BE54" w14:textId="386FC2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9AD7C80" w14:textId="4EE7FD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F8E0820" w14:textId="1882610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6DA945C" w14:textId="365F43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A2E8B9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1F5884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403</w:t>
            </w:r>
          </w:p>
        </w:tc>
        <w:tc>
          <w:tcPr>
            <w:tcW w:w="3954" w:type="dxa"/>
            <w:tcBorders>
              <w:top w:val="nil"/>
              <w:left w:val="nil"/>
              <w:bottom w:val="single" w:sz="8" w:space="0" w:color="auto"/>
              <w:right w:val="single" w:sz="8" w:space="0" w:color="auto"/>
            </w:tcBorders>
            <w:shd w:val="clear" w:color="auto" w:fill="auto"/>
            <w:noWrap/>
            <w:vAlign w:val="center"/>
            <w:hideMark/>
          </w:tcPr>
          <w:p w14:paraId="6378C99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钟表与计时仪器制造</w:t>
            </w:r>
          </w:p>
        </w:tc>
        <w:tc>
          <w:tcPr>
            <w:tcW w:w="744" w:type="dxa"/>
            <w:tcBorders>
              <w:top w:val="nil"/>
              <w:left w:val="nil"/>
              <w:bottom w:val="single" w:sz="8" w:space="0" w:color="auto"/>
              <w:right w:val="single" w:sz="8" w:space="0" w:color="auto"/>
            </w:tcBorders>
            <w:shd w:val="clear" w:color="auto" w:fill="auto"/>
            <w:noWrap/>
            <w:vAlign w:val="center"/>
            <w:hideMark/>
          </w:tcPr>
          <w:p w14:paraId="2BDA13CD" w14:textId="023C0BE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8365B90" w14:textId="33E4D53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8639715" w14:textId="57D722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FA7A617" w14:textId="310F28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D9BB9AB" w14:textId="1D3639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B44AC9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6AE221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404</w:t>
            </w:r>
          </w:p>
        </w:tc>
        <w:tc>
          <w:tcPr>
            <w:tcW w:w="3954" w:type="dxa"/>
            <w:tcBorders>
              <w:top w:val="nil"/>
              <w:left w:val="nil"/>
              <w:bottom w:val="single" w:sz="8" w:space="0" w:color="auto"/>
              <w:right w:val="single" w:sz="8" w:space="0" w:color="auto"/>
            </w:tcBorders>
            <w:shd w:val="clear" w:color="auto" w:fill="auto"/>
            <w:noWrap/>
            <w:vAlign w:val="center"/>
            <w:hideMark/>
          </w:tcPr>
          <w:p w14:paraId="715E4DA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光学仪器制造</w:t>
            </w:r>
          </w:p>
        </w:tc>
        <w:tc>
          <w:tcPr>
            <w:tcW w:w="744" w:type="dxa"/>
            <w:tcBorders>
              <w:top w:val="nil"/>
              <w:left w:val="nil"/>
              <w:bottom w:val="single" w:sz="8" w:space="0" w:color="auto"/>
              <w:right w:val="single" w:sz="8" w:space="0" w:color="auto"/>
            </w:tcBorders>
            <w:shd w:val="clear" w:color="auto" w:fill="auto"/>
            <w:noWrap/>
            <w:vAlign w:val="center"/>
            <w:hideMark/>
          </w:tcPr>
          <w:p w14:paraId="49D4F6B3" w14:textId="4448DD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09095F" w14:textId="2468C86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7B93AE9" w14:textId="3958149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815B55E" w14:textId="08FFF46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3DB9DE2" w14:textId="63E2524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7284AF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49CD26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405</w:t>
            </w:r>
          </w:p>
        </w:tc>
        <w:tc>
          <w:tcPr>
            <w:tcW w:w="3954" w:type="dxa"/>
            <w:tcBorders>
              <w:top w:val="nil"/>
              <w:left w:val="nil"/>
              <w:bottom w:val="single" w:sz="8" w:space="0" w:color="auto"/>
              <w:right w:val="single" w:sz="8" w:space="0" w:color="auto"/>
            </w:tcBorders>
            <w:shd w:val="clear" w:color="auto" w:fill="auto"/>
            <w:noWrap/>
            <w:vAlign w:val="center"/>
            <w:hideMark/>
          </w:tcPr>
          <w:p w14:paraId="6F4074D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衡器制造</w:t>
            </w:r>
          </w:p>
        </w:tc>
        <w:tc>
          <w:tcPr>
            <w:tcW w:w="744" w:type="dxa"/>
            <w:tcBorders>
              <w:top w:val="nil"/>
              <w:left w:val="nil"/>
              <w:bottom w:val="single" w:sz="8" w:space="0" w:color="auto"/>
              <w:right w:val="single" w:sz="8" w:space="0" w:color="auto"/>
            </w:tcBorders>
            <w:shd w:val="clear" w:color="auto" w:fill="auto"/>
            <w:noWrap/>
            <w:vAlign w:val="center"/>
            <w:hideMark/>
          </w:tcPr>
          <w:p w14:paraId="16CF1128" w14:textId="0479C5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0D1F616" w14:textId="18EC082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1DA7991" w14:textId="6DA700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57685C5" w14:textId="2EE755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EF6A517" w14:textId="0E2E586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1C6EEBE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FD1610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409</w:t>
            </w:r>
          </w:p>
        </w:tc>
        <w:tc>
          <w:tcPr>
            <w:tcW w:w="3954" w:type="dxa"/>
            <w:tcBorders>
              <w:top w:val="nil"/>
              <w:left w:val="nil"/>
              <w:bottom w:val="single" w:sz="8" w:space="0" w:color="auto"/>
              <w:right w:val="single" w:sz="8" w:space="0" w:color="auto"/>
            </w:tcBorders>
            <w:shd w:val="clear" w:color="auto" w:fill="auto"/>
            <w:noWrap/>
            <w:vAlign w:val="center"/>
            <w:hideMark/>
          </w:tcPr>
          <w:p w14:paraId="6E849F0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其他仪器仪表制造业</w:t>
            </w:r>
          </w:p>
        </w:tc>
        <w:tc>
          <w:tcPr>
            <w:tcW w:w="744" w:type="dxa"/>
            <w:tcBorders>
              <w:top w:val="nil"/>
              <w:left w:val="nil"/>
              <w:bottom w:val="single" w:sz="8" w:space="0" w:color="auto"/>
              <w:right w:val="single" w:sz="8" w:space="0" w:color="auto"/>
            </w:tcBorders>
            <w:shd w:val="clear" w:color="auto" w:fill="auto"/>
            <w:noWrap/>
            <w:vAlign w:val="center"/>
            <w:hideMark/>
          </w:tcPr>
          <w:p w14:paraId="70D522E2" w14:textId="1A9673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BA82E6A" w14:textId="22C455A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E096B27" w14:textId="3A4DB77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A609E6C" w14:textId="5E1699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7AA5440" w14:textId="4E37C2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7FAE6C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65BB4E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41</w:t>
            </w:r>
          </w:p>
        </w:tc>
        <w:tc>
          <w:tcPr>
            <w:tcW w:w="3954" w:type="dxa"/>
            <w:tcBorders>
              <w:top w:val="nil"/>
              <w:left w:val="nil"/>
              <w:bottom w:val="single" w:sz="8" w:space="0" w:color="auto"/>
              <w:right w:val="single" w:sz="8" w:space="0" w:color="auto"/>
            </w:tcBorders>
            <w:shd w:val="clear" w:color="auto" w:fill="auto"/>
            <w:noWrap/>
            <w:vAlign w:val="center"/>
            <w:hideMark/>
          </w:tcPr>
          <w:p w14:paraId="6739166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其他制造业</w:t>
            </w:r>
          </w:p>
        </w:tc>
        <w:tc>
          <w:tcPr>
            <w:tcW w:w="744" w:type="dxa"/>
            <w:tcBorders>
              <w:top w:val="nil"/>
              <w:left w:val="nil"/>
              <w:bottom w:val="single" w:sz="8" w:space="0" w:color="auto"/>
              <w:right w:val="single" w:sz="8" w:space="0" w:color="auto"/>
            </w:tcBorders>
            <w:shd w:val="clear" w:color="auto" w:fill="auto"/>
            <w:noWrap/>
            <w:vAlign w:val="center"/>
            <w:hideMark/>
          </w:tcPr>
          <w:p w14:paraId="141C741D" w14:textId="7CC7E134"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4167 </w:t>
            </w:r>
          </w:p>
        </w:tc>
        <w:tc>
          <w:tcPr>
            <w:tcW w:w="749" w:type="dxa"/>
            <w:tcBorders>
              <w:top w:val="nil"/>
              <w:left w:val="nil"/>
              <w:bottom w:val="single" w:sz="8" w:space="0" w:color="auto"/>
              <w:right w:val="single" w:sz="8" w:space="0" w:color="auto"/>
            </w:tcBorders>
            <w:shd w:val="clear" w:color="auto" w:fill="auto"/>
            <w:noWrap/>
            <w:vAlign w:val="center"/>
            <w:hideMark/>
          </w:tcPr>
          <w:p w14:paraId="229F2D17" w14:textId="720EC3F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F9199CE" w14:textId="6B6724A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FC6547F" w14:textId="05C4B01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16A44BC1" w14:textId="0BD106C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04DD8B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F736A6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3954" w:type="dxa"/>
            <w:tcBorders>
              <w:top w:val="nil"/>
              <w:left w:val="nil"/>
              <w:bottom w:val="single" w:sz="8" w:space="0" w:color="auto"/>
              <w:right w:val="single" w:sz="8" w:space="0" w:color="auto"/>
            </w:tcBorders>
            <w:shd w:val="clear" w:color="auto" w:fill="auto"/>
            <w:noWrap/>
            <w:vAlign w:val="center"/>
            <w:hideMark/>
          </w:tcPr>
          <w:p w14:paraId="79C6E28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日用杂品制造</w:t>
            </w:r>
          </w:p>
        </w:tc>
        <w:tc>
          <w:tcPr>
            <w:tcW w:w="744" w:type="dxa"/>
            <w:tcBorders>
              <w:top w:val="nil"/>
              <w:left w:val="nil"/>
              <w:bottom w:val="single" w:sz="8" w:space="0" w:color="auto"/>
              <w:right w:val="single" w:sz="8" w:space="0" w:color="auto"/>
            </w:tcBorders>
            <w:shd w:val="clear" w:color="auto" w:fill="auto"/>
            <w:noWrap/>
            <w:vAlign w:val="center"/>
            <w:hideMark/>
          </w:tcPr>
          <w:p w14:paraId="5DECB2A6" w14:textId="7044B3A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C8E7C45" w14:textId="71B2F65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1424778" w14:textId="3C0A908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6BCAFB8" w14:textId="6C70C15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FADF99D" w14:textId="08CF0AB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41D629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57FFF2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3954" w:type="dxa"/>
            <w:tcBorders>
              <w:top w:val="nil"/>
              <w:left w:val="nil"/>
              <w:bottom w:val="single" w:sz="8" w:space="0" w:color="auto"/>
              <w:right w:val="single" w:sz="8" w:space="0" w:color="auto"/>
            </w:tcBorders>
            <w:shd w:val="clear" w:color="auto" w:fill="auto"/>
            <w:noWrap/>
            <w:vAlign w:val="center"/>
            <w:hideMark/>
          </w:tcPr>
          <w:p w14:paraId="3A6B919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核辐射加工</w:t>
            </w:r>
          </w:p>
        </w:tc>
        <w:tc>
          <w:tcPr>
            <w:tcW w:w="744" w:type="dxa"/>
            <w:tcBorders>
              <w:top w:val="nil"/>
              <w:left w:val="nil"/>
              <w:bottom w:val="single" w:sz="8" w:space="0" w:color="auto"/>
              <w:right w:val="single" w:sz="8" w:space="0" w:color="auto"/>
            </w:tcBorders>
            <w:shd w:val="clear" w:color="auto" w:fill="auto"/>
            <w:noWrap/>
            <w:vAlign w:val="center"/>
            <w:hideMark/>
          </w:tcPr>
          <w:p w14:paraId="4BBD50AE" w14:textId="0F4865F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8CD0298" w14:textId="1073196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BE963D3" w14:textId="4A72E25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3A770FE" w14:textId="52C00B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9A683DC" w14:textId="0294219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FF793A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65D1D1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419</w:t>
            </w:r>
          </w:p>
        </w:tc>
        <w:tc>
          <w:tcPr>
            <w:tcW w:w="3954" w:type="dxa"/>
            <w:tcBorders>
              <w:top w:val="nil"/>
              <w:left w:val="nil"/>
              <w:bottom w:val="single" w:sz="8" w:space="0" w:color="auto"/>
              <w:right w:val="single" w:sz="8" w:space="0" w:color="auto"/>
            </w:tcBorders>
            <w:shd w:val="clear" w:color="auto" w:fill="auto"/>
            <w:noWrap/>
            <w:vAlign w:val="center"/>
            <w:hideMark/>
          </w:tcPr>
          <w:p w14:paraId="2D32D9F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其他未列明制造业</w:t>
            </w:r>
          </w:p>
        </w:tc>
        <w:tc>
          <w:tcPr>
            <w:tcW w:w="744" w:type="dxa"/>
            <w:tcBorders>
              <w:top w:val="nil"/>
              <w:left w:val="nil"/>
              <w:bottom w:val="single" w:sz="8" w:space="0" w:color="auto"/>
              <w:right w:val="single" w:sz="8" w:space="0" w:color="auto"/>
            </w:tcBorders>
            <w:shd w:val="clear" w:color="auto" w:fill="auto"/>
            <w:noWrap/>
            <w:vAlign w:val="center"/>
            <w:hideMark/>
          </w:tcPr>
          <w:p w14:paraId="12DFEEC9" w14:textId="61867292"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3D84EA4" w14:textId="0393E536"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0C4DB735" w14:textId="5F271676"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C7A26A0" w14:textId="7BFB35C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15288EB6" w14:textId="30822681"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14A11C4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7E7C4E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42</w:t>
            </w:r>
          </w:p>
        </w:tc>
        <w:tc>
          <w:tcPr>
            <w:tcW w:w="3954" w:type="dxa"/>
            <w:tcBorders>
              <w:top w:val="nil"/>
              <w:left w:val="nil"/>
              <w:bottom w:val="single" w:sz="8" w:space="0" w:color="auto"/>
              <w:right w:val="single" w:sz="8" w:space="0" w:color="auto"/>
            </w:tcBorders>
            <w:shd w:val="clear" w:color="auto" w:fill="auto"/>
            <w:noWrap/>
            <w:vAlign w:val="center"/>
            <w:hideMark/>
          </w:tcPr>
          <w:p w14:paraId="4179D950"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废弃资源综合利用业</w:t>
            </w:r>
          </w:p>
        </w:tc>
        <w:tc>
          <w:tcPr>
            <w:tcW w:w="744" w:type="dxa"/>
            <w:tcBorders>
              <w:top w:val="nil"/>
              <w:left w:val="nil"/>
              <w:bottom w:val="single" w:sz="8" w:space="0" w:color="auto"/>
              <w:right w:val="single" w:sz="8" w:space="0" w:color="auto"/>
            </w:tcBorders>
            <w:shd w:val="clear" w:color="auto" w:fill="auto"/>
            <w:noWrap/>
            <w:vAlign w:val="center"/>
            <w:hideMark/>
          </w:tcPr>
          <w:p w14:paraId="7A92B484" w14:textId="3EA6083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9241FB7" w14:textId="42EABE1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9E1A1BF" w14:textId="5095DE3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006F64D" w14:textId="0B13C1D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3623C09D" w14:textId="5D5E5A3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173500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3C7AAF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421</w:t>
            </w:r>
          </w:p>
        </w:tc>
        <w:tc>
          <w:tcPr>
            <w:tcW w:w="3954" w:type="dxa"/>
            <w:tcBorders>
              <w:top w:val="nil"/>
              <w:left w:val="nil"/>
              <w:bottom w:val="single" w:sz="8" w:space="0" w:color="auto"/>
              <w:right w:val="single" w:sz="8" w:space="0" w:color="auto"/>
            </w:tcBorders>
            <w:shd w:val="clear" w:color="auto" w:fill="auto"/>
            <w:noWrap/>
            <w:vAlign w:val="center"/>
            <w:hideMark/>
          </w:tcPr>
          <w:p w14:paraId="1DF5816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金属废料和碎屑加工处理</w:t>
            </w:r>
          </w:p>
        </w:tc>
        <w:tc>
          <w:tcPr>
            <w:tcW w:w="744" w:type="dxa"/>
            <w:tcBorders>
              <w:top w:val="nil"/>
              <w:left w:val="nil"/>
              <w:bottom w:val="single" w:sz="8" w:space="0" w:color="auto"/>
              <w:right w:val="single" w:sz="8" w:space="0" w:color="auto"/>
            </w:tcBorders>
            <w:shd w:val="clear" w:color="auto" w:fill="auto"/>
            <w:noWrap/>
            <w:vAlign w:val="center"/>
            <w:hideMark/>
          </w:tcPr>
          <w:p w14:paraId="6E72C39B" w14:textId="0F53303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3C6F410" w14:textId="617CF0A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28DF33D" w14:textId="7B77722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AB93470" w14:textId="46E247B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E1D9F42" w14:textId="177A23F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FCBC17C"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FD257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3954" w:type="dxa"/>
            <w:tcBorders>
              <w:top w:val="nil"/>
              <w:left w:val="nil"/>
              <w:bottom w:val="single" w:sz="8" w:space="0" w:color="auto"/>
              <w:right w:val="single" w:sz="8" w:space="0" w:color="auto"/>
            </w:tcBorders>
            <w:shd w:val="clear" w:color="auto" w:fill="auto"/>
            <w:noWrap/>
            <w:vAlign w:val="center"/>
            <w:hideMark/>
          </w:tcPr>
          <w:p w14:paraId="237EB72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非金属废料和碎屑加工处理</w:t>
            </w:r>
          </w:p>
        </w:tc>
        <w:tc>
          <w:tcPr>
            <w:tcW w:w="744" w:type="dxa"/>
            <w:tcBorders>
              <w:top w:val="nil"/>
              <w:left w:val="nil"/>
              <w:bottom w:val="single" w:sz="8" w:space="0" w:color="auto"/>
              <w:right w:val="single" w:sz="8" w:space="0" w:color="auto"/>
            </w:tcBorders>
            <w:shd w:val="clear" w:color="auto" w:fill="auto"/>
            <w:noWrap/>
            <w:vAlign w:val="center"/>
            <w:hideMark/>
          </w:tcPr>
          <w:p w14:paraId="4F4513AE" w14:textId="1E1D506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10E31D" w14:textId="499EEE7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AE58E67" w14:textId="411414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394C81B" w14:textId="69DF5C9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DCD809C" w14:textId="1441FC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777CB3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6CA593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43</w:t>
            </w:r>
          </w:p>
        </w:tc>
        <w:tc>
          <w:tcPr>
            <w:tcW w:w="3954" w:type="dxa"/>
            <w:tcBorders>
              <w:top w:val="nil"/>
              <w:left w:val="nil"/>
              <w:bottom w:val="single" w:sz="8" w:space="0" w:color="auto"/>
              <w:right w:val="single" w:sz="8" w:space="0" w:color="auto"/>
            </w:tcBorders>
            <w:shd w:val="clear" w:color="auto" w:fill="auto"/>
            <w:noWrap/>
            <w:vAlign w:val="center"/>
            <w:hideMark/>
          </w:tcPr>
          <w:p w14:paraId="6BCE2C8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金属制品、机械和设备修理业</w:t>
            </w:r>
          </w:p>
        </w:tc>
        <w:tc>
          <w:tcPr>
            <w:tcW w:w="744" w:type="dxa"/>
            <w:tcBorders>
              <w:top w:val="nil"/>
              <w:left w:val="nil"/>
              <w:bottom w:val="single" w:sz="8" w:space="0" w:color="auto"/>
              <w:right w:val="single" w:sz="8" w:space="0" w:color="auto"/>
            </w:tcBorders>
            <w:shd w:val="clear" w:color="auto" w:fill="auto"/>
            <w:noWrap/>
            <w:vAlign w:val="center"/>
            <w:hideMark/>
          </w:tcPr>
          <w:p w14:paraId="5F905B04" w14:textId="6C0C085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3929 </w:t>
            </w:r>
          </w:p>
        </w:tc>
        <w:tc>
          <w:tcPr>
            <w:tcW w:w="749" w:type="dxa"/>
            <w:tcBorders>
              <w:top w:val="nil"/>
              <w:left w:val="nil"/>
              <w:bottom w:val="single" w:sz="8" w:space="0" w:color="auto"/>
              <w:right w:val="single" w:sz="8" w:space="0" w:color="auto"/>
            </w:tcBorders>
            <w:shd w:val="clear" w:color="auto" w:fill="auto"/>
            <w:noWrap/>
            <w:vAlign w:val="center"/>
            <w:hideMark/>
          </w:tcPr>
          <w:p w14:paraId="4000860A" w14:textId="1DA5922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F230273" w14:textId="20E9682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D21E74C" w14:textId="0310348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08B30948" w14:textId="673C4FE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6A2170F"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9BD23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3954" w:type="dxa"/>
            <w:tcBorders>
              <w:top w:val="nil"/>
              <w:left w:val="nil"/>
              <w:bottom w:val="single" w:sz="8" w:space="0" w:color="auto"/>
              <w:right w:val="single" w:sz="8" w:space="0" w:color="auto"/>
            </w:tcBorders>
            <w:shd w:val="clear" w:color="auto" w:fill="auto"/>
            <w:noWrap/>
            <w:vAlign w:val="center"/>
            <w:hideMark/>
          </w:tcPr>
          <w:p w14:paraId="580D897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金属制品修理</w:t>
            </w:r>
          </w:p>
        </w:tc>
        <w:tc>
          <w:tcPr>
            <w:tcW w:w="744" w:type="dxa"/>
            <w:tcBorders>
              <w:top w:val="nil"/>
              <w:left w:val="nil"/>
              <w:bottom w:val="single" w:sz="8" w:space="0" w:color="auto"/>
              <w:right w:val="single" w:sz="8" w:space="0" w:color="auto"/>
            </w:tcBorders>
            <w:shd w:val="clear" w:color="auto" w:fill="auto"/>
            <w:noWrap/>
            <w:vAlign w:val="center"/>
            <w:hideMark/>
          </w:tcPr>
          <w:p w14:paraId="1A60A016" w14:textId="7D2C398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7EA2265" w14:textId="4E1F1827"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3C362B39" w14:textId="6A23835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524FBD5" w14:textId="4671A8F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6DDD0D9" w14:textId="031C6DE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1AC62D7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35B689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432</w:t>
            </w:r>
          </w:p>
        </w:tc>
        <w:tc>
          <w:tcPr>
            <w:tcW w:w="3954" w:type="dxa"/>
            <w:tcBorders>
              <w:top w:val="nil"/>
              <w:left w:val="nil"/>
              <w:bottom w:val="single" w:sz="8" w:space="0" w:color="auto"/>
              <w:right w:val="single" w:sz="8" w:space="0" w:color="auto"/>
            </w:tcBorders>
            <w:shd w:val="clear" w:color="auto" w:fill="auto"/>
            <w:noWrap/>
            <w:vAlign w:val="center"/>
            <w:hideMark/>
          </w:tcPr>
          <w:p w14:paraId="64C8A0B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通用设备修理</w:t>
            </w:r>
          </w:p>
        </w:tc>
        <w:tc>
          <w:tcPr>
            <w:tcW w:w="744" w:type="dxa"/>
            <w:tcBorders>
              <w:top w:val="nil"/>
              <w:left w:val="nil"/>
              <w:bottom w:val="single" w:sz="8" w:space="0" w:color="auto"/>
              <w:right w:val="single" w:sz="8" w:space="0" w:color="auto"/>
            </w:tcBorders>
            <w:shd w:val="clear" w:color="auto" w:fill="auto"/>
            <w:noWrap/>
            <w:vAlign w:val="center"/>
            <w:hideMark/>
          </w:tcPr>
          <w:p w14:paraId="7FCAF607" w14:textId="2519448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84D716A" w14:textId="7B25C40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E04C78D" w14:textId="6FF1A8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868301B" w14:textId="3694649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00A6B61" w14:textId="4D1C17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C480FD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FCB4E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3954" w:type="dxa"/>
            <w:tcBorders>
              <w:top w:val="nil"/>
              <w:left w:val="nil"/>
              <w:bottom w:val="single" w:sz="8" w:space="0" w:color="auto"/>
              <w:right w:val="single" w:sz="8" w:space="0" w:color="auto"/>
            </w:tcBorders>
            <w:shd w:val="clear" w:color="auto" w:fill="auto"/>
            <w:noWrap/>
            <w:vAlign w:val="center"/>
            <w:hideMark/>
          </w:tcPr>
          <w:p w14:paraId="758F72A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专用设备修理</w:t>
            </w:r>
          </w:p>
        </w:tc>
        <w:tc>
          <w:tcPr>
            <w:tcW w:w="744" w:type="dxa"/>
            <w:tcBorders>
              <w:top w:val="nil"/>
              <w:left w:val="nil"/>
              <w:bottom w:val="single" w:sz="8" w:space="0" w:color="auto"/>
              <w:right w:val="single" w:sz="8" w:space="0" w:color="auto"/>
            </w:tcBorders>
            <w:shd w:val="clear" w:color="auto" w:fill="auto"/>
            <w:noWrap/>
            <w:vAlign w:val="center"/>
            <w:hideMark/>
          </w:tcPr>
          <w:p w14:paraId="1B2DFE3C" w14:textId="726C3A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E7EF2A0" w14:textId="0BE05D9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72ED21E" w14:textId="0D5C18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A3FBB9D" w14:textId="446252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A0D5378" w14:textId="7D61E3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482833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3947E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3954" w:type="dxa"/>
            <w:tcBorders>
              <w:top w:val="nil"/>
              <w:left w:val="nil"/>
              <w:bottom w:val="single" w:sz="8" w:space="0" w:color="auto"/>
              <w:right w:val="single" w:sz="8" w:space="0" w:color="auto"/>
            </w:tcBorders>
            <w:shd w:val="clear" w:color="auto" w:fill="auto"/>
            <w:noWrap/>
            <w:vAlign w:val="center"/>
            <w:hideMark/>
          </w:tcPr>
          <w:p w14:paraId="72C5D4B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铁路、船舶、航空航天等运输设备修理</w:t>
            </w:r>
          </w:p>
        </w:tc>
        <w:tc>
          <w:tcPr>
            <w:tcW w:w="744" w:type="dxa"/>
            <w:tcBorders>
              <w:top w:val="nil"/>
              <w:left w:val="nil"/>
              <w:bottom w:val="single" w:sz="8" w:space="0" w:color="auto"/>
              <w:right w:val="single" w:sz="8" w:space="0" w:color="auto"/>
            </w:tcBorders>
            <w:shd w:val="clear" w:color="auto" w:fill="auto"/>
            <w:noWrap/>
            <w:vAlign w:val="center"/>
            <w:hideMark/>
          </w:tcPr>
          <w:p w14:paraId="2A7E0649" w14:textId="195190F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FC3F2F7" w14:textId="0C3471F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B4CBC67" w14:textId="68DC4F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9E4B0FB" w14:textId="7941C6E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56666CC" w14:textId="670F0C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A78CD2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DF1A0E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3954" w:type="dxa"/>
            <w:tcBorders>
              <w:top w:val="nil"/>
              <w:left w:val="nil"/>
              <w:bottom w:val="single" w:sz="8" w:space="0" w:color="auto"/>
              <w:right w:val="single" w:sz="8" w:space="0" w:color="auto"/>
            </w:tcBorders>
            <w:shd w:val="clear" w:color="auto" w:fill="auto"/>
            <w:noWrap/>
            <w:vAlign w:val="center"/>
            <w:hideMark/>
          </w:tcPr>
          <w:p w14:paraId="59B6FE1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电器设备修理</w:t>
            </w:r>
          </w:p>
        </w:tc>
        <w:tc>
          <w:tcPr>
            <w:tcW w:w="744" w:type="dxa"/>
            <w:tcBorders>
              <w:top w:val="nil"/>
              <w:left w:val="nil"/>
              <w:bottom w:val="single" w:sz="8" w:space="0" w:color="auto"/>
              <w:right w:val="single" w:sz="8" w:space="0" w:color="auto"/>
            </w:tcBorders>
            <w:shd w:val="clear" w:color="auto" w:fill="auto"/>
            <w:noWrap/>
            <w:vAlign w:val="center"/>
            <w:hideMark/>
          </w:tcPr>
          <w:p w14:paraId="5C3F4E7D" w14:textId="3AE33D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3B2F4D8" w14:textId="4858876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367B75F" w14:textId="7FEBE68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CF27421" w14:textId="25F3A6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C5DEDCE" w14:textId="3877C8C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7D7C1E8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764334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3954" w:type="dxa"/>
            <w:tcBorders>
              <w:top w:val="nil"/>
              <w:left w:val="nil"/>
              <w:bottom w:val="single" w:sz="8" w:space="0" w:color="auto"/>
              <w:right w:val="single" w:sz="8" w:space="0" w:color="auto"/>
            </w:tcBorders>
            <w:shd w:val="clear" w:color="auto" w:fill="auto"/>
            <w:noWrap/>
            <w:vAlign w:val="center"/>
            <w:hideMark/>
          </w:tcPr>
          <w:p w14:paraId="2A1015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仪器仪表修理</w:t>
            </w:r>
          </w:p>
        </w:tc>
        <w:tc>
          <w:tcPr>
            <w:tcW w:w="744" w:type="dxa"/>
            <w:tcBorders>
              <w:top w:val="nil"/>
              <w:left w:val="nil"/>
              <w:bottom w:val="single" w:sz="8" w:space="0" w:color="auto"/>
              <w:right w:val="single" w:sz="8" w:space="0" w:color="auto"/>
            </w:tcBorders>
            <w:shd w:val="clear" w:color="auto" w:fill="auto"/>
            <w:noWrap/>
            <w:vAlign w:val="center"/>
            <w:hideMark/>
          </w:tcPr>
          <w:p w14:paraId="46126F8E" w14:textId="46848A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C4E7194" w14:textId="665DE0C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868102E" w14:textId="056FB7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B41B79C" w14:textId="44CC6B6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32DC21A" w14:textId="7BB265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C69ADA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DAC455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439</w:t>
            </w:r>
          </w:p>
        </w:tc>
        <w:tc>
          <w:tcPr>
            <w:tcW w:w="3954" w:type="dxa"/>
            <w:tcBorders>
              <w:top w:val="nil"/>
              <w:left w:val="nil"/>
              <w:bottom w:val="single" w:sz="8" w:space="0" w:color="auto"/>
              <w:right w:val="single" w:sz="8" w:space="0" w:color="auto"/>
            </w:tcBorders>
            <w:shd w:val="clear" w:color="auto" w:fill="auto"/>
            <w:noWrap/>
            <w:vAlign w:val="center"/>
            <w:hideMark/>
          </w:tcPr>
          <w:p w14:paraId="74EDC14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其他机械和设备修理业</w:t>
            </w:r>
          </w:p>
        </w:tc>
        <w:tc>
          <w:tcPr>
            <w:tcW w:w="744" w:type="dxa"/>
            <w:tcBorders>
              <w:top w:val="nil"/>
              <w:left w:val="nil"/>
              <w:bottom w:val="single" w:sz="8" w:space="0" w:color="auto"/>
              <w:right w:val="single" w:sz="8" w:space="0" w:color="auto"/>
            </w:tcBorders>
            <w:shd w:val="clear" w:color="auto" w:fill="auto"/>
            <w:noWrap/>
            <w:vAlign w:val="center"/>
            <w:hideMark/>
          </w:tcPr>
          <w:p w14:paraId="601D6982" w14:textId="1619E5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3658574" w14:textId="21E7D9E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8BD9C31" w14:textId="1400626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D1DD09B" w14:textId="2D1A1BA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BD884C0" w14:textId="5D3745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DE3CD1D"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D382C9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44</w:t>
            </w:r>
          </w:p>
        </w:tc>
        <w:tc>
          <w:tcPr>
            <w:tcW w:w="3954" w:type="dxa"/>
            <w:tcBorders>
              <w:top w:val="nil"/>
              <w:left w:val="nil"/>
              <w:bottom w:val="single" w:sz="8" w:space="0" w:color="auto"/>
              <w:right w:val="single" w:sz="8" w:space="0" w:color="auto"/>
            </w:tcBorders>
            <w:shd w:val="clear" w:color="auto" w:fill="auto"/>
            <w:noWrap/>
            <w:vAlign w:val="center"/>
            <w:hideMark/>
          </w:tcPr>
          <w:p w14:paraId="5F13BB54"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电力、热力生产和供应业</w:t>
            </w:r>
          </w:p>
        </w:tc>
        <w:tc>
          <w:tcPr>
            <w:tcW w:w="744" w:type="dxa"/>
            <w:tcBorders>
              <w:top w:val="nil"/>
              <w:left w:val="nil"/>
              <w:bottom w:val="single" w:sz="8" w:space="0" w:color="auto"/>
              <w:right w:val="single" w:sz="8" w:space="0" w:color="auto"/>
            </w:tcBorders>
            <w:shd w:val="clear" w:color="auto" w:fill="auto"/>
            <w:noWrap/>
            <w:vAlign w:val="center"/>
            <w:hideMark/>
          </w:tcPr>
          <w:p w14:paraId="130665E0" w14:textId="54AAD601"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77F0C7A" w14:textId="20A2E5E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00E96CF" w14:textId="66456D5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ABC7205" w14:textId="320F6F9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1A6EF619" w14:textId="2D7A43A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44F4BC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740959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3954" w:type="dxa"/>
            <w:tcBorders>
              <w:top w:val="nil"/>
              <w:left w:val="nil"/>
              <w:bottom w:val="single" w:sz="8" w:space="0" w:color="auto"/>
              <w:right w:val="single" w:sz="8" w:space="0" w:color="auto"/>
            </w:tcBorders>
            <w:shd w:val="clear" w:color="auto" w:fill="auto"/>
            <w:noWrap/>
            <w:vAlign w:val="center"/>
            <w:hideMark/>
          </w:tcPr>
          <w:p w14:paraId="23B6D92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电力生产</w:t>
            </w:r>
          </w:p>
        </w:tc>
        <w:tc>
          <w:tcPr>
            <w:tcW w:w="744" w:type="dxa"/>
            <w:tcBorders>
              <w:top w:val="nil"/>
              <w:left w:val="nil"/>
              <w:bottom w:val="single" w:sz="8" w:space="0" w:color="auto"/>
              <w:right w:val="single" w:sz="8" w:space="0" w:color="auto"/>
            </w:tcBorders>
            <w:shd w:val="clear" w:color="auto" w:fill="auto"/>
            <w:noWrap/>
            <w:vAlign w:val="center"/>
            <w:hideMark/>
          </w:tcPr>
          <w:p w14:paraId="38B69D11" w14:textId="27B34FB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0B46978" w14:textId="63D82A9E"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343F07B2" w14:textId="3553B88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1170F1A" w14:textId="32907571"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1CAB57AD" w14:textId="0560C2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00C7177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11C146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3954" w:type="dxa"/>
            <w:tcBorders>
              <w:top w:val="nil"/>
              <w:left w:val="nil"/>
              <w:bottom w:val="single" w:sz="8" w:space="0" w:color="auto"/>
              <w:right w:val="single" w:sz="8" w:space="0" w:color="auto"/>
            </w:tcBorders>
            <w:shd w:val="clear" w:color="auto" w:fill="auto"/>
            <w:noWrap/>
            <w:vAlign w:val="center"/>
            <w:hideMark/>
          </w:tcPr>
          <w:p w14:paraId="4D46682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电力供应</w:t>
            </w:r>
          </w:p>
        </w:tc>
        <w:tc>
          <w:tcPr>
            <w:tcW w:w="744" w:type="dxa"/>
            <w:tcBorders>
              <w:top w:val="nil"/>
              <w:left w:val="nil"/>
              <w:bottom w:val="single" w:sz="8" w:space="0" w:color="auto"/>
              <w:right w:val="single" w:sz="8" w:space="0" w:color="auto"/>
            </w:tcBorders>
            <w:shd w:val="clear" w:color="auto" w:fill="auto"/>
            <w:noWrap/>
            <w:vAlign w:val="center"/>
            <w:hideMark/>
          </w:tcPr>
          <w:p w14:paraId="2115E893" w14:textId="4CA7AB0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60880B6B" w14:textId="0A9B3006"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5E2AF4AA" w14:textId="2854D7E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0F91412" w14:textId="1975CC41"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5E83C91C" w14:textId="6FD1802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2FE99B9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0DBA6A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3954" w:type="dxa"/>
            <w:tcBorders>
              <w:top w:val="nil"/>
              <w:left w:val="nil"/>
              <w:bottom w:val="single" w:sz="8" w:space="0" w:color="auto"/>
              <w:right w:val="single" w:sz="8" w:space="0" w:color="auto"/>
            </w:tcBorders>
            <w:shd w:val="clear" w:color="auto" w:fill="auto"/>
            <w:noWrap/>
            <w:vAlign w:val="center"/>
            <w:hideMark/>
          </w:tcPr>
          <w:p w14:paraId="3594B1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热力生产和供应</w:t>
            </w:r>
          </w:p>
        </w:tc>
        <w:tc>
          <w:tcPr>
            <w:tcW w:w="744" w:type="dxa"/>
            <w:tcBorders>
              <w:top w:val="nil"/>
              <w:left w:val="nil"/>
              <w:bottom w:val="single" w:sz="8" w:space="0" w:color="auto"/>
              <w:right w:val="single" w:sz="8" w:space="0" w:color="auto"/>
            </w:tcBorders>
            <w:shd w:val="clear" w:color="auto" w:fill="auto"/>
            <w:noWrap/>
            <w:vAlign w:val="center"/>
            <w:hideMark/>
          </w:tcPr>
          <w:p w14:paraId="2476E5B6" w14:textId="0F04704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0574CD7" w14:textId="73C29B6E"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302B7FCA" w14:textId="0A8B7A8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FD23E41" w14:textId="07E475A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0FAB0B9F" w14:textId="3CB8C2D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4D6D548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002DEFA"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45</w:t>
            </w:r>
          </w:p>
        </w:tc>
        <w:tc>
          <w:tcPr>
            <w:tcW w:w="3954" w:type="dxa"/>
            <w:tcBorders>
              <w:top w:val="nil"/>
              <w:left w:val="nil"/>
              <w:bottom w:val="single" w:sz="8" w:space="0" w:color="auto"/>
              <w:right w:val="single" w:sz="8" w:space="0" w:color="auto"/>
            </w:tcBorders>
            <w:shd w:val="clear" w:color="auto" w:fill="auto"/>
            <w:noWrap/>
            <w:vAlign w:val="center"/>
            <w:hideMark/>
          </w:tcPr>
          <w:p w14:paraId="7930DE9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燃气生产和供应业</w:t>
            </w:r>
          </w:p>
        </w:tc>
        <w:tc>
          <w:tcPr>
            <w:tcW w:w="744" w:type="dxa"/>
            <w:tcBorders>
              <w:top w:val="nil"/>
              <w:left w:val="nil"/>
              <w:bottom w:val="single" w:sz="8" w:space="0" w:color="auto"/>
              <w:right w:val="single" w:sz="8" w:space="0" w:color="auto"/>
            </w:tcBorders>
            <w:shd w:val="clear" w:color="auto" w:fill="auto"/>
            <w:noWrap/>
            <w:vAlign w:val="center"/>
            <w:hideMark/>
          </w:tcPr>
          <w:p w14:paraId="62D8CC94" w14:textId="18843C0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22D35BD" w14:textId="02EF416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B7363B0" w14:textId="26E7ECE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4C40A1D" w14:textId="708071B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4FC4D6B2" w14:textId="4D55113B"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E0FAD9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650FED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3954" w:type="dxa"/>
            <w:tcBorders>
              <w:top w:val="nil"/>
              <w:left w:val="nil"/>
              <w:bottom w:val="single" w:sz="8" w:space="0" w:color="auto"/>
              <w:right w:val="single" w:sz="8" w:space="0" w:color="auto"/>
            </w:tcBorders>
            <w:shd w:val="clear" w:color="auto" w:fill="auto"/>
            <w:noWrap/>
            <w:vAlign w:val="center"/>
            <w:hideMark/>
          </w:tcPr>
          <w:p w14:paraId="1C4E17C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燃气生产和供应业</w:t>
            </w:r>
          </w:p>
        </w:tc>
        <w:tc>
          <w:tcPr>
            <w:tcW w:w="744" w:type="dxa"/>
            <w:tcBorders>
              <w:top w:val="nil"/>
              <w:left w:val="nil"/>
              <w:bottom w:val="single" w:sz="8" w:space="0" w:color="auto"/>
              <w:right w:val="single" w:sz="8" w:space="0" w:color="auto"/>
            </w:tcBorders>
            <w:shd w:val="clear" w:color="auto" w:fill="auto"/>
            <w:noWrap/>
            <w:vAlign w:val="center"/>
            <w:hideMark/>
          </w:tcPr>
          <w:p w14:paraId="7AF26595" w14:textId="5F9B895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0300BDA" w14:textId="5D34C56B"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0E437474" w14:textId="5EAFCC2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CD739D7" w14:textId="2122CB5B"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77D2D3AE" w14:textId="08085F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4519B1D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A83BC4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3954" w:type="dxa"/>
            <w:tcBorders>
              <w:top w:val="nil"/>
              <w:left w:val="nil"/>
              <w:bottom w:val="single" w:sz="8" w:space="0" w:color="auto"/>
              <w:right w:val="single" w:sz="8" w:space="0" w:color="auto"/>
            </w:tcBorders>
            <w:shd w:val="clear" w:color="auto" w:fill="auto"/>
            <w:noWrap/>
            <w:vAlign w:val="center"/>
            <w:hideMark/>
          </w:tcPr>
          <w:p w14:paraId="5ADB70D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生物质燃气生产和供应业</w:t>
            </w:r>
          </w:p>
        </w:tc>
        <w:tc>
          <w:tcPr>
            <w:tcW w:w="744" w:type="dxa"/>
            <w:tcBorders>
              <w:top w:val="nil"/>
              <w:left w:val="nil"/>
              <w:bottom w:val="single" w:sz="8" w:space="0" w:color="auto"/>
              <w:right w:val="single" w:sz="8" w:space="0" w:color="auto"/>
            </w:tcBorders>
            <w:shd w:val="clear" w:color="auto" w:fill="auto"/>
            <w:noWrap/>
            <w:vAlign w:val="center"/>
            <w:hideMark/>
          </w:tcPr>
          <w:p w14:paraId="2F85FCDF" w14:textId="587E1A4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242B308" w14:textId="536DE900" w:rsidR="00105C2E" w:rsidRDefault="00105C2E">
            <w:pPr>
              <w:jc w:val="center"/>
              <w:rPr>
                <w:rFonts w:ascii="Calibri" w:eastAsia="宋体" w:hAnsi="Calibri" w:cs="Calibri"/>
                <w:color w:val="000000"/>
                <w:szCs w:val="21"/>
              </w:rPr>
            </w:pPr>
            <w:r>
              <w:rPr>
                <w:rFonts w:ascii="Calibri" w:hAnsi="Calibri" w:cs="Calibri"/>
                <w:color w:val="000000"/>
                <w:szCs w:val="21"/>
              </w:rPr>
              <w:t xml:space="preserve">5400 </w:t>
            </w:r>
          </w:p>
        </w:tc>
        <w:tc>
          <w:tcPr>
            <w:tcW w:w="749" w:type="dxa"/>
            <w:tcBorders>
              <w:top w:val="nil"/>
              <w:left w:val="nil"/>
              <w:bottom w:val="single" w:sz="8" w:space="0" w:color="auto"/>
              <w:right w:val="single" w:sz="8" w:space="0" w:color="auto"/>
            </w:tcBorders>
            <w:shd w:val="clear" w:color="auto" w:fill="auto"/>
            <w:noWrap/>
            <w:vAlign w:val="center"/>
            <w:hideMark/>
          </w:tcPr>
          <w:p w14:paraId="13DB0058" w14:textId="57726C5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53A8D98E" w14:textId="04FA855C" w:rsidR="00105C2E" w:rsidRDefault="00105C2E">
            <w:pPr>
              <w:jc w:val="center"/>
              <w:rPr>
                <w:rFonts w:ascii="Calibri" w:eastAsia="宋体" w:hAnsi="Calibri" w:cs="Calibri"/>
                <w:color w:val="000000"/>
                <w:szCs w:val="21"/>
              </w:rPr>
            </w:pPr>
            <w:r>
              <w:rPr>
                <w:rFonts w:ascii="Calibri" w:hAnsi="Calibri" w:cs="Calibri"/>
                <w:color w:val="000000"/>
                <w:szCs w:val="21"/>
              </w:rPr>
              <w:t xml:space="preserve">4050 </w:t>
            </w:r>
          </w:p>
        </w:tc>
        <w:tc>
          <w:tcPr>
            <w:tcW w:w="642" w:type="dxa"/>
            <w:tcBorders>
              <w:top w:val="nil"/>
              <w:left w:val="nil"/>
              <w:bottom w:val="single" w:sz="8" w:space="0" w:color="auto"/>
              <w:right w:val="single" w:sz="8" w:space="0" w:color="auto"/>
            </w:tcBorders>
            <w:shd w:val="clear" w:color="auto" w:fill="auto"/>
            <w:noWrap/>
            <w:vAlign w:val="center"/>
            <w:hideMark/>
          </w:tcPr>
          <w:p w14:paraId="0FAEEF29" w14:textId="7CDCE2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3600 </w:t>
            </w:r>
          </w:p>
        </w:tc>
      </w:tr>
      <w:tr w:rsidR="00105C2E" w:rsidRPr="00767854" w14:paraId="5003E5C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5C7621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46</w:t>
            </w:r>
          </w:p>
        </w:tc>
        <w:tc>
          <w:tcPr>
            <w:tcW w:w="3954" w:type="dxa"/>
            <w:tcBorders>
              <w:top w:val="nil"/>
              <w:left w:val="nil"/>
              <w:bottom w:val="single" w:sz="8" w:space="0" w:color="auto"/>
              <w:right w:val="single" w:sz="8" w:space="0" w:color="auto"/>
            </w:tcBorders>
            <w:shd w:val="clear" w:color="auto" w:fill="auto"/>
            <w:noWrap/>
            <w:vAlign w:val="center"/>
            <w:hideMark/>
          </w:tcPr>
          <w:p w14:paraId="4D09D00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水的生产和供应业</w:t>
            </w:r>
          </w:p>
        </w:tc>
        <w:tc>
          <w:tcPr>
            <w:tcW w:w="744" w:type="dxa"/>
            <w:tcBorders>
              <w:top w:val="nil"/>
              <w:left w:val="nil"/>
              <w:bottom w:val="single" w:sz="8" w:space="0" w:color="auto"/>
              <w:right w:val="single" w:sz="8" w:space="0" w:color="auto"/>
            </w:tcBorders>
            <w:shd w:val="clear" w:color="auto" w:fill="auto"/>
            <w:noWrap/>
            <w:vAlign w:val="center"/>
            <w:hideMark/>
          </w:tcPr>
          <w:p w14:paraId="0C7FBDE6" w14:textId="7036030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BA4C9FE" w14:textId="55002FC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BE5D9E9" w14:textId="6F1E0DB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BE581CE" w14:textId="23E2C20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0EB1A497" w14:textId="3FE443D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40A64F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931AF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461</w:t>
            </w:r>
          </w:p>
        </w:tc>
        <w:tc>
          <w:tcPr>
            <w:tcW w:w="3954" w:type="dxa"/>
            <w:tcBorders>
              <w:top w:val="nil"/>
              <w:left w:val="nil"/>
              <w:bottom w:val="single" w:sz="8" w:space="0" w:color="auto"/>
              <w:right w:val="single" w:sz="8" w:space="0" w:color="auto"/>
            </w:tcBorders>
            <w:shd w:val="clear" w:color="auto" w:fill="auto"/>
            <w:noWrap/>
            <w:vAlign w:val="center"/>
            <w:hideMark/>
          </w:tcPr>
          <w:p w14:paraId="667DA85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自来水生产和供应</w:t>
            </w:r>
          </w:p>
        </w:tc>
        <w:tc>
          <w:tcPr>
            <w:tcW w:w="744" w:type="dxa"/>
            <w:tcBorders>
              <w:top w:val="nil"/>
              <w:left w:val="nil"/>
              <w:bottom w:val="single" w:sz="8" w:space="0" w:color="auto"/>
              <w:right w:val="single" w:sz="8" w:space="0" w:color="auto"/>
            </w:tcBorders>
            <w:shd w:val="clear" w:color="auto" w:fill="auto"/>
            <w:noWrap/>
            <w:vAlign w:val="center"/>
            <w:hideMark/>
          </w:tcPr>
          <w:p w14:paraId="7DAF865D" w14:textId="6A1ECA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1C2948C" w14:textId="23F143A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0C994F4" w14:textId="6330E22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064232A" w14:textId="645033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CA5E9E2" w14:textId="5BD563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2DE0640"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DCFED6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462</w:t>
            </w:r>
          </w:p>
        </w:tc>
        <w:tc>
          <w:tcPr>
            <w:tcW w:w="3954" w:type="dxa"/>
            <w:tcBorders>
              <w:top w:val="nil"/>
              <w:left w:val="nil"/>
              <w:bottom w:val="single" w:sz="8" w:space="0" w:color="auto"/>
              <w:right w:val="single" w:sz="8" w:space="0" w:color="auto"/>
            </w:tcBorders>
            <w:shd w:val="clear" w:color="auto" w:fill="auto"/>
            <w:noWrap/>
            <w:vAlign w:val="center"/>
            <w:hideMark/>
          </w:tcPr>
          <w:p w14:paraId="2CD2B56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污水处理及其再生利用</w:t>
            </w:r>
          </w:p>
        </w:tc>
        <w:tc>
          <w:tcPr>
            <w:tcW w:w="744" w:type="dxa"/>
            <w:tcBorders>
              <w:top w:val="nil"/>
              <w:left w:val="nil"/>
              <w:bottom w:val="single" w:sz="8" w:space="0" w:color="auto"/>
              <w:right w:val="single" w:sz="8" w:space="0" w:color="auto"/>
            </w:tcBorders>
            <w:shd w:val="clear" w:color="auto" w:fill="auto"/>
            <w:noWrap/>
            <w:vAlign w:val="center"/>
            <w:hideMark/>
          </w:tcPr>
          <w:p w14:paraId="2A85DA01" w14:textId="24D95CB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C092AEF" w14:textId="29421B5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36C0F31C" w14:textId="7FC027A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33B3C62" w14:textId="0CF1CA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328852D2" w14:textId="0B9C989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4FFC1015"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AA2956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463</w:t>
            </w:r>
          </w:p>
        </w:tc>
        <w:tc>
          <w:tcPr>
            <w:tcW w:w="3954" w:type="dxa"/>
            <w:tcBorders>
              <w:top w:val="nil"/>
              <w:left w:val="nil"/>
              <w:bottom w:val="single" w:sz="8" w:space="0" w:color="auto"/>
              <w:right w:val="single" w:sz="8" w:space="0" w:color="auto"/>
            </w:tcBorders>
            <w:shd w:val="clear" w:color="auto" w:fill="auto"/>
            <w:noWrap/>
            <w:vAlign w:val="center"/>
            <w:hideMark/>
          </w:tcPr>
          <w:p w14:paraId="1A4B37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海水淡化处理</w:t>
            </w:r>
          </w:p>
        </w:tc>
        <w:tc>
          <w:tcPr>
            <w:tcW w:w="744" w:type="dxa"/>
            <w:tcBorders>
              <w:top w:val="nil"/>
              <w:left w:val="nil"/>
              <w:bottom w:val="single" w:sz="8" w:space="0" w:color="auto"/>
              <w:right w:val="single" w:sz="8" w:space="0" w:color="auto"/>
            </w:tcBorders>
            <w:shd w:val="clear" w:color="auto" w:fill="auto"/>
            <w:noWrap/>
            <w:vAlign w:val="center"/>
            <w:hideMark/>
          </w:tcPr>
          <w:p w14:paraId="52A51509" w14:textId="55B81FE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224E4E5" w14:textId="519FAFC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C6DEADF" w14:textId="01A72C2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FD86A5E" w14:textId="270056F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4C756DA4" w14:textId="44B514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57F7ED1A"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401D7D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469</w:t>
            </w:r>
          </w:p>
        </w:tc>
        <w:tc>
          <w:tcPr>
            <w:tcW w:w="3954" w:type="dxa"/>
            <w:tcBorders>
              <w:top w:val="nil"/>
              <w:left w:val="nil"/>
              <w:bottom w:val="single" w:sz="8" w:space="0" w:color="auto"/>
              <w:right w:val="single" w:sz="8" w:space="0" w:color="auto"/>
            </w:tcBorders>
            <w:shd w:val="clear" w:color="auto" w:fill="auto"/>
            <w:noWrap/>
            <w:vAlign w:val="center"/>
            <w:hideMark/>
          </w:tcPr>
          <w:p w14:paraId="25C2F1C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其他水的处理、利用与分配</w:t>
            </w:r>
          </w:p>
        </w:tc>
        <w:tc>
          <w:tcPr>
            <w:tcW w:w="744" w:type="dxa"/>
            <w:tcBorders>
              <w:top w:val="nil"/>
              <w:left w:val="nil"/>
              <w:bottom w:val="single" w:sz="8" w:space="0" w:color="auto"/>
              <w:right w:val="single" w:sz="8" w:space="0" w:color="auto"/>
            </w:tcBorders>
            <w:shd w:val="clear" w:color="auto" w:fill="auto"/>
            <w:noWrap/>
            <w:vAlign w:val="center"/>
            <w:hideMark/>
          </w:tcPr>
          <w:p w14:paraId="42C25DD9" w14:textId="66D73B4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5971FA8" w14:textId="75EAB19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1A63100" w14:textId="24A2C33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FB26C9E" w14:textId="6CD6A5B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AFDDC43" w14:textId="64D3EFA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069BFF52"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D4FD476"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51</w:t>
            </w:r>
          </w:p>
        </w:tc>
        <w:tc>
          <w:tcPr>
            <w:tcW w:w="3954" w:type="dxa"/>
            <w:tcBorders>
              <w:top w:val="nil"/>
              <w:left w:val="nil"/>
              <w:bottom w:val="single" w:sz="8" w:space="0" w:color="auto"/>
              <w:right w:val="single" w:sz="8" w:space="0" w:color="auto"/>
            </w:tcBorders>
            <w:shd w:val="clear" w:color="auto" w:fill="auto"/>
            <w:noWrap/>
            <w:vAlign w:val="center"/>
            <w:hideMark/>
          </w:tcPr>
          <w:p w14:paraId="5A96A0C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批发业</w:t>
            </w:r>
          </w:p>
        </w:tc>
        <w:tc>
          <w:tcPr>
            <w:tcW w:w="744" w:type="dxa"/>
            <w:tcBorders>
              <w:top w:val="nil"/>
              <w:left w:val="nil"/>
              <w:bottom w:val="single" w:sz="8" w:space="0" w:color="auto"/>
              <w:right w:val="single" w:sz="8" w:space="0" w:color="auto"/>
            </w:tcBorders>
            <w:shd w:val="clear" w:color="auto" w:fill="auto"/>
            <w:noWrap/>
            <w:vAlign w:val="center"/>
            <w:hideMark/>
          </w:tcPr>
          <w:p w14:paraId="5FA32AC4" w14:textId="26ACB4F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4167 </w:t>
            </w:r>
          </w:p>
        </w:tc>
        <w:tc>
          <w:tcPr>
            <w:tcW w:w="749" w:type="dxa"/>
            <w:tcBorders>
              <w:top w:val="nil"/>
              <w:left w:val="nil"/>
              <w:bottom w:val="single" w:sz="8" w:space="0" w:color="auto"/>
              <w:right w:val="single" w:sz="8" w:space="0" w:color="auto"/>
            </w:tcBorders>
            <w:shd w:val="clear" w:color="auto" w:fill="auto"/>
            <w:noWrap/>
            <w:vAlign w:val="center"/>
            <w:hideMark/>
          </w:tcPr>
          <w:p w14:paraId="11AC82B0" w14:textId="615F0C7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21E597B" w14:textId="2B4915C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15B785D" w14:textId="5E1EB73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2D252F80" w14:textId="470144E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E66782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299EA62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511</w:t>
            </w:r>
          </w:p>
        </w:tc>
        <w:tc>
          <w:tcPr>
            <w:tcW w:w="3954" w:type="dxa"/>
            <w:tcBorders>
              <w:top w:val="nil"/>
              <w:left w:val="nil"/>
              <w:bottom w:val="single" w:sz="8" w:space="0" w:color="auto"/>
              <w:right w:val="single" w:sz="8" w:space="0" w:color="auto"/>
            </w:tcBorders>
            <w:shd w:val="clear" w:color="auto" w:fill="auto"/>
            <w:noWrap/>
            <w:vAlign w:val="center"/>
            <w:hideMark/>
          </w:tcPr>
          <w:p w14:paraId="4658C83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农、林、牧、渔产品批发</w:t>
            </w:r>
          </w:p>
        </w:tc>
        <w:tc>
          <w:tcPr>
            <w:tcW w:w="744" w:type="dxa"/>
            <w:tcBorders>
              <w:top w:val="nil"/>
              <w:left w:val="nil"/>
              <w:bottom w:val="single" w:sz="8" w:space="0" w:color="auto"/>
              <w:right w:val="single" w:sz="8" w:space="0" w:color="auto"/>
            </w:tcBorders>
            <w:shd w:val="clear" w:color="auto" w:fill="auto"/>
            <w:noWrap/>
            <w:vAlign w:val="center"/>
            <w:hideMark/>
          </w:tcPr>
          <w:p w14:paraId="57060EAE" w14:textId="65CDD2B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E6E14CF" w14:textId="6E10E55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0211CC0" w14:textId="6B15D5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158932C" w14:textId="034443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E12B2EA" w14:textId="0AE6221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16042F1"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C1B741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512</w:t>
            </w:r>
          </w:p>
        </w:tc>
        <w:tc>
          <w:tcPr>
            <w:tcW w:w="3954" w:type="dxa"/>
            <w:tcBorders>
              <w:top w:val="nil"/>
              <w:left w:val="nil"/>
              <w:bottom w:val="single" w:sz="8" w:space="0" w:color="auto"/>
              <w:right w:val="single" w:sz="8" w:space="0" w:color="auto"/>
            </w:tcBorders>
            <w:shd w:val="clear" w:color="auto" w:fill="auto"/>
            <w:noWrap/>
            <w:vAlign w:val="center"/>
            <w:hideMark/>
          </w:tcPr>
          <w:p w14:paraId="044099C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食品、饮料及烟草制品批发</w:t>
            </w:r>
          </w:p>
        </w:tc>
        <w:tc>
          <w:tcPr>
            <w:tcW w:w="744" w:type="dxa"/>
            <w:tcBorders>
              <w:top w:val="nil"/>
              <w:left w:val="nil"/>
              <w:bottom w:val="single" w:sz="8" w:space="0" w:color="auto"/>
              <w:right w:val="single" w:sz="8" w:space="0" w:color="auto"/>
            </w:tcBorders>
            <w:shd w:val="clear" w:color="auto" w:fill="auto"/>
            <w:noWrap/>
            <w:vAlign w:val="center"/>
            <w:hideMark/>
          </w:tcPr>
          <w:p w14:paraId="3D5731F8" w14:textId="0F0C8EA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524BB0E" w14:textId="3D9E084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7D28D841" w14:textId="023B282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2FD4374" w14:textId="5392C4D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9118D22" w14:textId="4161A78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E08D42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4F4FF7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513</w:t>
            </w:r>
          </w:p>
        </w:tc>
        <w:tc>
          <w:tcPr>
            <w:tcW w:w="3954" w:type="dxa"/>
            <w:tcBorders>
              <w:top w:val="nil"/>
              <w:left w:val="nil"/>
              <w:bottom w:val="single" w:sz="8" w:space="0" w:color="auto"/>
              <w:right w:val="single" w:sz="8" w:space="0" w:color="auto"/>
            </w:tcBorders>
            <w:shd w:val="clear" w:color="auto" w:fill="auto"/>
            <w:noWrap/>
            <w:vAlign w:val="center"/>
            <w:hideMark/>
          </w:tcPr>
          <w:p w14:paraId="05F9C2B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纺织、服装及家庭用品批发业</w:t>
            </w:r>
          </w:p>
        </w:tc>
        <w:tc>
          <w:tcPr>
            <w:tcW w:w="744" w:type="dxa"/>
            <w:tcBorders>
              <w:top w:val="nil"/>
              <w:left w:val="nil"/>
              <w:bottom w:val="single" w:sz="8" w:space="0" w:color="auto"/>
              <w:right w:val="single" w:sz="8" w:space="0" w:color="auto"/>
            </w:tcBorders>
            <w:shd w:val="clear" w:color="auto" w:fill="auto"/>
            <w:noWrap/>
            <w:vAlign w:val="center"/>
            <w:hideMark/>
          </w:tcPr>
          <w:p w14:paraId="59AEABD5" w14:textId="55B4AFF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D02F8AD" w14:textId="3635325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60AC6B6" w14:textId="16BF351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67600FF" w14:textId="07D56E7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810F80C" w14:textId="3056AA8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C282D6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3BFB6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514</w:t>
            </w:r>
          </w:p>
        </w:tc>
        <w:tc>
          <w:tcPr>
            <w:tcW w:w="3954" w:type="dxa"/>
            <w:tcBorders>
              <w:top w:val="nil"/>
              <w:left w:val="nil"/>
              <w:bottom w:val="single" w:sz="8" w:space="0" w:color="auto"/>
              <w:right w:val="single" w:sz="8" w:space="0" w:color="auto"/>
            </w:tcBorders>
            <w:shd w:val="clear" w:color="auto" w:fill="auto"/>
            <w:noWrap/>
            <w:vAlign w:val="center"/>
            <w:hideMark/>
          </w:tcPr>
          <w:p w14:paraId="4CC1BBF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文化、体育用品及器材批发</w:t>
            </w:r>
          </w:p>
        </w:tc>
        <w:tc>
          <w:tcPr>
            <w:tcW w:w="744" w:type="dxa"/>
            <w:tcBorders>
              <w:top w:val="nil"/>
              <w:left w:val="nil"/>
              <w:bottom w:val="single" w:sz="8" w:space="0" w:color="auto"/>
              <w:right w:val="single" w:sz="8" w:space="0" w:color="auto"/>
            </w:tcBorders>
            <w:shd w:val="clear" w:color="auto" w:fill="auto"/>
            <w:noWrap/>
            <w:vAlign w:val="center"/>
            <w:hideMark/>
          </w:tcPr>
          <w:p w14:paraId="3F5475E1" w14:textId="7F34BDD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63B0458" w14:textId="0E9D489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41226202" w14:textId="6FEDADC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F16CFD9" w14:textId="7075C3D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0930B1F8" w14:textId="7E3FE0A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31126C4"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C632FC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515</w:t>
            </w:r>
          </w:p>
        </w:tc>
        <w:tc>
          <w:tcPr>
            <w:tcW w:w="3954" w:type="dxa"/>
            <w:tcBorders>
              <w:top w:val="nil"/>
              <w:left w:val="nil"/>
              <w:bottom w:val="single" w:sz="8" w:space="0" w:color="auto"/>
              <w:right w:val="single" w:sz="8" w:space="0" w:color="auto"/>
            </w:tcBorders>
            <w:shd w:val="clear" w:color="auto" w:fill="auto"/>
            <w:noWrap/>
            <w:vAlign w:val="center"/>
            <w:hideMark/>
          </w:tcPr>
          <w:p w14:paraId="242D7B5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医药及医疗器材批发</w:t>
            </w:r>
          </w:p>
        </w:tc>
        <w:tc>
          <w:tcPr>
            <w:tcW w:w="744" w:type="dxa"/>
            <w:tcBorders>
              <w:top w:val="nil"/>
              <w:left w:val="nil"/>
              <w:bottom w:val="single" w:sz="8" w:space="0" w:color="auto"/>
              <w:right w:val="single" w:sz="8" w:space="0" w:color="auto"/>
            </w:tcBorders>
            <w:shd w:val="clear" w:color="auto" w:fill="auto"/>
            <w:noWrap/>
            <w:vAlign w:val="center"/>
            <w:hideMark/>
          </w:tcPr>
          <w:p w14:paraId="7FE20827" w14:textId="29DBE6F8"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D5FC5EB" w14:textId="3646B1E6"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E3884AF" w14:textId="5BFC7755"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947363E" w14:textId="26170E2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1BF8CE5A" w14:textId="17D3397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481B402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3408FF6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516</w:t>
            </w:r>
          </w:p>
        </w:tc>
        <w:tc>
          <w:tcPr>
            <w:tcW w:w="3954" w:type="dxa"/>
            <w:tcBorders>
              <w:top w:val="nil"/>
              <w:left w:val="nil"/>
              <w:bottom w:val="single" w:sz="8" w:space="0" w:color="auto"/>
              <w:right w:val="single" w:sz="8" w:space="0" w:color="auto"/>
            </w:tcBorders>
            <w:shd w:val="clear" w:color="auto" w:fill="auto"/>
            <w:noWrap/>
            <w:vAlign w:val="center"/>
            <w:hideMark/>
          </w:tcPr>
          <w:p w14:paraId="583ACFD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矿产品、建材及化工产品批发业</w:t>
            </w:r>
          </w:p>
        </w:tc>
        <w:tc>
          <w:tcPr>
            <w:tcW w:w="744" w:type="dxa"/>
            <w:tcBorders>
              <w:top w:val="nil"/>
              <w:left w:val="nil"/>
              <w:bottom w:val="single" w:sz="8" w:space="0" w:color="auto"/>
              <w:right w:val="single" w:sz="8" w:space="0" w:color="auto"/>
            </w:tcBorders>
            <w:shd w:val="clear" w:color="auto" w:fill="auto"/>
            <w:noWrap/>
            <w:vAlign w:val="center"/>
            <w:hideMark/>
          </w:tcPr>
          <w:p w14:paraId="634502A9" w14:textId="318607EB"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9840221" w14:textId="2952B981"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0852AC0B" w14:textId="42D6BFE1"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69EE5BB" w14:textId="6D210D3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78E01890" w14:textId="3C3E8571"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362EEA8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878EB1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517</w:t>
            </w:r>
          </w:p>
        </w:tc>
        <w:tc>
          <w:tcPr>
            <w:tcW w:w="3954" w:type="dxa"/>
            <w:tcBorders>
              <w:top w:val="nil"/>
              <w:left w:val="nil"/>
              <w:bottom w:val="single" w:sz="8" w:space="0" w:color="auto"/>
              <w:right w:val="single" w:sz="8" w:space="0" w:color="auto"/>
            </w:tcBorders>
            <w:shd w:val="clear" w:color="auto" w:fill="auto"/>
            <w:noWrap/>
            <w:vAlign w:val="center"/>
            <w:hideMark/>
          </w:tcPr>
          <w:p w14:paraId="31E0944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机械设备、五金产品及电子产品批发</w:t>
            </w:r>
          </w:p>
        </w:tc>
        <w:tc>
          <w:tcPr>
            <w:tcW w:w="744" w:type="dxa"/>
            <w:tcBorders>
              <w:top w:val="nil"/>
              <w:left w:val="nil"/>
              <w:bottom w:val="single" w:sz="8" w:space="0" w:color="auto"/>
              <w:right w:val="single" w:sz="8" w:space="0" w:color="auto"/>
            </w:tcBorders>
            <w:shd w:val="clear" w:color="auto" w:fill="auto"/>
            <w:noWrap/>
            <w:vAlign w:val="center"/>
            <w:hideMark/>
          </w:tcPr>
          <w:p w14:paraId="0FA5FC82" w14:textId="111D6FD2"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6DD4B2FB" w14:textId="080DEFB1"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13E34A63" w14:textId="3ACAC2D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11A96D8B" w14:textId="6AB5711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2BDC1C1A" w14:textId="03C9BB30"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47D25B5B"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0E8627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518</w:t>
            </w:r>
          </w:p>
        </w:tc>
        <w:tc>
          <w:tcPr>
            <w:tcW w:w="3954" w:type="dxa"/>
            <w:tcBorders>
              <w:top w:val="nil"/>
              <w:left w:val="nil"/>
              <w:bottom w:val="single" w:sz="8" w:space="0" w:color="auto"/>
              <w:right w:val="single" w:sz="8" w:space="0" w:color="auto"/>
            </w:tcBorders>
            <w:shd w:val="clear" w:color="auto" w:fill="auto"/>
            <w:noWrap/>
            <w:vAlign w:val="center"/>
            <w:hideMark/>
          </w:tcPr>
          <w:p w14:paraId="2E170B4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贸易经纪与代理</w:t>
            </w:r>
          </w:p>
        </w:tc>
        <w:tc>
          <w:tcPr>
            <w:tcW w:w="744" w:type="dxa"/>
            <w:tcBorders>
              <w:top w:val="nil"/>
              <w:left w:val="nil"/>
              <w:bottom w:val="single" w:sz="8" w:space="0" w:color="auto"/>
              <w:right w:val="single" w:sz="8" w:space="0" w:color="auto"/>
            </w:tcBorders>
            <w:shd w:val="clear" w:color="auto" w:fill="auto"/>
            <w:noWrap/>
            <w:vAlign w:val="center"/>
            <w:hideMark/>
          </w:tcPr>
          <w:p w14:paraId="4518BA00" w14:textId="53AE9E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60A45A9B" w14:textId="4E2650A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C34C686" w14:textId="179F09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FB0D0D5" w14:textId="0A96CCD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2D48402A" w14:textId="634EE8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3E8129E8"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C0792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519</w:t>
            </w:r>
          </w:p>
        </w:tc>
        <w:tc>
          <w:tcPr>
            <w:tcW w:w="3954" w:type="dxa"/>
            <w:tcBorders>
              <w:top w:val="nil"/>
              <w:left w:val="nil"/>
              <w:bottom w:val="single" w:sz="8" w:space="0" w:color="auto"/>
              <w:right w:val="single" w:sz="8" w:space="0" w:color="auto"/>
            </w:tcBorders>
            <w:shd w:val="clear" w:color="auto" w:fill="auto"/>
            <w:noWrap/>
            <w:vAlign w:val="center"/>
            <w:hideMark/>
          </w:tcPr>
          <w:p w14:paraId="798E9C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其他批发业</w:t>
            </w:r>
          </w:p>
        </w:tc>
        <w:tc>
          <w:tcPr>
            <w:tcW w:w="744" w:type="dxa"/>
            <w:tcBorders>
              <w:top w:val="nil"/>
              <w:left w:val="nil"/>
              <w:bottom w:val="single" w:sz="8" w:space="0" w:color="auto"/>
              <w:right w:val="single" w:sz="8" w:space="0" w:color="auto"/>
            </w:tcBorders>
            <w:shd w:val="clear" w:color="auto" w:fill="auto"/>
            <w:noWrap/>
            <w:vAlign w:val="center"/>
            <w:hideMark/>
          </w:tcPr>
          <w:p w14:paraId="6F1F02CD" w14:textId="694761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13BB6916" w14:textId="7FCE0F3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17BB3927" w14:textId="5E5638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048C3D93" w14:textId="595D91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1322F0EB" w14:textId="537F9E4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68581BF6"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7C318E82" w14:textId="77777777" w:rsidR="00105C2E" w:rsidRPr="00767854" w:rsidRDefault="00105C2E"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类别名称</w:t>
            </w:r>
          </w:p>
        </w:tc>
        <w:tc>
          <w:tcPr>
            <w:tcW w:w="3954" w:type="dxa"/>
            <w:tcBorders>
              <w:top w:val="nil"/>
              <w:left w:val="nil"/>
              <w:bottom w:val="single" w:sz="8" w:space="0" w:color="auto"/>
              <w:right w:val="single" w:sz="8" w:space="0" w:color="auto"/>
            </w:tcBorders>
            <w:shd w:val="clear" w:color="auto" w:fill="auto"/>
            <w:noWrap/>
            <w:vAlign w:val="center"/>
            <w:hideMark/>
          </w:tcPr>
          <w:p w14:paraId="1434FA4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物流仓储</w:t>
            </w:r>
          </w:p>
        </w:tc>
        <w:tc>
          <w:tcPr>
            <w:tcW w:w="744" w:type="dxa"/>
            <w:tcBorders>
              <w:top w:val="nil"/>
              <w:left w:val="nil"/>
              <w:bottom w:val="single" w:sz="8" w:space="0" w:color="auto"/>
              <w:right w:val="single" w:sz="8" w:space="0" w:color="auto"/>
            </w:tcBorders>
            <w:shd w:val="clear" w:color="auto" w:fill="auto"/>
            <w:noWrap/>
            <w:vAlign w:val="center"/>
            <w:hideMark/>
          </w:tcPr>
          <w:p w14:paraId="4F7242BE" w14:textId="11189FF8"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4460 </w:t>
            </w:r>
          </w:p>
        </w:tc>
        <w:tc>
          <w:tcPr>
            <w:tcW w:w="749" w:type="dxa"/>
            <w:tcBorders>
              <w:top w:val="nil"/>
              <w:left w:val="nil"/>
              <w:bottom w:val="single" w:sz="8" w:space="0" w:color="auto"/>
              <w:right w:val="single" w:sz="8" w:space="0" w:color="auto"/>
            </w:tcBorders>
            <w:shd w:val="clear" w:color="auto" w:fill="auto"/>
            <w:noWrap/>
            <w:vAlign w:val="center"/>
            <w:hideMark/>
          </w:tcPr>
          <w:p w14:paraId="6D7761C4" w14:textId="1CA65FA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7EE87E1" w14:textId="3DDA1A2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4DF76F7" w14:textId="541EB18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642" w:type="dxa"/>
            <w:tcBorders>
              <w:top w:val="nil"/>
              <w:left w:val="nil"/>
              <w:bottom w:val="single" w:sz="8" w:space="0" w:color="auto"/>
              <w:right w:val="single" w:sz="8" w:space="0" w:color="auto"/>
            </w:tcBorders>
            <w:shd w:val="clear" w:color="auto" w:fill="auto"/>
            <w:noWrap/>
            <w:vAlign w:val="center"/>
            <w:hideMark/>
          </w:tcPr>
          <w:p w14:paraId="7BE3AC5B" w14:textId="1EEBDB1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66DB4D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735A4C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7FFF3C2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通用仓储类</w:t>
            </w:r>
          </w:p>
        </w:tc>
        <w:tc>
          <w:tcPr>
            <w:tcW w:w="744" w:type="dxa"/>
            <w:tcBorders>
              <w:top w:val="nil"/>
              <w:left w:val="nil"/>
              <w:bottom w:val="single" w:sz="8" w:space="0" w:color="auto"/>
              <w:right w:val="single" w:sz="8" w:space="0" w:color="auto"/>
            </w:tcBorders>
            <w:shd w:val="clear" w:color="auto" w:fill="auto"/>
            <w:noWrap/>
            <w:vAlign w:val="center"/>
            <w:hideMark/>
          </w:tcPr>
          <w:p w14:paraId="7DB3D0E0" w14:textId="0DF68C6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4527 </w:t>
            </w:r>
          </w:p>
        </w:tc>
        <w:tc>
          <w:tcPr>
            <w:tcW w:w="749" w:type="dxa"/>
            <w:tcBorders>
              <w:top w:val="nil"/>
              <w:left w:val="nil"/>
              <w:bottom w:val="single" w:sz="8" w:space="0" w:color="auto"/>
              <w:right w:val="single" w:sz="8" w:space="0" w:color="auto"/>
            </w:tcBorders>
            <w:shd w:val="clear" w:color="auto" w:fill="auto"/>
            <w:noWrap/>
            <w:vAlign w:val="center"/>
            <w:hideMark/>
          </w:tcPr>
          <w:p w14:paraId="76611570" w14:textId="36BBFABA" w:rsidR="00105C2E" w:rsidRDefault="00105C2E">
            <w:pPr>
              <w:jc w:val="center"/>
              <w:rPr>
                <w:rFonts w:ascii="Calibri" w:eastAsia="宋体" w:hAnsi="Calibri" w:cs="Calibri"/>
                <w:color w:val="000000"/>
                <w:szCs w:val="21"/>
              </w:rPr>
            </w:pPr>
            <w:r>
              <w:rPr>
                <w:rFonts w:ascii="Calibri" w:hAnsi="Calibri" w:cs="Calibri"/>
                <w:color w:val="000000"/>
                <w:szCs w:val="21"/>
              </w:rPr>
              <w:t xml:space="preserve">5432 </w:t>
            </w:r>
          </w:p>
        </w:tc>
        <w:tc>
          <w:tcPr>
            <w:tcW w:w="749" w:type="dxa"/>
            <w:tcBorders>
              <w:top w:val="nil"/>
              <w:left w:val="nil"/>
              <w:bottom w:val="single" w:sz="8" w:space="0" w:color="auto"/>
              <w:right w:val="single" w:sz="8" w:space="0" w:color="auto"/>
            </w:tcBorders>
            <w:shd w:val="clear" w:color="auto" w:fill="auto"/>
            <w:noWrap/>
            <w:vAlign w:val="center"/>
            <w:hideMark/>
          </w:tcPr>
          <w:p w14:paraId="05805178" w14:textId="49D2207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4527 </w:t>
            </w:r>
          </w:p>
        </w:tc>
        <w:tc>
          <w:tcPr>
            <w:tcW w:w="749" w:type="dxa"/>
            <w:tcBorders>
              <w:top w:val="nil"/>
              <w:left w:val="nil"/>
              <w:bottom w:val="single" w:sz="8" w:space="0" w:color="auto"/>
              <w:right w:val="single" w:sz="8" w:space="0" w:color="auto"/>
            </w:tcBorders>
            <w:shd w:val="clear" w:color="auto" w:fill="auto"/>
            <w:noWrap/>
            <w:vAlign w:val="center"/>
            <w:hideMark/>
          </w:tcPr>
          <w:p w14:paraId="26C20BBD" w14:textId="081B5DD6" w:rsidR="00105C2E" w:rsidRDefault="00105C2E">
            <w:pPr>
              <w:jc w:val="center"/>
              <w:rPr>
                <w:rFonts w:ascii="Calibri" w:eastAsia="宋体" w:hAnsi="Calibri" w:cs="Calibri"/>
                <w:color w:val="000000"/>
                <w:szCs w:val="21"/>
              </w:rPr>
            </w:pPr>
            <w:r>
              <w:rPr>
                <w:rFonts w:ascii="Calibri" w:hAnsi="Calibri" w:cs="Calibri"/>
                <w:color w:val="000000"/>
                <w:szCs w:val="21"/>
              </w:rPr>
              <w:t xml:space="preserve">4074 </w:t>
            </w:r>
          </w:p>
        </w:tc>
        <w:tc>
          <w:tcPr>
            <w:tcW w:w="642" w:type="dxa"/>
            <w:tcBorders>
              <w:top w:val="nil"/>
              <w:left w:val="nil"/>
              <w:bottom w:val="single" w:sz="8" w:space="0" w:color="auto"/>
              <w:right w:val="single" w:sz="8" w:space="0" w:color="auto"/>
            </w:tcBorders>
            <w:shd w:val="clear" w:color="auto" w:fill="auto"/>
            <w:noWrap/>
            <w:vAlign w:val="center"/>
            <w:hideMark/>
          </w:tcPr>
          <w:p w14:paraId="7D490C67" w14:textId="115A67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3622 </w:t>
            </w:r>
          </w:p>
        </w:tc>
      </w:tr>
      <w:tr w:rsidR="00105C2E" w:rsidRPr="00767854" w14:paraId="7D4514A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9BF8BD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7463F0E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保温冷藏类</w:t>
            </w:r>
          </w:p>
        </w:tc>
        <w:tc>
          <w:tcPr>
            <w:tcW w:w="744" w:type="dxa"/>
            <w:tcBorders>
              <w:top w:val="nil"/>
              <w:left w:val="nil"/>
              <w:bottom w:val="single" w:sz="8" w:space="0" w:color="auto"/>
              <w:right w:val="single" w:sz="8" w:space="0" w:color="auto"/>
            </w:tcBorders>
            <w:shd w:val="clear" w:color="auto" w:fill="auto"/>
            <w:noWrap/>
            <w:vAlign w:val="center"/>
            <w:hideMark/>
          </w:tcPr>
          <w:p w14:paraId="391D79D4" w14:textId="0AD857B6"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3AD77E93" w14:textId="0D4056B0"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781FAEF5" w14:textId="552AEC4D"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7287D9DF" w14:textId="35F6B13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60BE3D5D" w14:textId="3BA4B22F"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54CA337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5E35BB1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4E56F6D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冷冻类</w:t>
            </w:r>
          </w:p>
        </w:tc>
        <w:tc>
          <w:tcPr>
            <w:tcW w:w="744" w:type="dxa"/>
            <w:tcBorders>
              <w:top w:val="nil"/>
              <w:left w:val="nil"/>
              <w:bottom w:val="single" w:sz="8" w:space="0" w:color="auto"/>
              <w:right w:val="single" w:sz="8" w:space="0" w:color="auto"/>
            </w:tcBorders>
            <w:shd w:val="clear" w:color="auto" w:fill="auto"/>
            <w:noWrap/>
            <w:vAlign w:val="center"/>
            <w:hideMark/>
          </w:tcPr>
          <w:p w14:paraId="794934C7" w14:textId="1EE479B7"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087AB4DA" w14:textId="27F6548D"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6678BABA" w14:textId="66720462"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0A05FDD" w14:textId="277CB53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638A8982" w14:textId="32F2A922"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2FB1A5F3"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6C25440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6CAECA2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化学危险品类</w:t>
            </w:r>
          </w:p>
        </w:tc>
        <w:tc>
          <w:tcPr>
            <w:tcW w:w="744" w:type="dxa"/>
            <w:tcBorders>
              <w:top w:val="nil"/>
              <w:left w:val="nil"/>
              <w:bottom w:val="single" w:sz="8" w:space="0" w:color="auto"/>
              <w:right w:val="single" w:sz="8" w:space="0" w:color="auto"/>
            </w:tcBorders>
            <w:shd w:val="clear" w:color="auto" w:fill="auto"/>
            <w:noWrap/>
            <w:vAlign w:val="center"/>
            <w:hideMark/>
          </w:tcPr>
          <w:p w14:paraId="088E3AAC" w14:textId="5527AE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536D9FBE" w14:textId="740D157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2F960BE6" w14:textId="66EC75F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2A534229" w14:textId="702AA8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571DDCEF" w14:textId="743673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r w:rsidR="00105C2E" w:rsidRPr="00767854" w14:paraId="24FB1419"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D382F0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7F71BC0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城市配送类</w:t>
            </w:r>
          </w:p>
        </w:tc>
        <w:tc>
          <w:tcPr>
            <w:tcW w:w="744" w:type="dxa"/>
            <w:tcBorders>
              <w:top w:val="nil"/>
              <w:left w:val="nil"/>
              <w:bottom w:val="single" w:sz="8" w:space="0" w:color="auto"/>
              <w:right w:val="single" w:sz="8" w:space="0" w:color="auto"/>
            </w:tcBorders>
            <w:shd w:val="clear" w:color="auto" w:fill="auto"/>
            <w:noWrap/>
            <w:vAlign w:val="center"/>
            <w:hideMark/>
          </w:tcPr>
          <w:p w14:paraId="4947E649" w14:textId="41F7B328" w:rsidR="00105C2E" w:rsidRDefault="00105C2E">
            <w:pPr>
              <w:jc w:val="center"/>
              <w:rPr>
                <w:rFonts w:ascii="Calibri" w:eastAsia="宋体" w:hAnsi="Calibri" w:cs="Calibri"/>
                <w:color w:val="000000"/>
                <w:szCs w:val="21"/>
              </w:rPr>
            </w:pPr>
            <w:r>
              <w:rPr>
                <w:rFonts w:ascii="Calibri" w:hAnsi="Calibri" w:cs="Calibri"/>
                <w:color w:val="000000"/>
                <w:szCs w:val="21"/>
              </w:rPr>
              <w:t xml:space="preserve">4194 </w:t>
            </w:r>
          </w:p>
        </w:tc>
        <w:tc>
          <w:tcPr>
            <w:tcW w:w="749" w:type="dxa"/>
            <w:tcBorders>
              <w:top w:val="nil"/>
              <w:left w:val="nil"/>
              <w:bottom w:val="single" w:sz="8" w:space="0" w:color="auto"/>
              <w:right w:val="single" w:sz="8" w:space="0" w:color="auto"/>
            </w:tcBorders>
            <w:shd w:val="clear" w:color="auto" w:fill="auto"/>
            <w:noWrap/>
            <w:vAlign w:val="center"/>
            <w:hideMark/>
          </w:tcPr>
          <w:p w14:paraId="665A54C3" w14:textId="76BF98FF" w:rsidR="00105C2E" w:rsidRDefault="00105C2E">
            <w:pPr>
              <w:jc w:val="center"/>
              <w:rPr>
                <w:rFonts w:ascii="Calibri" w:eastAsia="宋体" w:hAnsi="Calibri" w:cs="Calibri"/>
                <w:color w:val="000000"/>
                <w:szCs w:val="21"/>
              </w:rPr>
            </w:pPr>
            <w:r>
              <w:rPr>
                <w:rFonts w:ascii="Calibri" w:hAnsi="Calibri" w:cs="Calibri"/>
                <w:color w:val="000000"/>
                <w:szCs w:val="21"/>
              </w:rPr>
              <w:t xml:space="preserve">5033 </w:t>
            </w:r>
          </w:p>
        </w:tc>
        <w:tc>
          <w:tcPr>
            <w:tcW w:w="749" w:type="dxa"/>
            <w:tcBorders>
              <w:top w:val="nil"/>
              <w:left w:val="nil"/>
              <w:bottom w:val="single" w:sz="8" w:space="0" w:color="auto"/>
              <w:right w:val="single" w:sz="8" w:space="0" w:color="auto"/>
            </w:tcBorders>
            <w:shd w:val="clear" w:color="auto" w:fill="auto"/>
            <w:noWrap/>
            <w:vAlign w:val="center"/>
            <w:hideMark/>
          </w:tcPr>
          <w:p w14:paraId="3272994D" w14:textId="2DDF6660" w:rsidR="00105C2E" w:rsidRDefault="00105C2E">
            <w:pPr>
              <w:jc w:val="center"/>
              <w:rPr>
                <w:rFonts w:ascii="Calibri" w:eastAsia="宋体" w:hAnsi="Calibri" w:cs="Calibri"/>
                <w:color w:val="000000"/>
                <w:szCs w:val="21"/>
              </w:rPr>
            </w:pPr>
            <w:r>
              <w:rPr>
                <w:rFonts w:ascii="Calibri" w:hAnsi="Calibri" w:cs="Calibri"/>
                <w:color w:val="000000"/>
                <w:szCs w:val="21"/>
              </w:rPr>
              <w:t xml:space="preserve">4194 </w:t>
            </w:r>
          </w:p>
        </w:tc>
        <w:tc>
          <w:tcPr>
            <w:tcW w:w="749" w:type="dxa"/>
            <w:tcBorders>
              <w:top w:val="nil"/>
              <w:left w:val="nil"/>
              <w:bottom w:val="single" w:sz="8" w:space="0" w:color="auto"/>
              <w:right w:val="single" w:sz="8" w:space="0" w:color="auto"/>
            </w:tcBorders>
            <w:shd w:val="clear" w:color="auto" w:fill="auto"/>
            <w:noWrap/>
            <w:vAlign w:val="center"/>
            <w:hideMark/>
          </w:tcPr>
          <w:p w14:paraId="716FFE5B" w14:textId="0899637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3775 </w:t>
            </w:r>
          </w:p>
        </w:tc>
        <w:tc>
          <w:tcPr>
            <w:tcW w:w="642" w:type="dxa"/>
            <w:tcBorders>
              <w:top w:val="nil"/>
              <w:left w:val="nil"/>
              <w:bottom w:val="single" w:sz="8" w:space="0" w:color="auto"/>
              <w:right w:val="single" w:sz="8" w:space="0" w:color="auto"/>
            </w:tcBorders>
            <w:shd w:val="clear" w:color="auto" w:fill="auto"/>
            <w:noWrap/>
            <w:vAlign w:val="center"/>
            <w:hideMark/>
          </w:tcPr>
          <w:p w14:paraId="707DCBA9" w14:textId="550701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3355 </w:t>
            </w:r>
          </w:p>
        </w:tc>
      </w:tr>
      <w:tr w:rsidR="00105C2E" w:rsidRPr="00767854" w14:paraId="38252F87"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4F3EC6B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6</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365B41B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农产品类</w:t>
            </w:r>
          </w:p>
        </w:tc>
        <w:tc>
          <w:tcPr>
            <w:tcW w:w="744" w:type="dxa"/>
            <w:tcBorders>
              <w:top w:val="nil"/>
              <w:left w:val="nil"/>
              <w:bottom w:val="single" w:sz="8" w:space="0" w:color="auto"/>
              <w:right w:val="single" w:sz="8" w:space="0" w:color="auto"/>
            </w:tcBorders>
            <w:shd w:val="clear" w:color="auto" w:fill="auto"/>
            <w:noWrap/>
            <w:vAlign w:val="center"/>
            <w:hideMark/>
          </w:tcPr>
          <w:p w14:paraId="65F3CE88" w14:textId="7B7B7B2A"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55473031" w14:textId="2FA6A265" w:rsidR="00105C2E" w:rsidRDefault="00105C2E">
            <w:pPr>
              <w:jc w:val="center"/>
              <w:rPr>
                <w:rFonts w:ascii="Calibri" w:eastAsia="宋体" w:hAnsi="Calibri" w:cs="Calibri"/>
                <w:color w:val="000000"/>
                <w:szCs w:val="21"/>
              </w:rPr>
            </w:pPr>
            <w:r>
              <w:rPr>
                <w:rFonts w:ascii="Calibri" w:hAnsi="Calibri" w:cs="Calibri"/>
                <w:color w:val="000000"/>
                <w:szCs w:val="21"/>
              </w:rPr>
              <w:t xml:space="preserve">6000 </w:t>
            </w:r>
          </w:p>
        </w:tc>
        <w:tc>
          <w:tcPr>
            <w:tcW w:w="749" w:type="dxa"/>
            <w:tcBorders>
              <w:top w:val="nil"/>
              <w:left w:val="nil"/>
              <w:bottom w:val="single" w:sz="8" w:space="0" w:color="auto"/>
              <w:right w:val="single" w:sz="8" w:space="0" w:color="auto"/>
            </w:tcBorders>
            <w:shd w:val="clear" w:color="auto" w:fill="auto"/>
            <w:noWrap/>
            <w:vAlign w:val="center"/>
            <w:hideMark/>
          </w:tcPr>
          <w:p w14:paraId="27109A26" w14:textId="64F8810E" w:rsidR="00105C2E" w:rsidRDefault="00105C2E">
            <w:pPr>
              <w:jc w:val="center"/>
              <w:rPr>
                <w:rFonts w:ascii="Calibri" w:eastAsia="宋体" w:hAnsi="Calibri" w:cs="Calibri"/>
                <w:color w:val="000000"/>
                <w:szCs w:val="21"/>
              </w:rPr>
            </w:pPr>
            <w:r>
              <w:rPr>
                <w:rFonts w:ascii="Calibri" w:hAnsi="Calibri" w:cs="Calibri"/>
                <w:color w:val="000000"/>
                <w:szCs w:val="21"/>
              </w:rPr>
              <w:t xml:space="preserve">5000 </w:t>
            </w:r>
          </w:p>
        </w:tc>
        <w:tc>
          <w:tcPr>
            <w:tcW w:w="749" w:type="dxa"/>
            <w:tcBorders>
              <w:top w:val="nil"/>
              <w:left w:val="nil"/>
              <w:bottom w:val="single" w:sz="8" w:space="0" w:color="auto"/>
              <w:right w:val="single" w:sz="8" w:space="0" w:color="auto"/>
            </w:tcBorders>
            <w:shd w:val="clear" w:color="auto" w:fill="auto"/>
            <w:noWrap/>
            <w:vAlign w:val="center"/>
            <w:hideMark/>
          </w:tcPr>
          <w:p w14:paraId="42F66F2F" w14:textId="29BB710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642" w:type="dxa"/>
            <w:tcBorders>
              <w:top w:val="nil"/>
              <w:left w:val="nil"/>
              <w:bottom w:val="single" w:sz="8" w:space="0" w:color="auto"/>
              <w:right w:val="single" w:sz="8" w:space="0" w:color="auto"/>
            </w:tcBorders>
            <w:shd w:val="clear" w:color="auto" w:fill="auto"/>
            <w:noWrap/>
            <w:vAlign w:val="center"/>
            <w:hideMark/>
          </w:tcPr>
          <w:p w14:paraId="03142D94" w14:textId="78DB7A9E"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4000 </w:t>
            </w:r>
          </w:p>
        </w:tc>
      </w:tr>
      <w:tr w:rsidR="00105C2E" w:rsidRPr="00767854" w14:paraId="6624C7BE" w14:textId="77777777" w:rsidTr="00105C2E">
        <w:trPr>
          <w:trHeight w:val="300"/>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059D20B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7</w:t>
            </w:r>
            <w:r w:rsidRPr="00767854">
              <w:rPr>
                <w:rFonts w:ascii="宋体" w:eastAsia="宋体" w:hAnsi="宋体" w:cs="Calibri" w:hint="eastAsia"/>
                <w:color w:val="000000"/>
                <w:kern w:val="0"/>
                <w:szCs w:val="21"/>
              </w:rPr>
              <w:t>、</w:t>
            </w:r>
          </w:p>
        </w:tc>
        <w:tc>
          <w:tcPr>
            <w:tcW w:w="3954" w:type="dxa"/>
            <w:tcBorders>
              <w:top w:val="nil"/>
              <w:left w:val="nil"/>
              <w:bottom w:val="single" w:sz="8" w:space="0" w:color="auto"/>
              <w:right w:val="single" w:sz="8" w:space="0" w:color="auto"/>
            </w:tcBorders>
            <w:shd w:val="clear" w:color="auto" w:fill="auto"/>
            <w:noWrap/>
            <w:vAlign w:val="center"/>
            <w:hideMark/>
          </w:tcPr>
          <w:p w14:paraId="77FBFE3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堆场类</w:t>
            </w:r>
          </w:p>
        </w:tc>
        <w:tc>
          <w:tcPr>
            <w:tcW w:w="744" w:type="dxa"/>
            <w:tcBorders>
              <w:top w:val="nil"/>
              <w:left w:val="nil"/>
              <w:bottom w:val="single" w:sz="8" w:space="0" w:color="auto"/>
              <w:right w:val="single" w:sz="8" w:space="0" w:color="auto"/>
            </w:tcBorders>
            <w:shd w:val="clear" w:color="auto" w:fill="auto"/>
            <w:noWrap/>
            <w:vAlign w:val="center"/>
            <w:hideMark/>
          </w:tcPr>
          <w:p w14:paraId="19537A1D" w14:textId="5CEE24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32807BFC" w14:textId="002680B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4500 </w:t>
            </w:r>
          </w:p>
        </w:tc>
        <w:tc>
          <w:tcPr>
            <w:tcW w:w="749" w:type="dxa"/>
            <w:tcBorders>
              <w:top w:val="nil"/>
              <w:left w:val="nil"/>
              <w:bottom w:val="single" w:sz="8" w:space="0" w:color="auto"/>
              <w:right w:val="single" w:sz="8" w:space="0" w:color="auto"/>
            </w:tcBorders>
            <w:shd w:val="clear" w:color="auto" w:fill="auto"/>
            <w:noWrap/>
            <w:vAlign w:val="center"/>
            <w:hideMark/>
          </w:tcPr>
          <w:p w14:paraId="06213709" w14:textId="6F03D44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3750 </w:t>
            </w:r>
          </w:p>
        </w:tc>
        <w:tc>
          <w:tcPr>
            <w:tcW w:w="749" w:type="dxa"/>
            <w:tcBorders>
              <w:top w:val="nil"/>
              <w:left w:val="nil"/>
              <w:bottom w:val="single" w:sz="8" w:space="0" w:color="auto"/>
              <w:right w:val="single" w:sz="8" w:space="0" w:color="auto"/>
            </w:tcBorders>
            <w:shd w:val="clear" w:color="auto" w:fill="auto"/>
            <w:noWrap/>
            <w:vAlign w:val="center"/>
            <w:hideMark/>
          </w:tcPr>
          <w:p w14:paraId="4349087F" w14:textId="3CC93684" w:rsidR="00105C2E" w:rsidRDefault="00105C2E">
            <w:pPr>
              <w:jc w:val="center"/>
              <w:rPr>
                <w:rFonts w:ascii="Calibri" w:eastAsia="宋体" w:hAnsi="Calibri" w:cs="Calibri"/>
                <w:color w:val="000000"/>
                <w:szCs w:val="21"/>
              </w:rPr>
            </w:pPr>
            <w:r>
              <w:rPr>
                <w:rFonts w:ascii="Calibri" w:hAnsi="Calibri" w:cs="Calibri"/>
                <w:color w:val="000000"/>
                <w:szCs w:val="21"/>
              </w:rPr>
              <w:t xml:space="preserve">3375 </w:t>
            </w:r>
          </w:p>
        </w:tc>
        <w:tc>
          <w:tcPr>
            <w:tcW w:w="642" w:type="dxa"/>
            <w:tcBorders>
              <w:top w:val="nil"/>
              <w:left w:val="nil"/>
              <w:bottom w:val="single" w:sz="8" w:space="0" w:color="auto"/>
              <w:right w:val="single" w:sz="8" w:space="0" w:color="auto"/>
            </w:tcBorders>
            <w:shd w:val="clear" w:color="auto" w:fill="auto"/>
            <w:noWrap/>
            <w:vAlign w:val="center"/>
            <w:hideMark/>
          </w:tcPr>
          <w:p w14:paraId="63D7BAC3" w14:textId="6054B9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3000 </w:t>
            </w:r>
          </w:p>
        </w:tc>
      </w:tr>
    </w:tbl>
    <w:p w14:paraId="6C6AB8BF" w14:textId="41CAEA61" w:rsidR="0014687A" w:rsidRPr="0014687A" w:rsidRDefault="00B16D2C" w:rsidP="0014687A">
      <w:pPr>
        <w:spacing w:line="640" w:lineRule="exact"/>
        <w:ind w:firstLineChars="221" w:firstLine="707"/>
        <w:jc w:val="left"/>
        <w:rPr>
          <w:rFonts w:ascii="仿宋_GB2312" w:eastAsia="仿宋_GB2312"/>
          <w:color w:val="000000"/>
          <w:kern w:val="0"/>
          <w:sz w:val="32"/>
          <w:szCs w:val="32"/>
        </w:rPr>
      </w:pPr>
      <w:r w:rsidRPr="00B16D2C">
        <w:rPr>
          <w:rFonts w:ascii="仿宋_GB2312" w:eastAsia="仿宋_GB2312"/>
          <w:color w:val="000000"/>
          <w:kern w:val="0"/>
          <w:sz w:val="32"/>
          <w:szCs w:val="32"/>
        </w:rPr>
        <w:t>为衔接</w:t>
      </w:r>
      <w:r>
        <w:rPr>
          <w:rFonts w:ascii="仿宋_GB2312" w:eastAsia="仿宋_GB2312"/>
          <w:color w:val="000000"/>
          <w:kern w:val="0"/>
          <w:sz w:val="32"/>
          <w:szCs w:val="32"/>
        </w:rPr>
        <w:t>江门市现执行</w:t>
      </w:r>
      <w:r w:rsidR="00A3364D">
        <w:rPr>
          <w:rFonts w:ascii="仿宋_GB2312" w:eastAsia="仿宋_GB2312"/>
          <w:color w:val="000000"/>
          <w:kern w:val="0"/>
          <w:sz w:val="32"/>
          <w:szCs w:val="32"/>
        </w:rPr>
        <w:t>工业用地项目准入条件相关政策</w:t>
      </w:r>
      <w:r w:rsidR="00A3364D">
        <w:rPr>
          <w:rFonts w:ascii="仿宋_GB2312" w:eastAsia="仿宋_GB2312" w:hint="eastAsia"/>
          <w:color w:val="000000"/>
          <w:kern w:val="0"/>
          <w:sz w:val="32"/>
          <w:szCs w:val="32"/>
        </w:rPr>
        <w:t>，</w:t>
      </w:r>
      <w:r w:rsidR="00A3364D">
        <w:rPr>
          <w:rFonts w:ascii="仿宋_GB2312" w:eastAsia="仿宋_GB2312"/>
          <w:color w:val="000000"/>
          <w:kern w:val="0"/>
          <w:sz w:val="32"/>
          <w:szCs w:val="32"/>
        </w:rPr>
        <w:t>依据</w:t>
      </w:r>
      <w:r w:rsidR="00A3364D" w:rsidRPr="00A3364D">
        <w:rPr>
          <w:rFonts w:ascii="仿宋_GB2312" w:eastAsia="仿宋_GB2312" w:hint="eastAsia"/>
          <w:color w:val="000000"/>
          <w:kern w:val="0"/>
          <w:sz w:val="32"/>
          <w:szCs w:val="32"/>
        </w:rPr>
        <w:t>《江门</w:t>
      </w:r>
      <w:r w:rsidR="00A3364D" w:rsidRPr="0014687A">
        <w:rPr>
          <w:rFonts w:ascii="仿宋_GB2312" w:eastAsia="仿宋_GB2312" w:hint="eastAsia"/>
          <w:color w:val="000000" w:themeColor="text1"/>
          <w:kern w:val="0"/>
          <w:sz w:val="32"/>
          <w:szCs w:val="32"/>
        </w:rPr>
        <w:t>市人民政府关于进一步提升节约集约用地水平的实施意见》（江府〔2013〕16</w:t>
      </w:r>
      <w:r w:rsidR="00D7492D" w:rsidRPr="0014687A">
        <w:rPr>
          <w:rFonts w:ascii="仿宋_GB2312" w:eastAsia="仿宋_GB2312" w:hint="eastAsia"/>
          <w:color w:val="000000" w:themeColor="text1"/>
          <w:kern w:val="0"/>
          <w:sz w:val="32"/>
          <w:szCs w:val="32"/>
        </w:rPr>
        <w:t>号）中“</w:t>
      </w:r>
      <w:r w:rsidR="0014687A" w:rsidRPr="0014687A">
        <w:rPr>
          <w:rFonts w:ascii="仿宋_GB2312" w:eastAsia="仿宋_GB2312" w:hint="eastAsia"/>
          <w:color w:val="000000" w:themeColor="text1"/>
          <w:kern w:val="0"/>
          <w:sz w:val="32"/>
          <w:szCs w:val="32"/>
        </w:rPr>
        <w:t>进入江门高新技术产业开发区的项目，投资强度不能低于300万元/亩；进入</w:t>
      </w:r>
      <w:r w:rsidR="0014687A" w:rsidRPr="0014687A">
        <w:rPr>
          <w:rFonts w:ascii="仿宋_GB2312" w:eastAsia="仿宋_GB2312"/>
          <w:color w:val="000000" w:themeColor="text1"/>
          <w:kern w:val="0"/>
          <w:sz w:val="32"/>
          <w:szCs w:val="32"/>
        </w:rPr>
        <w:t>三区一</w:t>
      </w:r>
      <w:r w:rsidR="0014687A" w:rsidRPr="0014687A">
        <w:rPr>
          <w:rFonts w:ascii="仿宋_GB2312" w:eastAsia="仿宋_GB2312" w:hint="eastAsia"/>
          <w:color w:val="000000" w:themeColor="text1"/>
          <w:kern w:val="0"/>
          <w:sz w:val="32"/>
          <w:szCs w:val="32"/>
        </w:rPr>
        <w:t>市范围</w:t>
      </w:r>
      <w:r w:rsidR="0014687A" w:rsidRPr="0014687A">
        <w:rPr>
          <w:rFonts w:ascii="仿宋_GB2312" w:eastAsia="仿宋_GB2312"/>
          <w:color w:val="000000" w:themeColor="text1"/>
          <w:kern w:val="0"/>
          <w:sz w:val="32"/>
          <w:szCs w:val="32"/>
        </w:rPr>
        <w:t>的投资强度</w:t>
      </w:r>
      <w:r w:rsidR="0014687A" w:rsidRPr="0014687A">
        <w:rPr>
          <w:rFonts w:ascii="仿宋_GB2312" w:eastAsia="仿宋_GB2312" w:hint="eastAsia"/>
          <w:color w:val="000000" w:themeColor="text1"/>
          <w:kern w:val="0"/>
          <w:sz w:val="32"/>
          <w:szCs w:val="32"/>
        </w:rPr>
        <w:t>不得低于250万元/亩；</w:t>
      </w:r>
      <w:r w:rsidR="0014687A" w:rsidRPr="0014687A">
        <w:rPr>
          <w:rFonts w:ascii="仿宋" w:eastAsia="仿宋" w:hAnsi="仿宋" w:cs="仿宋" w:hint="eastAsia"/>
          <w:color w:val="000000" w:themeColor="text1"/>
          <w:kern w:val="0"/>
          <w:sz w:val="32"/>
          <w:szCs w:val="32"/>
        </w:rPr>
        <w:t>进入我市省级</w:t>
      </w:r>
      <w:r w:rsidR="0014687A" w:rsidRPr="0014687A">
        <w:rPr>
          <w:rFonts w:ascii="仿宋_GB2312" w:eastAsia="仿宋_GB2312" w:hint="eastAsia"/>
          <w:color w:val="000000" w:themeColor="text1"/>
          <w:kern w:val="0"/>
          <w:sz w:val="32"/>
          <w:szCs w:val="32"/>
        </w:rPr>
        <w:t>工业园区和各中心镇及其他区域的项目，投资强度不低于200万元/亩</w:t>
      </w:r>
      <w:r w:rsidR="00D7492D" w:rsidRPr="0014687A">
        <w:rPr>
          <w:rFonts w:ascii="仿宋_GB2312" w:eastAsia="仿宋_GB2312" w:hint="eastAsia"/>
          <w:color w:val="000000" w:themeColor="text1"/>
          <w:kern w:val="0"/>
          <w:sz w:val="32"/>
          <w:szCs w:val="32"/>
        </w:rPr>
        <w:t>”</w:t>
      </w:r>
      <w:r w:rsidR="0014687A" w:rsidRPr="0014687A">
        <w:rPr>
          <w:rFonts w:ascii="仿宋_GB2312" w:eastAsia="仿宋_GB2312" w:hint="eastAsia"/>
          <w:color w:val="000000" w:themeColor="text1"/>
          <w:kern w:val="0"/>
          <w:sz w:val="32"/>
          <w:szCs w:val="32"/>
        </w:rPr>
        <w:t>的</w:t>
      </w:r>
      <w:r w:rsidR="0014687A" w:rsidRPr="0014687A">
        <w:rPr>
          <w:rFonts w:ascii="仿宋_GB2312" w:eastAsia="仿宋_GB2312"/>
          <w:color w:val="000000" w:themeColor="text1"/>
          <w:kern w:val="0"/>
          <w:sz w:val="32"/>
          <w:szCs w:val="32"/>
        </w:rPr>
        <w:t>要求，</w:t>
      </w:r>
      <w:r w:rsidR="005634F6" w:rsidRPr="0014687A">
        <w:rPr>
          <w:rFonts w:ascii="仿宋_GB2312" w:eastAsia="仿宋_GB2312" w:hint="eastAsia"/>
          <w:b/>
          <w:color w:val="000000" w:themeColor="text1"/>
          <w:kern w:val="0"/>
          <w:sz w:val="32"/>
          <w:szCs w:val="32"/>
        </w:rPr>
        <w:t>本指南设置</w:t>
      </w:r>
      <w:r w:rsidR="0014687A" w:rsidRPr="0014687A">
        <w:rPr>
          <w:rFonts w:ascii="仿宋_GB2312" w:eastAsia="仿宋_GB2312" w:hint="eastAsia"/>
          <w:b/>
          <w:color w:val="000000" w:themeColor="text1"/>
          <w:kern w:val="0"/>
          <w:sz w:val="32"/>
          <w:szCs w:val="32"/>
        </w:rPr>
        <w:t>上述</w:t>
      </w:r>
      <w:r w:rsidR="0014687A">
        <w:rPr>
          <w:rFonts w:ascii="仿宋_GB2312" w:eastAsia="仿宋_GB2312" w:hint="eastAsia"/>
          <w:b/>
          <w:color w:val="000000" w:themeColor="text1"/>
          <w:kern w:val="0"/>
          <w:sz w:val="32"/>
          <w:szCs w:val="32"/>
        </w:rPr>
        <w:t>固定</w:t>
      </w:r>
      <w:r w:rsidR="0014687A">
        <w:rPr>
          <w:rFonts w:ascii="仿宋_GB2312" w:eastAsia="仿宋_GB2312"/>
          <w:b/>
          <w:color w:val="000000" w:themeColor="text1"/>
          <w:kern w:val="0"/>
          <w:sz w:val="32"/>
          <w:szCs w:val="32"/>
        </w:rPr>
        <w:t>资产投资强度分</w:t>
      </w:r>
      <w:r w:rsidR="0014687A" w:rsidRPr="0014687A">
        <w:rPr>
          <w:rFonts w:ascii="仿宋_GB2312" w:eastAsia="仿宋_GB2312"/>
          <w:b/>
          <w:color w:val="000000" w:themeColor="text1"/>
          <w:kern w:val="0"/>
          <w:sz w:val="32"/>
          <w:szCs w:val="32"/>
        </w:rPr>
        <w:t>表格的</w:t>
      </w:r>
      <w:r w:rsidR="0014687A" w:rsidRPr="0014687A">
        <w:rPr>
          <w:rFonts w:ascii="仿宋_GB2312" w:eastAsia="仿宋_GB2312" w:hint="eastAsia"/>
          <w:b/>
          <w:color w:val="000000" w:themeColor="text1"/>
          <w:kern w:val="0"/>
          <w:sz w:val="32"/>
          <w:szCs w:val="32"/>
        </w:rPr>
        <w:t>指标满足均值（二类</w:t>
      </w:r>
      <w:r w:rsidR="00551EF7">
        <w:rPr>
          <w:rFonts w:ascii="仿宋_GB2312" w:eastAsia="仿宋_GB2312" w:hint="eastAsia"/>
          <w:b/>
          <w:color w:val="000000" w:themeColor="text1"/>
          <w:kern w:val="0"/>
          <w:sz w:val="32"/>
          <w:szCs w:val="32"/>
        </w:rPr>
        <w:t>地区</w:t>
      </w:r>
      <w:r w:rsidR="0014687A" w:rsidRPr="0014687A">
        <w:rPr>
          <w:rFonts w:ascii="仿宋_GB2312" w:eastAsia="仿宋_GB2312" w:hint="eastAsia"/>
          <w:b/>
          <w:color w:val="000000" w:themeColor="text1"/>
          <w:kern w:val="0"/>
          <w:sz w:val="32"/>
          <w:szCs w:val="32"/>
        </w:rPr>
        <w:t>）固定投资强度不能低于250万元/亩，</w:t>
      </w:r>
      <w:r w:rsidR="005634F6" w:rsidRPr="0014687A">
        <w:rPr>
          <w:rFonts w:ascii="仿宋_GB2312" w:eastAsia="仿宋_GB2312" w:hint="eastAsia"/>
          <w:b/>
          <w:color w:val="000000" w:themeColor="text1"/>
          <w:kern w:val="0"/>
          <w:sz w:val="32"/>
          <w:szCs w:val="32"/>
        </w:rPr>
        <w:t>最低档次四类</w:t>
      </w:r>
      <w:r w:rsidR="0014687A" w:rsidRPr="0014687A">
        <w:rPr>
          <w:rFonts w:ascii="仿宋_GB2312" w:eastAsia="仿宋_GB2312" w:hint="eastAsia"/>
          <w:b/>
          <w:color w:val="000000" w:themeColor="text1"/>
          <w:kern w:val="0"/>
          <w:sz w:val="32"/>
          <w:szCs w:val="32"/>
        </w:rPr>
        <w:t>地区</w:t>
      </w:r>
      <w:r w:rsidR="005634F6" w:rsidRPr="0014687A">
        <w:rPr>
          <w:rFonts w:ascii="仿宋_GB2312" w:eastAsia="仿宋_GB2312" w:hint="eastAsia"/>
          <w:b/>
          <w:color w:val="000000" w:themeColor="text1"/>
          <w:kern w:val="0"/>
          <w:sz w:val="32"/>
          <w:szCs w:val="32"/>
        </w:rPr>
        <w:t>不低于200万元/亩</w:t>
      </w:r>
      <w:r w:rsidR="0014687A" w:rsidRPr="0014687A">
        <w:rPr>
          <w:rFonts w:ascii="仿宋_GB2312" w:eastAsia="仿宋_GB2312" w:hint="eastAsia"/>
          <w:b/>
          <w:color w:val="000000" w:themeColor="text1"/>
          <w:kern w:val="0"/>
          <w:sz w:val="32"/>
          <w:szCs w:val="32"/>
        </w:rPr>
        <w:t>。</w:t>
      </w:r>
    </w:p>
    <w:p w14:paraId="2C0FBC5C" w14:textId="23CAB16E" w:rsidR="00BD05D3" w:rsidRPr="00B16D2C" w:rsidRDefault="0014687A" w:rsidP="00D7492D">
      <w:pPr>
        <w:spacing w:line="640" w:lineRule="exact"/>
        <w:ind w:firstLineChars="221" w:firstLine="707"/>
        <w:jc w:val="left"/>
        <w:rPr>
          <w:rFonts w:ascii="仿宋_GB2312" w:eastAsia="仿宋_GB2312"/>
          <w:color w:val="000000"/>
          <w:kern w:val="0"/>
          <w:sz w:val="32"/>
          <w:szCs w:val="32"/>
        </w:rPr>
      </w:pPr>
      <w:r>
        <w:rPr>
          <w:rFonts w:ascii="仿宋_GB2312" w:eastAsia="仿宋_GB2312" w:hint="eastAsia"/>
          <w:color w:val="000000"/>
          <w:kern w:val="0"/>
          <w:sz w:val="32"/>
          <w:szCs w:val="32"/>
        </w:rPr>
        <w:t>进一步</w:t>
      </w:r>
      <w:r w:rsidR="00D7492D">
        <w:rPr>
          <w:rFonts w:ascii="仿宋_GB2312" w:eastAsia="仿宋_GB2312" w:hint="eastAsia"/>
          <w:color w:val="000000"/>
          <w:kern w:val="0"/>
          <w:sz w:val="32"/>
          <w:szCs w:val="32"/>
        </w:rPr>
        <w:t>根据</w:t>
      </w:r>
      <w:r w:rsidR="00D7492D" w:rsidRPr="00A3364D">
        <w:rPr>
          <w:rFonts w:ascii="仿宋_GB2312" w:eastAsia="仿宋_GB2312" w:hint="eastAsia"/>
          <w:color w:val="000000"/>
          <w:kern w:val="0"/>
          <w:sz w:val="32"/>
          <w:szCs w:val="32"/>
        </w:rPr>
        <w:t>《江门市人民政府关于印发江门市加强节约集约用地促进高质量发展工作方案的通知》（江府〔2018〕25号</w:t>
      </w:r>
      <w:r w:rsidR="00D7492D">
        <w:rPr>
          <w:rFonts w:ascii="仿宋_GB2312" w:eastAsia="仿宋_GB2312" w:hint="eastAsia"/>
          <w:color w:val="000000"/>
          <w:kern w:val="0"/>
          <w:sz w:val="32"/>
          <w:szCs w:val="32"/>
        </w:rPr>
        <w:t>）、</w:t>
      </w:r>
      <w:r w:rsidR="00D7492D" w:rsidRPr="00A3364D">
        <w:rPr>
          <w:rFonts w:ascii="仿宋_GB2312" w:eastAsia="仿宋_GB2312" w:hint="eastAsia"/>
          <w:color w:val="000000"/>
          <w:kern w:val="0"/>
          <w:sz w:val="32"/>
          <w:szCs w:val="32"/>
        </w:rPr>
        <w:t>《江门市人民政府关于印发江门市投资准入负面清单（2018年本）的通知》（江府〔2018〕20号）</w:t>
      </w:r>
      <w:r w:rsidR="00D7492D">
        <w:rPr>
          <w:rFonts w:ascii="仿宋_GB2312" w:eastAsia="仿宋_GB2312" w:hint="eastAsia"/>
          <w:color w:val="000000"/>
          <w:kern w:val="0"/>
          <w:sz w:val="32"/>
          <w:szCs w:val="32"/>
        </w:rPr>
        <w:t>等</w:t>
      </w:r>
      <w:r>
        <w:rPr>
          <w:rFonts w:ascii="仿宋_GB2312" w:eastAsia="仿宋_GB2312" w:hint="eastAsia"/>
          <w:color w:val="000000"/>
          <w:kern w:val="0"/>
          <w:sz w:val="32"/>
          <w:szCs w:val="32"/>
        </w:rPr>
        <w:t>政策</w:t>
      </w:r>
      <w:r w:rsidR="00D7492D">
        <w:rPr>
          <w:rFonts w:ascii="仿宋_GB2312" w:eastAsia="仿宋_GB2312"/>
          <w:color w:val="000000"/>
          <w:kern w:val="0"/>
          <w:sz w:val="32"/>
          <w:szCs w:val="32"/>
        </w:rPr>
        <w:t>文</w:t>
      </w:r>
      <w:r w:rsidR="00D7492D">
        <w:rPr>
          <w:rFonts w:ascii="仿宋_GB2312" w:eastAsia="仿宋_GB2312"/>
          <w:color w:val="000000"/>
          <w:kern w:val="0"/>
          <w:sz w:val="32"/>
          <w:szCs w:val="32"/>
        </w:rPr>
        <w:lastRenderedPageBreak/>
        <w:t>件</w:t>
      </w:r>
      <w:r>
        <w:rPr>
          <w:rFonts w:ascii="仿宋_GB2312" w:eastAsia="仿宋_GB2312" w:hint="eastAsia"/>
          <w:color w:val="000000"/>
          <w:kern w:val="0"/>
          <w:sz w:val="32"/>
          <w:szCs w:val="32"/>
        </w:rPr>
        <w:t>要求，</w:t>
      </w:r>
      <w:r w:rsidR="00D7492D" w:rsidRPr="0014687A">
        <w:rPr>
          <w:rFonts w:ascii="仿宋_GB2312" w:eastAsia="仿宋_GB2312" w:hint="eastAsia"/>
          <w:b/>
          <w:color w:val="000000"/>
          <w:kern w:val="0"/>
          <w:sz w:val="32"/>
          <w:szCs w:val="32"/>
        </w:rPr>
        <w:t>针对</w:t>
      </w:r>
      <w:r w:rsidR="005634F6" w:rsidRPr="0014687A">
        <w:rPr>
          <w:rFonts w:ascii="仿宋_GB2312" w:eastAsia="仿宋_GB2312" w:hint="eastAsia"/>
          <w:b/>
          <w:color w:val="000000"/>
          <w:kern w:val="0"/>
          <w:sz w:val="32"/>
          <w:szCs w:val="32"/>
        </w:rPr>
        <w:t>重点园区和产业平台予以特殊考虑</w:t>
      </w:r>
      <w:r>
        <w:rPr>
          <w:rFonts w:ascii="仿宋_GB2312" w:eastAsia="仿宋_GB2312" w:hint="eastAsia"/>
          <w:b/>
          <w:color w:val="000000"/>
          <w:kern w:val="0"/>
          <w:sz w:val="32"/>
          <w:szCs w:val="32"/>
        </w:rPr>
        <w:t>，须优先</w:t>
      </w:r>
      <w:r>
        <w:rPr>
          <w:rFonts w:ascii="仿宋_GB2312" w:eastAsia="仿宋_GB2312"/>
          <w:b/>
          <w:color w:val="000000"/>
          <w:kern w:val="0"/>
          <w:sz w:val="32"/>
          <w:szCs w:val="32"/>
        </w:rPr>
        <w:t>满足</w:t>
      </w:r>
      <w:r>
        <w:rPr>
          <w:rFonts w:ascii="仿宋_GB2312" w:eastAsia="仿宋_GB2312" w:hint="eastAsia"/>
          <w:b/>
          <w:color w:val="000000"/>
          <w:kern w:val="0"/>
          <w:sz w:val="32"/>
          <w:szCs w:val="32"/>
        </w:rPr>
        <w:t>以下</w:t>
      </w:r>
      <w:r>
        <w:rPr>
          <w:rFonts w:ascii="仿宋_GB2312" w:eastAsia="仿宋_GB2312"/>
          <w:b/>
          <w:color w:val="000000"/>
          <w:kern w:val="0"/>
          <w:sz w:val="32"/>
          <w:szCs w:val="32"/>
        </w:rPr>
        <w:t>规定</w:t>
      </w:r>
      <w:r w:rsidR="005634F6" w:rsidRPr="0014687A">
        <w:rPr>
          <w:rFonts w:ascii="仿宋_GB2312" w:eastAsia="仿宋_GB2312" w:hint="eastAsia"/>
          <w:b/>
          <w:color w:val="000000"/>
          <w:kern w:val="0"/>
          <w:sz w:val="32"/>
          <w:szCs w:val="32"/>
        </w:rPr>
        <w:t>。</w:t>
      </w:r>
      <w:r w:rsidR="00A3364D" w:rsidRPr="00A3364D">
        <w:rPr>
          <w:rFonts w:ascii="仿宋_GB2312" w:eastAsia="仿宋_GB2312" w:hint="eastAsia"/>
          <w:color w:val="000000"/>
          <w:kern w:val="0"/>
          <w:sz w:val="32"/>
          <w:szCs w:val="32"/>
        </w:rPr>
        <w:t>对东部三区一市重点园区和重大产业平台，入园项目投资强度不低于</w:t>
      </w:r>
      <w:r w:rsidR="005634F6">
        <w:rPr>
          <w:rFonts w:ascii="仿宋_GB2312" w:eastAsia="仿宋_GB2312" w:hint="eastAsia"/>
          <w:color w:val="000000"/>
          <w:kern w:val="0"/>
          <w:sz w:val="32"/>
          <w:szCs w:val="32"/>
        </w:rPr>
        <w:t>350</w:t>
      </w:r>
      <w:r w:rsidR="00A3364D" w:rsidRPr="00A3364D">
        <w:rPr>
          <w:rFonts w:ascii="仿宋_GB2312" w:eastAsia="仿宋_GB2312" w:hint="eastAsia"/>
          <w:color w:val="000000"/>
          <w:kern w:val="0"/>
          <w:sz w:val="32"/>
          <w:szCs w:val="32"/>
        </w:rPr>
        <w:t>万元/亩；对西部三市重点园区和重大产业平台，入园项目投资强度不低于250万元/亩</w:t>
      </w:r>
      <w:r w:rsidR="00A3364D">
        <w:rPr>
          <w:rFonts w:ascii="仿宋_GB2312" w:eastAsia="仿宋_GB2312" w:hint="eastAsia"/>
          <w:color w:val="000000"/>
          <w:kern w:val="0"/>
          <w:sz w:val="32"/>
          <w:szCs w:val="32"/>
        </w:rPr>
        <w:t>，进入</w:t>
      </w:r>
      <w:r w:rsidR="00A3364D" w:rsidRPr="00A3364D">
        <w:rPr>
          <w:rFonts w:ascii="仿宋_GB2312" w:eastAsia="仿宋_GB2312" w:hint="eastAsia"/>
          <w:color w:val="000000"/>
          <w:kern w:val="0"/>
          <w:sz w:val="32"/>
          <w:szCs w:val="32"/>
        </w:rPr>
        <w:t>市省级工业园区和各中心</w:t>
      </w:r>
      <w:proofErr w:type="gramStart"/>
      <w:r w:rsidR="00A3364D" w:rsidRPr="00A3364D">
        <w:rPr>
          <w:rFonts w:ascii="仿宋_GB2312" w:eastAsia="仿宋_GB2312" w:hint="eastAsia"/>
          <w:color w:val="000000"/>
          <w:kern w:val="0"/>
          <w:sz w:val="32"/>
          <w:szCs w:val="32"/>
        </w:rPr>
        <w:t>镇及其</w:t>
      </w:r>
      <w:proofErr w:type="gramEnd"/>
      <w:r w:rsidR="00A3364D" w:rsidRPr="00A3364D">
        <w:rPr>
          <w:rFonts w:ascii="仿宋_GB2312" w:eastAsia="仿宋_GB2312" w:hint="eastAsia"/>
          <w:color w:val="000000"/>
          <w:kern w:val="0"/>
          <w:sz w:val="32"/>
          <w:szCs w:val="32"/>
        </w:rPr>
        <w:t>他区域的项目，投资强度不低于200万元/亩。</w:t>
      </w:r>
      <w:r>
        <w:rPr>
          <w:rFonts w:ascii="仿宋_GB2312" w:eastAsia="仿宋_GB2312" w:hint="eastAsia"/>
          <w:color w:val="000000"/>
          <w:kern w:val="0"/>
          <w:sz w:val="32"/>
          <w:szCs w:val="32"/>
        </w:rPr>
        <w:t>具体来看，</w:t>
      </w:r>
      <w:r w:rsidR="00A3364D" w:rsidRPr="00A3364D">
        <w:rPr>
          <w:rFonts w:ascii="仿宋_GB2312" w:eastAsia="仿宋_GB2312" w:hint="eastAsia"/>
          <w:color w:val="000000"/>
          <w:kern w:val="0"/>
          <w:sz w:val="32"/>
          <w:szCs w:val="32"/>
        </w:rPr>
        <w:t>进入江门国家高新区的项目，投资强度不能低于300万元/</w:t>
      </w:r>
      <w:r w:rsidR="005634F6">
        <w:rPr>
          <w:rFonts w:ascii="仿宋_GB2312" w:eastAsia="仿宋_GB2312" w:hint="eastAsia"/>
          <w:color w:val="000000"/>
          <w:kern w:val="0"/>
          <w:sz w:val="32"/>
          <w:szCs w:val="32"/>
        </w:rPr>
        <w:t>亩</w:t>
      </w:r>
      <w:r w:rsidR="00A3364D" w:rsidRPr="00A3364D">
        <w:rPr>
          <w:rFonts w:ascii="仿宋" w:eastAsia="仿宋" w:hAnsi="仿宋" w:cs="仿宋" w:hint="eastAsia"/>
          <w:color w:val="000000"/>
          <w:kern w:val="0"/>
          <w:sz w:val="32"/>
          <w:szCs w:val="32"/>
        </w:rPr>
        <w:t>；</w:t>
      </w:r>
      <w:r w:rsidR="00A3364D" w:rsidRPr="00A3364D">
        <w:rPr>
          <w:rFonts w:ascii="仿宋_GB2312" w:eastAsia="仿宋_GB2312" w:hint="eastAsia"/>
          <w:color w:val="000000"/>
          <w:kern w:val="0"/>
          <w:sz w:val="32"/>
          <w:szCs w:val="32"/>
        </w:rPr>
        <w:t>进入江门滨江新城的项目，投资强度不能低于400万元/亩</w:t>
      </w:r>
      <w:r w:rsidR="00A3364D" w:rsidRPr="00A3364D">
        <w:rPr>
          <w:rFonts w:ascii="仿宋" w:eastAsia="仿宋" w:hAnsi="仿宋" w:cs="仿宋" w:hint="eastAsia"/>
          <w:color w:val="000000"/>
          <w:kern w:val="0"/>
          <w:sz w:val="32"/>
          <w:szCs w:val="32"/>
        </w:rPr>
        <w:t>；</w:t>
      </w:r>
      <w:r w:rsidR="00A3364D" w:rsidRPr="00A3364D">
        <w:rPr>
          <w:rFonts w:ascii="仿宋_GB2312" w:eastAsia="仿宋_GB2312" w:hint="eastAsia"/>
          <w:color w:val="000000"/>
          <w:kern w:val="0"/>
          <w:sz w:val="32"/>
          <w:szCs w:val="32"/>
        </w:rPr>
        <w:t>进入新会银洲湖的项目，投资强度不能低于250万元/亩（</w:t>
      </w:r>
      <w:proofErr w:type="gramStart"/>
      <w:r w:rsidR="00A3364D" w:rsidRPr="00A3364D">
        <w:rPr>
          <w:rFonts w:ascii="仿宋_GB2312" w:eastAsia="仿宋_GB2312" w:hint="eastAsia"/>
          <w:color w:val="000000"/>
          <w:kern w:val="0"/>
          <w:sz w:val="32"/>
          <w:szCs w:val="32"/>
        </w:rPr>
        <w:t>深江产业</w:t>
      </w:r>
      <w:proofErr w:type="gramEnd"/>
      <w:r w:rsidR="00A3364D" w:rsidRPr="00A3364D">
        <w:rPr>
          <w:rFonts w:ascii="仿宋_GB2312" w:eastAsia="仿宋_GB2312" w:hint="eastAsia"/>
          <w:color w:val="000000"/>
          <w:kern w:val="0"/>
          <w:sz w:val="32"/>
          <w:szCs w:val="32"/>
        </w:rPr>
        <w:t>园、粤澳（江门）产业合作示范区、</w:t>
      </w:r>
      <w:proofErr w:type="gramStart"/>
      <w:r w:rsidR="00A3364D" w:rsidRPr="00A3364D">
        <w:rPr>
          <w:rFonts w:ascii="仿宋_GB2312" w:eastAsia="仿宋_GB2312" w:hint="eastAsia"/>
          <w:color w:val="000000"/>
          <w:kern w:val="0"/>
          <w:sz w:val="32"/>
          <w:szCs w:val="32"/>
        </w:rPr>
        <w:t>珠西新材料</w:t>
      </w:r>
      <w:proofErr w:type="gramEnd"/>
      <w:r w:rsidR="00A3364D" w:rsidRPr="00A3364D">
        <w:rPr>
          <w:rFonts w:ascii="仿宋_GB2312" w:eastAsia="仿宋_GB2312" w:hint="eastAsia"/>
          <w:color w:val="000000"/>
          <w:kern w:val="0"/>
          <w:sz w:val="32"/>
          <w:szCs w:val="32"/>
        </w:rPr>
        <w:t>集聚区以及轨道装备园不低于300万元/</w:t>
      </w:r>
      <w:r w:rsidR="007C6993">
        <w:rPr>
          <w:rFonts w:ascii="仿宋_GB2312" w:eastAsia="仿宋_GB2312" w:hint="eastAsia"/>
          <w:color w:val="000000"/>
          <w:kern w:val="0"/>
          <w:sz w:val="32"/>
          <w:szCs w:val="32"/>
        </w:rPr>
        <w:t>亩）</w:t>
      </w:r>
      <w:r w:rsidR="00A3364D" w:rsidRPr="00A3364D">
        <w:rPr>
          <w:rFonts w:ascii="仿宋" w:eastAsia="仿宋" w:hAnsi="仿宋" w:cs="仿宋" w:hint="eastAsia"/>
          <w:color w:val="000000"/>
          <w:kern w:val="0"/>
          <w:sz w:val="32"/>
          <w:szCs w:val="32"/>
        </w:rPr>
        <w:t>；</w:t>
      </w:r>
      <w:r w:rsidR="00A3364D" w:rsidRPr="00A3364D">
        <w:rPr>
          <w:rFonts w:ascii="仿宋_GB2312" w:eastAsia="仿宋_GB2312" w:hint="eastAsia"/>
          <w:color w:val="000000"/>
          <w:kern w:val="0"/>
          <w:sz w:val="32"/>
          <w:szCs w:val="32"/>
        </w:rPr>
        <w:t>进入鹤山工业城的项目，投资强度不能低于250万元/</w:t>
      </w:r>
      <w:r w:rsidR="005634F6">
        <w:rPr>
          <w:rFonts w:ascii="仿宋_GB2312" w:eastAsia="仿宋_GB2312" w:hint="eastAsia"/>
          <w:color w:val="000000"/>
          <w:kern w:val="0"/>
          <w:sz w:val="32"/>
          <w:szCs w:val="32"/>
        </w:rPr>
        <w:t>亩</w:t>
      </w:r>
      <w:r w:rsidR="00A3364D" w:rsidRPr="00A3364D">
        <w:rPr>
          <w:rFonts w:ascii="仿宋_GB2312" w:eastAsia="仿宋_GB2312" w:hint="eastAsia"/>
          <w:color w:val="000000"/>
          <w:kern w:val="0"/>
          <w:sz w:val="32"/>
          <w:szCs w:val="32"/>
        </w:rPr>
        <w:t>；进入台山工业新城、开平翠山湖科技产业</w:t>
      </w:r>
      <w:proofErr w:type="gramStart"/>
      <w:r w:rsidR="00A3364D" w:rsidRPr="00A3364D">
        <w:rPr>
          <w:rFonts w:ascii="仿宋_GB2312" w:eastAsia="仿宋_GB2312" w:hint="eastAsia"/>
          <w:color w:val="000000"/>
          <w:kern w:val="0"/>
          <w:sz w:val="32"/>
          <w:szCs w:val="32"/>
        </w:rPr>
        <w:t>园及其</w:t>
      </w:r>
      <w:proofErr w:type="gramEnd"/>
      <w:r w:rsidR="00A3364D" w:rsidRPr="00A3364D">
        <w:rPr>
          <w:rFonts w:ascii="仿宋_GB2312" w:eastAsia="仿宋_GB2312" w:hint="eastAsia"/>
          <w:color w:val="000000"/>
          <w:kern w:val="0"/>
          <w:sz w:val="32"/>
          <w:szCs w:val="32"/>
        </w:rPr>
        <w:t>拓展区的项目，投资强度不能低于200万元/亩；进入恩平工业园的项目，投资强度不能低于200万元/亩。</w:t>
      </w:r>
    </w:p>
    <w:p w14:paraId="72B9E452" w14:textId="77777777" w:rsidR="00BD05D3" w:rsidRDefault="00BD05D3">
      <w:pPr>
        <w:widowControl/>
        <w:jc w:val="left"/>
        <w:rPr>
          <w:rFonts w:eastAsia="楷体_GB2312"/>
          <w:b/>
          <w:color w:val="000000"/>
          <w:kern w:val="0"/>
          <w:sz w:val="32"/>
          <w:szCs w:val="32"/>
        </w:rPr>
      </w:pPr>
      <w:r w:rsidRPr="00767854">
        <w:rPr>
          <w:rFonts w:eastAsia="楷体_GB2312"/>
          <w:b/>
          <w:color w:val="000000"/>
          <w:kern w:val="0"/>
          <w:sz w:val="32"/>
          <w:szCs w:val="32"/>
        </w:rPr>
        <w:br w:type="page"/>
      </w:r>
    </w:p>
    <w:p w14:paraId="607901E4" w14:textId="77777777" w:rsidR="00D571F5" w:rsidRPr="00767854" w:rsidRDefault="00D571F5" w:rsidP="00D571F5">
      <w:pPr>
        <w:spacing w:line="640" w:lineRule="exact"/>
        <w:ind w:firstLineChars="221" w:firstLine="707"/>
        <w:jc w:val="left"/>
        <w:outlineLvl w:val="1"/>
        <w:rPr>
          <w:rFonts w:eastAsia="黑体"/>
          <w:color w:val="000000"/>
          <w:kern w:val="0"/>
          <w:sz w:val="32"/>
          <w:szCs w:val="32"/>
        </w:rPr>
      </w:pPr>
      <w:bookmarkStart w:id="15" w:name="_Toc21772426"/>
      <w:r>
        <w:rPr>
          <w:rFonts w:eastAsia="黑体" w:hint="eastAsia"/>
          <w:color w:val="000000"/>
          <w:kern w:val="0"/>
          <w:sz w:val="32"/>
          <w:szCs w:val="32"/>
        </w:rPr>
        <w:lastRenderedPageBreak/>
        <w:t>三</w:t>
      </w:r>
      <w:r w:rsidRPr="00767854">
        <w:rPr>
          <w:rFonts w:eastAsia="黑体" w:hint="eastAsia"/>
          <w:color w:val="000000"/>
          <w:kern w:val="0"/>
          <w:sz w:val="32"/>
          <w:szCs w:val="32"/>
        </w:rPr>
        <w:t>、</w:t>
      </w:r>
      <w:r>
        <w:rPr>
          <w:rFonts w:eastAsia="黑体"/>
          <w:color w:val="000000"/>
          <w:kern w:val="0"/>
          <w:sz w:val="32"/>
          <w:szCs w:val="32"/>
        </w:rPr>
        <w:t>首期建筑</w:t>
      </w:r>
      <w:r w:rsidRPr="00767854">
        <w:rPr>
          <w:rFonts w:eastAsia="黑体"/>
          <w:color w:val="000000"/>
          <w:kern w:val="0"/>
          <w:sz w:val="32"/>
          <w:szCs w:val="32"/>
        </w:rPr>
        <w:t>投资强度</w:t>
      </w:r>
      <w:bookmarkEnd w:id="15"/>
    </w:p>
    <w:p w14:paraId="1D4A7B72" w14:textId="77777777" w:rsidR="00D571F5" w:rsidRPr="00767854" w:rsidRDefault="00D571F5" w:rsidP="00D571F5">
      <w:pPr>
        <w:widowControl/>
        <w:jc w:val="right"/>
        <w:rPr>
          <w:rFonts w:eastAsia="宋体"/>
          <w:color w:val="000000"/>
          <w:kern w:val="0"/>
          <w:szCs w:val="21"/>
        </w:rPr>
      </w:pPr>
      <w:r w:rsidRPr="00767854">
        <w:rPr>
          <w:rFonts w:eastAsia="宋体"/>
          <w:color w:val="000000"/>
          <w:kern w:val="0"/>
          <w:szCs w:val="21"/>
        </w:rPr>
        <w:t>单位：元</w:t>
      </w:r>
      <w:r w:rsidRPr="00767854">
        <w:rPr>
          <w:rFonts w:eastAsia="宋体"/>
          <w:color w:val="000000"/>
          <w:kern w:val="0"/>
          <w:szCs w:val="21"/>
        </w:rPr>
        <w:t>/</w:t>
      </w:r>
      <w:r w:rsidRPr="00767854">
        <w:rPr>
          <w:rFonts w:eastAsia="宋体"/>
          <w:color w:val="000000"/>
          <w:kern w:val="0"/>
          <w:szCs w:val="21"/>
        </w:rPr>
        <w:t>平方米</w:t>
      </w:r>
    </w:p>
    <w:tbl>
      <w:tblPr>
        <w:tblW w:w="8429" w:type="dxa"/>
        <w:tblInd w:w="93" w:type="dxa"/>
        <w:tblLayout w:type="fixed"/>
        <w:tblLook w:val="04A0" w:firstRow="1" w:lastRow="0" w:firstColumn="1" w:lastColumn="0" w:noHBand="0" w:noVBand="1"/>
      </w:tblPr>
      <w:tblGrid>
        <w:gridCol w:w="780"/>
        <w:gridCol w:w="3865"/>
        <w:gridCol w:w="755"/>
        <w:gridCol w:w="756"/>
        <w:gridCol w:w="757"/>
        <w:gridCol w:w="757"/>
        <w:gridCol w:w="759"/>
      </w:tblGrid>
      <w:tr w:rsidR="00D571F5" w:rsidRPr="00767854" w14:paraId="3195DC34" w14:textId="77777777" w:rsidTr="00105C2E">
        <w:trPr>
          <w:trHeight w:val="285"/>
          <w:tblHeader/>
        </w:trPr>
        <w:tc>
          <w:tcPr>
            <w:tcW w:w="780"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D6E824E"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3865"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2389C587"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行业类别</w:t>
            </w:r>
          </w:p>
        </w:tc>
        <w:tc>
          <w:tcPr>
            <w:tcW w:w="755"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76B81B0"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均值</w:t>
            </w:r>
          </w:p>
        </w:tc>
        <w:tc>
          <w:tcPr>
            <w:tcW w:w="3029" w:type="dxa"/>
            <w:gridSpan w:val="4"/>
            <w:tcBorders>
              <w:top w:val="single" w:sz="8" w:space="0" w:color="auto"/>
              <w:left w:val="nil"/>
              <w:bottom w:val="single" w:sz="8" w:space="0" w:color="auto"/>
              <w:right w:val="single" w:sz="8" w:space="0" w:color="000000"/>
            </w:tcBorders>
            <w:shd w:val="clear" w:color="auto" w:fill="DEEAF6" w:themeFill="accent1" w:themeFillTint="33"/>
            <w:vAlign w:val="center"/>
            <w:hideMark/>
          </w:tcPr>
          <w:p w14:paraId="725B3F3C"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控制值</w:t>
            </w:r>
          </w:p>
        </w:tc>
      </w:tr>
      <w:tr w:rsidR="00D571F5" w:rsidRPr="00767854" w14:paraId="7FFB7F48" w14:textId="77777777" w:rsidTr="00105C2E">
        <w:trPr>
          <w:trHeight w:val="285"/>
          <w:tblHeader/>
        </w:trPr>
        <w:tc>
          <w:tcPr>
            <w:tcW w:w="780"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5D2D9706" w14:textId="77777777" w:rsidR="00D571F5" w:rsidRPr="00767854" w:rsidRDefault="00D571F5" w:rsidP="00413C5D">
            <w:pPr>
              <w:widowControl/>
              <w:jc w:val="left"/>
              <w:rPr>
                <w:rFonts w:ascii="宋体" w:eastAsia="宋体" w:hAnsi="宋体" w:cs="宋体"/>
                <w:b/>
                <w:bCs/>
                <w:color w:val="000000"/>
                <w:kern w:val="0"/>
                <w:szCs w:val="21"/>
              </w:rPr>
            </w:pPr>
          </w:p>
        </w:tc>
        <w:tc>
          <w:tcPr>
            <w:tcW w:w="3865"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39079CBE" w14:textId="77777777" w:rsidR="00D571F5" w:rsidRPr="00767854" w:rsidRDefault="00D571F5" w:rsidP="00413C5D">
            <w:pPr>
              <w:widowControl/>
              <w:jc w:val="left"/>
              <w:rPr>
                <w:rFonts w:ascii="宋体" w:eastAsia="宋体" w:hAnsi="宋体" w:cs="宋体"/>
                <w:b/>
                <w:bCs/>
                <w:color w:val="000000"/>
                <w:kern w:val="0"/>
                <w:szCs w:val="21"/>
              </w:rPr>
            </w:pPr>
          </w:p>
        </w:tc>
        <w:tc>
          <w:tcPr>
            <w:tcW w:w="755"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414FD83" w14:textId="77777777" w:rsidR="00D571F5" w:rsidRPr="00767854" w:rsidRDefault="00D571F5" w:rsidP="00413C5D">
            <w:pPr>
              <w:widowControl/>
              <w:jc w:val="left"/>
              <w:rPr>
                <w:rFonts w:ascii="宋体" w:eastAsia="宋体" w:hAnsi="宋体" w:cs="宋体"/>
                <w:b/>
                <w:bCs/>
                <w:color w:val="000000"/>
                <w:kern w:val="0"/>
                <w:szCs w:val="21"/>
              </w:rPr>
            </w:pPr>
          </w:p>
        </w:tc>
        <w:tc>
          <w:tcPr>
            <w:tcW w:w="756" w:type="dxa"/>
            <w:tcBorders>
              <w:top w:val="nil"/>
              <w:left w:val="nil"/>
              <w:bottom w:val="single" w:sz="8" w:space="0" w:color="auto"/>
              <w:right w:val="single" w:sz="8" w:space="0" w:color="auto"/>
            </w:tcBorders>
            <w:shd w:val="clear" w:color="auto" w:fill="DEEAF6" w:themeFill="accent1" w:themeFillTint="33"/>
            <w:vAlign w:val="center"/>
            <w:hideMark/>
          </w:tcPr>
          <w:p w14:paraId="644E7848"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一类</w:t>
            </w:r>
          </w:p>
        </w:tc>
        <w:tc>
          <w:tcPr>
            <w:tcW w:w="757" w:type="dxa"/>
            <w:tcBorders>
              <w:top w:val="nil"/>
              <w:left w:val="nil"/>
              <w:bottom w:val="single" w:sz="8" w:space="0" w:color="auto"/>
              <w:right w:val="single" w:sz="8" w:space="0" w:color="auto"/>
            </w:tcBorders>
            <w:shd w:val="clear" w:color="auto" w:fill="DEEAF6" w:themeFill="accent1" w:themeFillTint="33"/>
            <w:vAlign w:val="center"/>
            <w:hideMark/>
          </w:tcPr>
          <w:p w14:paraId="31695F5D"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二类</w:t>
            </w:r>
          </w:p>
        </w:tc>
        <w:tc>
          <w:tcPr>
            <w:tcW w:w="757" w:type="dxa"/>
            <w:tcBorders>
              <w:top w:val="nil"/>
              <w:left w:val="nil"/>
              <w:bottom w:val="single" w:sz="8" w:space="0" w:color="auto"/>
              <w:right w:val="single" w:sz="8" w:space="0" w:color="auto"/>
            </w:tcBorders>
            <w:shd w:val="clear" w:color="auto" w:fill="DEEAF6" w:themeFill="accent1" w:themeFillTint="33"/>
            <w:vAlign w:val="center"/>
            <w:hideMark/>
          </w:tcPr>
          <w:p w14:paraId="327C3A45"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三类</w:t>
            </w:r>
          </w:p>
        </w:tc>
        <w:tc>
          <w:tcPr>
            <w:tcW w:w="759" w:type="dxa"/>
            <w:tcBorders>
              <w:top w:val="nil"/>
              <w:left w:val="nil"/>
              <w:bottom w:val="single" w:sz="8" w:space="0" w:color="auto"/>
              <w:right w:val="single" w:sz="8" w:space="0" w:color="auto"/>
            </w:tcBorders>
            <w:shd w:val="clear" w:color="auto" w:fill="DEEAF6" w:themeFill="accent1" w:themeFillTint="33"/>
            <w:vAlign w:val="center"/>
            <w:hideMark/>
          </w:tcPr>
          <w:p w14:paraId="62D4277B" w14:textId="77777777" w:rsidR="00D571F5" w:rsidRPr="00767854" w:rsidRDefault="00D571F5"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四类</w:t>
            </w:r>
          </w:p>
        </w:tc>
      </w:tr>
      <w:tr w:rsidR="00105C2E" w:rsidRPr="00767854" w14:paraId="2CB16D0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4EF90B"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13</w:t>
            </w:r>
          </w:p>
        </w:tc>
        <w:tc>
          <w:tcPr>
            <w:tcW w:w="3865" w:type="dxa"/>
            <w:tcBorders>
              <w:top w:val="nil"/>
              <w:left w:val="nil"/>
              <w:bottom w:val="single" w:sz="8" w:space="0" w:color="auto"/>
              <w:right w:val="single" w:sz="8" w:space="0" w:color="auto"/>
            </w:tcBorders>
            <w:shd w:val="clear" w:color="auto" w:fill="auto"/>
            <w:noWrap/>
            <w:vAlign w:val="center"/>
            <w:hideMark/>
          </w:tcPr>
          <w:p w14:paraId="66B51FFE"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农副食品加工业</w:t>
            </w:r>
          </w:p>
        </w:tc>
        <w:tc>
          <w:tcPr>
            <w:tcW w:w="755" w:type="dxa"/>
            <w:tcBorders>
              <w:top w:val="nil"/>
              <w:left w:val="nil"/>
              <w:bottom w:val="single" w:sz="8" w:space="0" w:color="auto"/>
              <w:right w:val="single" w:sz="8" w:space="0" w:color="auto"/>
            </w:tcBorders>
            <w:shd w:val="clear" w:color="auto" w:fill="auto"/>
            <w:noWrap/>
            <w:vAlign w:val="center"/>
            <w:hideMark/>
          </w:tcPr>
          <w:p w14:paraId="4D993CFF" w14:textId="5E5C4628"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1563 </w:t>
            </w:r>
          </w:p>
        </w:tc>
        <w:tc>
          <w:tcPr>
            <w:tcW w:w="756" w:type="dxa"/>
            <w:tcBorders>
              <w:top w:val="nil"/>
              <w:left w:val="nil"/>
              <w:bottom w:val="single" w:sz="8" w:space="0" w:color="auto"/>
              <w:right w:val="single" w:sz="8" w:space="0" w:color="auto"/>
            </w:tcBorders>
            <w:shd w:val="clear" w:color="auto" w:fill="auto"/>
            <w:noWrap/>
            <w:vAlign w:val="center"/>
            <w:hideMark/>
          </w:tcPr>
          <w:p w14:paraId="0AC5E7CB" w14:textId="2DB9F57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55A1276" w14:textId="75E21DF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B833027" w14:textId="36EE762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02DB289B" w14:textId="0051ADF7"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655D8E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B020D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3865" w:type="dxa"/>
            <w:tcBorders>
              <w:top w:val="nil"/>
              <w:left w:val="nil"/>
              <w:bottom w:val="single" w:sz="8" w:space="0" w:color="auto"/>
              <w:right w:val="single" w:sz="8" w:space="0" w:color="auto"/>
            </w:tcBorders>
            <w:shd w:val="clear" w:color="auto" w:fill="auto"/>
            <w:noWrap/>
            <w:vAlign w:val="center"/>
            <w:hideMark/>
          </w:tcPr>
          <w:p w14:paraId="58E81E7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谷物磨制</w:t>
            </w:r>
          </w:p>
        </w:tc>
        <w:tc>
          <w:tcPr>
            <w:tcW w:w="755" w:type="dxa"/>
            <w:tcBorders>
              <w:top w:val="nil"/>
              <w:left w:val="nil"/>
              <w:bottom w:val="single" w:sz="8" w:space="0" w:color="auto"/>
              <w:right w:val="single" w:sz="8" w:space="0" w:color="auto"/>
            </w:tcBorders>
            <w:shd w:val="clear" w:color="auto" w:fill="auto"/>
            <w:noWrap/>
            <w:vAlign w:val="center"/>
            <w:hideMark/>
          </w:tcPr>
          <w:p w14:paraId="5BE66119" w14:textId="7DFCC95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027E50F" w14:textId="67768A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058B3649" w14:textId="228F49F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8AE4D16" w14:textId="4C3E5E78"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61D0122B" w14:textId="134CA30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36D8DE5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66F1B9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132</w:t>
            </w:r>
          </w:p>
        </w:tc>
        <w:tc>
          <w:tcPr>
            <w:tcW w:w="3865" w:type="dxa"/>
            <w:tcBorders>
              <w:top w:val="nil"/>
              <w:left w:val="nil"/>
              <w:bottom w:val="single" w:sz="8" w:space="0" w:color="auto"/>
              <w:right w:val="single" w:sz="8" w:space="0" w:color="auto"/>
            </w:tcBorders>
            <w:shd w:val="clear" w:color="auto" w:fill="auto"/>
            <w:noWrap/>
            <w:vAlign w:val="center"/>
            <w:hideMark/>
          </w:tcPr>
          <w:p w14:paraId="0F824B7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饲料加工</w:t>
            </w:r>
          </w:p>
        </w:tc>
        <w:tc>
          <w:tcPr>
            <w:tcW w:w="755" w:type="dxa"/>
            <w:tcBorders>
              <w:top w:val="nil"/>
              <w:left w:val="nil"/>
              <w:bottom w:val="single" w:sz="8" w:space="0" w:color="auto"/>
              <w:right w:val="single" w:sz="8" w:space="0" w:color="auto"/>
            </w:tcBorders>
            <w:shd w:val="clear" w:color="auto" w:fill="auto"/>
            <w:noWrap/>
            <w:vAlign w:val="center"/>
            <w:hideMark/>
          </w:tcPr>
          <w:p w14:paraId="1497003C" w14:textId="29BFDCC5"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7FF0C101" w14:textId="528E3EC4"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522940F1" w14:textId="565E0E83"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13AD47E1" w14:textId="79BA01D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79AB2C8C" w14:textId="03A177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3B6BB98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D65D3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3865" w:type="dxa"/>
            <w:tcBorders>
              <w:top w:val="nil"/>
              <w:left w:val="nil"/>
              <w:bottom w:val="single" w:sz="8" w:space="0" w:color="auto"/>
              <w:right w:val="single" w:sz="8" w:space="0" w:color="auto"/>
            </w:tcBorders>
            <w:shd w:val="clear" w:color="auto" w:fill="auto"/>
            <w:noWrap/>
            <w:vAlign w:val="center"/>
            <w:hideMark/>
          </w:tcPr>
          <w:p w14:paraId="12C3B86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植物油加工</w:t>
            </w:r>
          </w:p>
        </w:tc>
        <w:tc>
          <w:tcPr>
            <w:tcW w:w="755" w:type="dxa"/>
            <w:tcBorders>
              <w:top w:val="nil"/>
              <w:left w:val="nil"/>
              <w:bottom w:val="single" w:sz="8" w:space="0" w:color="auto"/>
              <w:right w:val="single" w:sz="8" w:space="0" w:color="auto"/>
            </w:tcBorders>
            <w:shd w:val="clear" w:color="auto" w:fill="auto"/>
            <w:noWrap/>
            <w:vAlign w:val="center"/>
            <w:hideMark/>
          </w:tcPr>
          <w:p w14:paraId="798595E3" w14:textId="605106D7"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14D42333" w14:textId="182761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29570736" w14:textId="03C1EF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0ABC787D" w14:textId="066FEB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7B670D07" w14:textId="0536B06B"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18EBF88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EB9772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3865" w:type="dxa"/>
            <w:tcBorders>
              <w:top w:val="nil"/>
              <w:left w:val="nil"/>
              <w:bottom w:val="single" w:sz="8" w:space="0" w:color="auto"/>
              <w:right w:val="single" w:sz="8" w:space="0" w:color="auto"/>
            </w:tcBorders>
            <w:shd w:val="clear" w:color="auto" w:fill="auto"/>
            <w:noWrap/>
            <w:vAlign w:val="center"/>
            <w:hideMark/>
          </w:tcPr>
          <w:p w14:paraId="1C1C66A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制糖业</w:t>
            </w:r>
          </w:p>
        </w:tc>
        <w:tc>
          <w:tcPr>
            <w:tcW w:w="755" w:type="dxa"/>
            <w:tcBorders>
              <w:top w:val="nil"/>
              <w:left w:val="nil"/>
              <w:bottom w:val="single" w:sz="8" w:space="0" w:color="auto"/>
              <w:right w:val="single" w:sz="8" w:space="0" w:color="auto"/>
            </w:tcBorders>
            <w:shd w:val="clear" w:color="auto" w:fill="auto"/>
            <w:noWrap/>
            <w:vAlign w:val="center"/>
            <w:hideMark/>
          </w:tcPr>
          <w:p w14:paraId="089B3F49" w14:textId="0327036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46D7777C" w14:textId="3BD21470"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530FB114" w14:textId="5838D81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1C092EB9" w14:textId="58FE3CD8"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27523C9C" w14:textId="0682BF17"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02EEF28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A9197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135</w:t>
            </w:r>
          </w:p>
        </w:tc>
        <w:tc>
          <w:tcPr>
            <w:tcW w:w="3865" w:type="dxa"/>
            <w:tcBorders>
              <w:top w:val="nil"/>
              <w:left w:val="nil"/>
              <w:bottom w:val="single" w:sz="8" w:space="0" w:color="auto"/>
              <w:right w:val="single" w:sz="8" w:space="0" w:color="auto"/>
            </w:tcBorders>
            <w:shd w:val="clear" w:color="auto" w:fill="auto"/>
            <w:noWrap/>
            <w:vAlign w:val="center"/>
            <w:hideMark/>
          </w:tcPr>
          <w:p w14:paraId="0542072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屠宰及肉类加工</w:t>
            </w:r>
          </w:p>
        </w:tc>
        <w:tc>
          <w:tcPr>
            <w:tcW w:w="755" w:type="dxa"/>
            <w:tcBorders>
              <w:top w:val="nil"/>
              <w:left w:val="nil"/>
              <w:bottom w:val="single" w:sz="8" w:space="0" w:color="auto"/>
              <w:right w:val="single" w:sz="8" w:space="0" w:color="auto"/>
            </w:tcBorders>
            <w:shd w:val="clear" w:color="auto" w:fill="auto"/>
            <w:noWrap/>
            <w:vAlign w:val="center"/>
            <w:hideMark/>
          </w:tcPr>
          <w:p w14:paraId="511A1E3E" w14:textId="7B9A74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720702A4" w14:textId="0D75791C"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11FD50C8" w14:textId="05C3996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3E10BE3B" w14:textId="0FC5E1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235EB268" w14:textId="6204B70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5284B33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DA3DF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136</w:t>
            </w:r>
          </w:p>
        </w:tc>
        <w:tc>
          <w:tcPr>
            <w:tcW w:w="3865" w:type="dxa"/>
            <w:tcBorders>
              <w:top w:val="nil"/>
              <w:left w:val="nil"/>
              <w:bottom w:val="single" w:sz="8" w:space="0" w:color="auto"/>
              <w:right w:val="single" w:sz="8" w:space="0" w:color="auto"/>
            </w:tcBorders>
            <w:shd w:val="clear" w:color="auto" w:fill="auto"/>
            <w:noWrap/>
            <w:vAlign w:val="center"/>
            <w:hideMark/>
          </w:tcPr>
          <w:p w14:paraId="068722C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水产品加工</w:t>
            </w:r>
          </w:p>
        </w:tc>
        <w:tc>
          <w:tcPr>
            <w:tcW w:w="755" w:type="dxa"/>
            <w:tcBorders>
              <w:top w:val="nil"/>
              <w:left w:val="nil"/>
              <w:bottom w:val="single" w:sz="8" w:space="0" w:color="auto"/>
              <w:right w:val="single" w:sz="8" w:space="0" w:color="auto"/>
            </w:tcBorders>
            <w:shd w:val="clear" w:color="auto" w:fill="auto"/>
            <w:noWrap/>
            <w:vAlign w:val="center"/>
            <w:hideMark/>
          </w:tcPr>
          <w:p w14:paraId="094E80DE" w14:textId="632FBAB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3B28431" w14:textId="59CC26B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1286007A" w14:textId="056DEB5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9CD1665" w14:textId="2604DE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BE104E0" w14:textId="1014F188"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5CAE910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7DCBE9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137</w:t>
            </w:r>
          </w:p>
        </w:tc>
        <w:tc>
          <w:tcPr>
            <w:tcW w:w="3865" w:type="dxa"/>
            <w:tcBorders>
              <w:top w:val="nil"/>
              <w:left w:val="nil"/>
              <w:bottom w:val="single" w:sz="8" w:space="0" w:color="auto"/>
              <w:right w:val="single" w:sz="8" w:space="0" w:color="auto"/>
            </w:tcBorders>
            <w:shd w:val="clear" w:color="auto" w:fill="auto"/>
            <w:noWrap/>
            <w:vAlign w:val="center"/>
            <w:hideMark/>
          </w:tcPr>
          <w:p w14:paraId="7A879C3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蔬菜、水果和坚果加工</w:t>
            </w:r>
          </w:p>
        </w:tc>
        <w:tc>
          <w:tcPr>
            <w:tcW w:w="755" w:type="dxa"/>
            <w:tcBorders>
              <w:top w:val="nil"/>
              <w:left w:val="nil"/>
              <w:bottom w:val="single" w:sz="8" w:space="0" w:color="auto"/>
              <w:right w:val="single" w:sz="8" w:space="0" w:color="auto"/>
            </w:tcBorders>
            <w:shd w:val="clear" w:color="auto" w:fill="auto"/>
            <w:noWrap/>
            <w:vAlign w:val="center"/>
            <w:hideMark/>
          </w:tcPr>
          <w:p w14:paraId="3F81A8A7" w14:textId="42C301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6C2FD612" w14:textId="295F74FB"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023474B7" w14:textId="75AC800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316E53D8" w14:textId="29EF792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70934442" w14:textId="50DCA6A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797D3EB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FFDAA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139</w:t>
            </w:r>
          </w:p>
        </w:tc>
        <w:tc>
          <w:tcPr>
            <w:tcW w:w="3865" w:type="dxa"/>
            <w:tcBorders>
              <w:top w:val="nil"/>
              <w:left w:val="nil"/>
              <w:bottom w:val="single" w:sz="8" w:space="0" w:color="auto"/>
              <w:right w:val="single" w:sz="8" w:space="0" w:color="auto"/>
            </w:tcBorders>
            <w:shd w:val="clear" w:color="auto" w:fill="auto"/>
            <w:noWrap/>
            <w:vAlign w:val="center"/>
            <w:hideMark/>
          </w:tcPr>
          <w:p w14:paraId="0574B36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其他农副食品加工</w:t>
            </w:r>
          </w:p>
        </w:tc>
        <w:tc>
          <w:tcPr>
            <w:tcW w:w="755" w:type="dxa"/>
            <w:tcBorders>
              <w:top w:val="nil"/>
              <w:left w:val="nil"/>
              <w:bottom w:val="single" w:sz="8" w:space="0" w:color="auto"/>
              <w:right w:val="single" w:sz="8" w:space="0" w:color="auto"/>
            </w:tcBorders>
            <w:shd w:val="clear" w:color="auto" w:fill="auto"/>
            <w:noWrap/>
            <w:vAlign w:val="center"/>
            <w:hideMark/>
          </w:tcPr>
          <w:p w14:paraId="6912613C" w14:textId="7493567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01292234" w14:textId="716E8F9B"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2211CB7B" w14:textId="390763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1FB7F611" w14:textId="5D5674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6F67BAFC" w14:textId="46AAAD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430121D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DB903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14</w:t>
            </w:r>
          </w:p>
        </w:tc>
        <w:tc>
          <w:tcPr>
            <w:tcW w:w="3865" w:type="dxa"/>
            <w:tcBorders>
              <w:top w:val="nil"/>
              <w:left w:val="nil"/>
              <w:bottom w:val="single" w:sz="8" w:space="0" w:color="auto"/>
              <w:right w:val="single" w:sz="8" w:space="0" w:color="auto"/>
            </w:tcBorders>
            <w:shd w:val="clear" w:color="auto" w:fill="auto"/>
            <w:noWrap/>
            <w:vAlign w:val="center"/>
            <w:hideMark/>
          </w:tcPr>
          <w:p w14:paraId="0638DF42"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食品制造业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4ED9A6D1" w14:textId="7D0DE833"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1929 </w:t>
            </w:r>
          </w:p>
        </w:tc>
        <w:tc>
          <w:tcPr>
            <w:tcW w:w="756" w:type="dxa"/>
            <w:tcBorders>
              <w:top w:val="nil"/>
              <w:left w:val="nil"/>
              <w:bottom w:val="single" w:sz="8" w:space="0" w:color="auto"/>
              <w:right w:val="single" w:sz="8" w:space="0" w:color="auto"/>
            </w:tcBorders>
            <w:shd w:val="clear" w:color="auto" w:fill="auto"/>
            <w:noWrap/>
            <w:vAlign w:val="center"/>
            <w:hideMark/>
          </w:tcPr>
          <w:p w14:paraId="0EE1707A" w14:textId="0D701C7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9A4B5E8" w14:textId="471B0F5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EE39153" w14:textId="60DE83D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B4AE35C" w14:textId="5663FF0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AD67A2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7BA0F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3865" w:type="dxa"/>
            <w:tcBorders>
              <w:top w:val="nil"/>
              <w:left w:val="nil"/>
              <w:bottom w:val="single" w:sz="8" w:space="0" w:color="auto"/>
              <w:right w:val="single" w:sz="8" w:space="0" w:color="auto"/>
            </w:tcBorders>
            <w:shd w:val="clear" w:color="auto" w:fill="auto"/>
            <w:noWrap/>
            <w:vAlign w:val="center"/>
            <w:hideMark/>
          </w:tcPr>
          <w:p w14:paraId="2ADA697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焙烤食品制造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180BBB64" w14:textId="3F7DD9A8"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520ACAB" w14:textId="481D3DB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218CDE96" w14:textId="2D5594D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3443D864" w14:textId="72EC80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29D13B23" w14:textId="2F87FB7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DB393E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189B6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3865" w:type="dxa"/>
            <w:tcBorders>
              <w:top w:val="nil"/>
              <w:left w:val="nil"/>
              <w:bottom w:val="single" w:sz="8" w:space="0" w:color="auto"/>
              <w:right w:val="single" w:sz="8" w:space="0" w:color="auto"/>
            </w:tcBorders>
            <w:shd w:val="clear" w:color="auto" w:fill="auto"/>
            <w:noWrap/>
            <w:vAlign w:val="center"/>
            <w:hideMark/>
          </w:tcPr>
          <w:p w14:paraId="580EC6F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糖果、巧克力及蜜饯制造</w:t>
            </w:r>
          </w:p>
        </w:tc>
        <w:tc>
          <w:tcPr>
            <w:tcW w:w="755" w:type="dxa"/>
            <w:tcBorders>
              <w:top w:val="nil"/>
              <w:left w:val="nil"/>
              <w:bottom w:val="single" w:sz="8" w:space="0" w:color="auto"/>
              <w:right w:val="single" w:sz="8" w:space="0" w:color="auto"/>
            </w:tcBorders>
            <w:shd w:val="clear" w:color="auto" w:fill="auto"/>
            <w:noWrap/>
            <w:vAlign w:val="center"/>
            <w:hideMark/>
          </w:tcPr>
          <w:p w14:paraId="49F2BD3A" w14:textId="0435A5A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0524453" w14:textId="3261AD6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6F13C6FE" w14:textId="7C7F4814"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64C5E9DF" w14:textId="403BF4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7A9F1F2" w14:textId="3EAD315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349BF79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3DC73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143</w:t>
            </w:r>
          </w:p>
        </w:tc>
        <w:tc>
          <w:tcPr>
            <w:tcW w:w="3865" w:type="dxa"/>
            <w:tcBorders>
              <w:top w:val="nil"/>
              <w:left w:val="nil"/>
              <w:bottom w:val="single" w:sz="8" w:space="0" w:color="auto"/>
              <w:right w:val="single" w:sz="8" w:space="0" w:color="auto"/>
            </w:tcBorders>
            <w:shd w:val="clear" w:color="auto" w:fill="auto"/>
            <w:noWrap/>
            <w:vAlign w:val="center"/>
            <w:hideMark/>
          </w:tcPr>
          <w:p w14:paraId="6610F2D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方便食品制造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3340AB66" w14:textId="54AED3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2FC2F9C" w14:textId="0BECCFF2"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2FBB5F6C" w14:textId="66284F47"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42486D5A" w14:textId="5CDD72D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6F97FB98" w14:textId="33B6C2E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2C75E80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775CE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3865" w:type="dxa"/>
            <w:tcBorders>
              <w:top w:val="nil"/>
              <w:left w:val="nil"/>
              <w:bottom w:val="single" w:sz="8" w:space="0" w:color="auto"/>
              <w:right w:val="single" w:sz="8" w:space="0" w:color="auto"/>
            </w:tcBorders>
            <w:shd w:val="clear" w:color="auto" w:fill="auto"/>
            <w:noWrap/>
            <w:vAlign w:val="center"/>
            <w:hideMark/>
          </w:tcPr>
          <w:p w14:paraId="243441C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乳制品制造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3CCD8D9" w14:textId="5B606927"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64A7B6F9" w14:textId="7D0D7BC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11236CDD" w14:textId="3F7ABD1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17141E2C" w14:textId="39F4536F"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79D64730" w14:textId="20A71DF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76A22D2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5374D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145</w:t>
            </w:r>
          </w:p>
        </w:tc>
        <w:tc>
          <w:tcPr>
            <w:tcW w:w="3865" w:type="dxa"/>
            <w:tcBorders>
              <w:top w:val="nil"/>
              <w:left w:val="nil"/>
              <w:bottom w:val="single" w:sz="8" w:space="0" w:color="auto"/>
              <w:right w:val="single" w:sz="8" w:space="0" w:color="auto"/>
            </w:tcBorders>
            <w:shd w:val="clear" w:color="auto" w:fill="auto"/>
            <w:noWrap/>
            <w:vAlign w:val="center"/>
            <w:hideMark/>
          </w:tcPr>
          <w:p w14:paraId="16B53DB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罐头食品制造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420D230B" w14:textId="035D496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D06321E" w14:textId="12283A8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41BD6990" w14:textId="6CDC40BF"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1A8789CA" w14:textId="798F06A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CBDC101" w14:textId="389DA0A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0616F53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AB6A0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146</w:t>
            </w:r>
          </w:p>
        </w:tc>
        <w:tc>
          <w:tcPr>
            <w:tcW w:w="3865" w:type="dxa"/>
            <w:tcBorders>
              <w:top w:val="nil"/>
              <w:left w:val="nil"/>
              <w:bottom w:val="single" w:sz="8" w:space="0" w:color="auto"/>
              <w:right w:val="single" w:sz="8" w:space="0" w:color="auto"/>
            </w:tcBorders>
            <w:shd w:val="clear" w:color="auto" w:fill="auto"/>
            <w:noWrap/>
            <w:vAlign w:val="center"/>
            <w:hideMark/>
          </w:tcPr>
          <w:p w14:paraId="390EF97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调味品、发酵制品制造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E8608AE" w14:textId="6B250F63"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4707ADA3" w14:textId="3DEA0460"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0C9D296C" w14:textId="5CBA4D3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044ADA99" w14:textId="0EB8D8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46B0C233" w14:textId="6F74A6A3"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62C8E43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CA454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149</w:t>
            </w:r>
          </w:p>
        </w:tc>
        <w:tc>
          <w:tcPr>
            <w:tcW w:w="3865" w:type="dxa"/>
            <w:tcBorders>
              <w:top w:val="nil"/>
              <w:left w:val="nil"/>
              <w:bottom w:val="single" w:sz="8" w:space="0" w:color="auto"/>
              <w:right w:val="single" w:sz="8" w:space="0" w:color="auto"/>
            </w:tcBorders>
            <w:shd w:val="clear" w:color="auto" w:fill="auto"/>
            <w:noWrap/>
            <w:vAlign w:val="center"/>
            <w:hideMark/>
          </w:tcPr>
          <w:p w14:paraId="1FCF954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其他食品制</w:t>
            </w:r>
          </w:p>
        </w:tc>
        <w:tc>
          <w:tcPr>
            <w:tcW w:w="755" w:type="dxa"/>
            <w:tcBorders>
              <w:top w:val="nil"/>
              <w:left w:val="nil"/>
              <w:bottom w:val="single" w:sz="8" w:space="0" w:color="auto"/>
              <w:right w:val="single" w:sz="8" w:space="0" w:color="auto"/>
            </w:tcBorders>
            <w:shd w:val="clear" w:color="auto" w:fill="auto"/>
            <w:noWrap/>
            <w:vAlign w:val="center"/>
            <w:hideMark/>
          </w:tcPr>
          <w:p w14:paraId="799E5CEB" w14:textId="7DAF3027"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4B5F8FF1" w14:textId="130B8A29"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2C21F209" w14:textId="2BF20050"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2D4F02CF" w14:textId="4E88074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4B2B9A3D" w14:textId="1A231FE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17F0C62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E8B5F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15</w:t>
            </w:r>
          </w:p>
        </w:tc>
        <w:tc>
          <w:tcPr>
            <w:tcW w:w="3865" w:type="dxa"/>
            <w:tcBorders>
              <w:top w:val="nil"/>
              <w:left w:val="nil"/>
              <w:bottom w:val="single" w:sz="8" w:space="0" w:color="auto"/>
              <w:right w:val="single" w:sz="8" w:space="0" w:color="auto"/>
            </w:tcBorders>
            <w:shd w:val="clear" w:color="auto" w:fill="auto"/>
            <w:noWrap/>
            <w:vAlign w:val="center"/>
            <w:hideMark/>
          </w:tcPr>
          <w:p w14:paraId="2D9A0C0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酒、饮料和精制茶制造业</w:t>
            </w:r>
          </w:p>
        </w:tc>
        <w:tc>
          <w:tcPr>
            <w:tcW w:w="755" w:type="dxa"/>
            <w:tcBorders>
              <w:top w:val="nil"/>
              <w:left w:val="nil"/>
              <w:bottom w:val="single" w:sz="8" w:space="0" w:color="auto"/>
              <w:right w:val="single" w:sz="8" w:space="0" w:color="auto"/>
            </w:tcBorders>
            <w:shd w:val="clear" w:color="auto" w:fill="auto"/>
            <w:noWrap/>
            <w:vAlign w:val="center"/>
            <w:hideMark/>
          </w:tcPr>
          <w:p w14:paraId="09CCBBC5" w14:textId="32AFAB7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1433 </w:t>
            </w:r>
          </w:p>
        </w:tc>
        <w:tc>
          <w:tcPr>
            <w:tcW w:w="756" w:type="dxa"/>
            <w:tcBorders>
              <w:top w:val="nil"/>
              <w:left w:val="nil"/>
              <w:bottom w:val="single" w:sz="8" w:space="0" w:color="auto"/>
              <w:right w:val="single" w:sz="8" w:space="0" w:color="auto"/>
            </w:tcBorders>
            <w:shd w:val="clear" w:color="auto" w:fill="auto"/>
            <w:noWrap/>
            <w:vAlign w:val="center"/>
            <w:hideMark/>
          </w:tcPr>
          <w:p w14:paraId="0E4C29C5" w14:textId="2963737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AEB1CB2" w14:textId="65693BA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8B89FFF" w14:textId="1F4B34C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DDED07A" w14:textId="177AB1B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9016E1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EF1E3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151</w:t>
            </w:r>
          </w:p>
        </w:tc>
        <w:tc>
          <w:tcPr>
            <w:tcW w:w="3865" w:type="dxa"/>
            <w:tcBorders>
              <w:top w:val="nil"/>
              <w:left w:val="nil"/>
              <w:bottom w:val="single" w:sz="8" w:space="0" w:color="auto"/>
              <w:right w:val="single" w:sz="8" w:space="0" w:color="auto"/>
            </w:tcBorders>
            <w:shd w:val="clear" w:color="auto" w:fill="auto"/>
            <w:noWrap/>
            <w:vAlign w:val="center"/>
            <w:hideMark/>
          </w:tcPr>
          <w:p w14:paraId="1265E49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酒的制造</w:t>
            </w:r>
          </w:p>
        </w:tc>
        <w:tc>
          <w:tcPr>
            <w:tcW w:w="755" w:type="dxa"/>
            <w:tcBorders>
              <w:top w:val="nil"/>
              <w:left w:val="nil"/>
              <w:bottom w:val="single" w:sz="8" w:space="0" w:color="auto"/>
              <w:right w:val="single" w:sz="8" w:space="0" w:color="auto"/>
            </w:tcBorders>
            <w:shd w:val="clear" w:color="auto" w:fill="auto"/>
            <w:noWrap/>
            <w:vAlign w:val="center"/>
            <w:hideMark/>
          </w:tcPr>
          <w:p w14:paraId="6A003852" w14:textId="6E69939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57D811A" w14:textId="1548800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5ACE77B8" w14:textId="456EFF6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DD3AD4E" w14:textId="64C0CAE8"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CAC4C8B" w14:textId="34A2C7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40A6023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E8B93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152</w:t>
            </w:r>
          </w:p>
        </w:tc>
        <w:tc>
          <w:tcPr>
            <w:tcW w:w="3865" w:type="dxa"/>
            <w:tcBorders>
              <w:top w:val="nil"/>
              <w:left w:val="nil"/>
              <w:bottom w:val="single" w:sz="8" w:space="0" w:color="auto"/>
              <w:right w:val="single" w:sz="8" w:space="0" w:color="auto"/>
            </w:tcBorders>
            <w:shd w:val="clear" w:color="auto" w:fill="auto"/>
            <w:noWrap/>
            <w:vAlign w:val="center"/>
            <w:hideMark/>
          </w:tcPr>
          <w:p w14:paraId="6916B65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饮料制造</w:t>
            </w:r>
          </w:p>
        </w:tc>
        <w:tc>
          <w:tcPr>
            <w:tcW w:w="755" w:type="dxa"/>
            <w:tcBorders>
              <w:top w:val="nil"/>
              <w:left w:val="nil"/>
              <w:bottom w:val="single" w:sz="8" w:space="0" w:color="auto"/>
              <w:right w:val="single" w:sz="8" w:space="0" w:color="auto"/>
            </w:tcBorders>
            <w:shd w:val="clear" w:color="auto" w:fill="auto"/>
            <w:noWrap/>
            <w:vAlign w:val="center"/>
            <w:hideMark/>
          </w:tcPr>
          <w:p w14:paraId="275D2FDF" w14:textId="6DBC1BE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D024DD0" w14:textId="5C5269C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1C6FE933" w14:textId="5CFCC8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0C520BB1" w14:textId="2A1B3F70"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29747B0" w14:textId="05F59E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1A22AB1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B05C5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153</w:t>
            </w:r>
          </w:p>
        </w:tc>
        <w:tc>
          <w:tcPr>
            <w:tcW w:w="3865" w:type="dxa"/>
            <w:tcBorders>
              <w:top w:val="nil"/>
              <w:left w:val="nil"/>
              <w:bottom w:val="single" w:sz="8" w:space="0" w:color="auto"/>
              <w:right w:val="single" w:sz="8" w:space="0" w:color="auto"/>
            </w:tcBorders>
            <w:shd w:val="clear" w:color="auto" w:fill="auto"/>
            <w:noWrap/>
            <w:vAlign w:val="center"/>
            <w:hideMark/>
          </w:tcPr>
          <w:p w14:paraId="77D427D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精制</w:t>
            </w:r>
            <w:proofErr w:type="gramStart"/>
            <w:r w:rsidRPr="00767854">
              <w:rPr>
                <w:rFonts w:ascii="宋体" w:eastAsia="宋体" w:hAnsi="宋体" w:cs="宋体" w:hint="eastAsia"/>
                <w:color w:val="000000"/>
                <w:kern w:val="0"/>
                <w:szCs w:val="21"/>
              </w:rPr>
              <w:t>茶加工</w:t>
            </w:r>
            <w:proofErr w:type="gramEnd"/>
          </w:p>
        </w:tc>
        <w:tc>
          <w:tcPr>
            <w:tcW w:w="755" w:type="dxa"/>
            <w:tcBorders>
              <w:top w:val="nil"/>
              <w:left w:val="nil"/>
              <w:bottom w:val="single" w:sz="8" w:space="0" w:color="auto"/>
              <w:right w:val="single" w:sz="8" w:space="0" w:color="auto"/>
            </w:tcBorders>
            <w:shd w:val="clear" w:color="auto" w:fill="auto"/>
            <w:noWrap/>
            <w:vAlign w:val="center"/>
            <w:hideMark/>
          </w:tcPr>
          <w:p w14:paraId="21092498" w14:textId="34FDAAF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76CDABC3" w14:textId="4964DC3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4B436228" w14:textId="67FA8B26"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3197E5B" w14:textId="07F612C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3411637E" w14:textId="1DBCE51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3BDCCD6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0B8FA4"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16</w:t>
            </w:r>
          </w:p>
        </w:tc>
        <w:tc>
          <w:tcPr>
            <w:tcW w:w="3865" w:type="dxa"/>
            <w:tcBorders>
              <w:top w:val="nil"/>
              <w:left w:val="nil"/>
              <w:bottom w:val="single" w:sz="8" w:space="0" w:color="auto"/>
              <w:right w:val="single" w:sz="8" w:space="0" w:color="auto"/>
            </w:tcBorders>
            <w:shd w:val="clear" w:color="auto" w:fill="auto"/>
            <w:noWrap/>
            <w:vAlign w:val="center"/>
            <w:hideMark/>
          </w:tcPr>
          <w:p w14:paraId="3992561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烟草制品业</w:t>
            </w:r>
          </w:p>
        </w:tc>
        <w:tc>
          <w:tcPr>
            <w:tcW w:w="755" w:type="dxa"/>
            <w:tcBorders>
              <w:top w:val="nil"/>
              <w:left w:val="nil"/>
              <w:bottom w:val="single" w:sz="8" w:space="0" w:color="auto"/>
              <w:right w:val="single" w:sz="8" w:space="0" w:color="auto"/>
            </w:tcBorders>
            <w:shd w:val="clear" w:color="auto" w:fill="auto"/>
            <w:noWrap/>
            <w:vAlign w:val="center"/>
            <w:hideMark/>
          </w:tcPr>
          <w:p w14:paraId="3DFD0C64" w14:textId="7862E63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FD12AFA" w14:textId="10C62FE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066A79B6" w14:textId="0EDCA5A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DCBFA22" w14:textId="3BE7ADD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547BAF9" w14:textId="44848F8B"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FE5FA2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0BFE3C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161</w:t>
            </w:r>
          </w:p>
        </w:tc>
        <w:tc>
          <w:tcPr>
            <w:tcW w:w="3865" w:type="dxa"/>
            <w:tcBorders>
              <w:top w:val="nil"/>
              <w:left w:val="nil"/>
              <w:bottom w:val="single" w:sz="8" w:space="0" w:color="auto"/>
              <w:right w:val="single" w:sz="8" w:space="0" w:color="auto"/>
            </w:tcBorders>
            <w:shd w:val="clear" w:color="auto" w:fill="auto"/>
            <w:noWrap/>
            <w:vAlign w:val="center"/>
            <w:hideMark/>
          </w:tcPr>
          <w:p w14:paraId="7C92CF9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烟叶复烤</w:t>
            </w:r>
          </w:p>
        </w:tc>
        <w:tc>
          <w:tcPr>
            <w:tcW w:w="755" w:type="dxa"/>
            <w:tcBorders>
              <w:top w:val="nil"/>
              <w:left w:val="nil"/>
              <w:bottom w:val="single" w:sz="8" w:space="0" w:color="auto"/>
              <w:right w:val="single" w:sz="8" w:space="0" w:color="auto"/>
            </w:tcBorders>
            <w:shd w:val="clear" w:color="auto" w:fill="auto"/>
            <w:noWrap/>
            <w:vAlign w:val="center"/>
            <w:hideMark/>
          </w:tcPr>
          <w:p w14:paraId="2733B751" w14:textId="5204C413"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060C6CE1" w14:textId="6D9217F9"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25B9AE09" w14:textId="7EE5709C"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5F564EE2" w14:textId="70133A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0D1D161C" w14:textId="243FA28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1464B2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B9822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162</w:t>
            </w:r>
          </w:p>
        </w:tc>
        <w:tc>
          <w:tcPr>
            <w:tcW w:w="3865" w:type="dxa"/>
            <w:tcBorders>
              <w:top w:val="nil"/>
              <w:left w:val="nil"/>
              <w:bottom w:val="single" w:sz="8" w:space="0" w:color="auto"/>
              <w:right w:val="single" w:sz="8" w:space="0" w:color="auto"/>
            </w:tcBorders>
            <w:shd w:val="clear" w:color="auto" w:fill="auto"/>
            <w:noWrap/>
            <w:vAlign w:val="center"/>
            <w:hideMark/>
          </w:tcPr>
          <w:p w14:paraId="7BC3EF6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卷烟制造</w:t>
            </w:r>
          </w:p>
        </w:tc>
        <w:tc>
          <w:tcPr>
            <w:tcW w:w="755" w:type="dxa"/>
            <w:tcBorders>
              <w:top w:val="nil"/>
              <w:left w:val="nil"/>
              <w:bottom w:val="single" w:sz="8" w:space="0" w:color="auto"/>
              <w:right w:val="single" w:sz="8" w:space="0" w:color="auto"/>
            </w:tcBorders>
            <w:shd w:val="clear" w:color="auto" w:fill="auto"/>
            <w:noWrap/>
            <w:vAlign w:val="center"/>
            <w:hideMark/>
          </w:tcPr>
          <w:p w14:paraId="26C45AAD" w14:textId="3BCCE3BB"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5D755EB" w14:textId="1B0F041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4108059E" w14:textId="1E4A8E0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6BCC51CB" w14:textId="1E86E4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186AB8F5" w14:textId="6A90F8B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F305C3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BEAB5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169</w:t>
            </w:r>
          </w:p>
        </w:tc>
        <w:tc>
          <w:tcPr>
            <w:tcW w:w="3865" w:type="dxa"/>
            <w:tcBorders>
              <w:top w:val="nil"/>
              <w:left w:val="nil"/>
              <w:bottom w:val="single" w:sz="8" w:space="0" w:color="auto"/>
              <w:right w:val="single" w:sz="8" w:space="0" w:color="auto"/>
            </w:tcBorders>
            <w:shd w:val="clear" w:color="auto" w:fill="auto"/>
            <w:noWrap/>
            <w:vAlign w:val="center"/>
            <w:hideMark/>
          </w:tcPr>
          <w:p w14:paraId="7DC089C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其他烟草制品制造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E71F786" w14:textId="30B8428E"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531A8EB" w14:textId="0ADE03A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6D2A2605" w14:textId="5425F58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0501882E" w14:textId="6EFFBFC1"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26D1F1A7" w14:textId="2911F4D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6A8A61C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D4DE3C5"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17</w:t>
            </w:r>
          </w:p>
        </w:tc>
        <w:tc>
          <w:tcPr>
            <w:tcW w:w="3865" w:type="dxa"/>
            <w:tcBorders>
              <w:top w:val="nil"/>
              <w:left w:val="nil"/>
              <w:bottom w:val="single" w:sz="8" w:space="0" w:color="auto"/>
              <w:right w:val="single" w:sz="8" w:space="0" w:color="auto"/>
            </w:tcBorders>
            <w:shd w:val="clear" w:color="auto" w:fill="auto"/>
            <w:noWrap/>
            <w:vAlign w:val="center"/>
            <w:hideMark/>
          </w:tcPr>
          <w:p w14:paraId="1027F53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纺织业</w:t>
            </w:r>
          </w:p>
        </w:tc>
        <w:tc>
          <w:tcPr>
            <w:tcW w:w="755" w:type="dxa"/>
            <w:tcBorders>
              <w:top w:val="nil"/>
              <w:left w:val="nil"/>
              <w:bottom w:val="single" w:sz="8" w:space="0" w:color="auto"/>
              <w:right w:val="single" w:sz="8" w:space="0" w:color="auto"/>
            </w:tcBorders>
            <w:shd w:val="clear" w:color="auto" w:fill="auto"/>
            <w:noWrap/>
            <w:vAlign w:val="center"/>
            <w:hideMark/>
          </w:tcPr>
          <w:p w14:paraId="67F6904C" w14:textId="4114C634"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790AAD97" w14:textId="296A198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9B26EF8" w14:textId="63E13BB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D57F656" w14:textId="528CC66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72921DB3" w14:textId="4EC3F4F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EEE7ED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5CB9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171</w:t>
            </w:r>
          </w:p>
        </w:tc>
        <w:tc>
          <w:tcPr>
            <w:tcW w:w="3865" w:type="dxa"/>
            <w:tcBorders>
              <w:top w:val="nil"/>
              <w:left w:val="nil"/>
              <w:bottom w:val="single" w:sz="8" w:space="0" w:color="auto"/>
              <w:right w:val="single" w:sz="8" w:space="0" w:color="auto"/>
            </w:tcBorders>
            <w:shd w:val="clear" w:color="auto" w:fill="auto"/>
            <w:noWrap/>
            <w:vAlign w:val="center"/>
            <w:hideMark/>
          </w:tcPr>
          <w:p w14:paraId="79F101F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棉纺织及印染精加工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2DE5B9A6" w14:textId="7BEE1D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610FE973" w14:textId="461085F6"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3A7BB9F1" w14:textId="4DAB68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3799323C" w14:textId="6653874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0B28FFEB" w14:textId="3A422AD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5BEADA8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85A95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172</w:t>
            </w:r>
          </w:p>
        </w:tc>
        <w:tc>
          <w:tcPr>
            <w:tcW w:w="3865" w:type="dxa"/>
            <w:tcBorders>
              <w:top w:val="nil"/>
              <w:left w:val="nil"/>
              <w:bottom w:val="single" w:sz="8" w:space="0" w:color="auto"/>
              <w:right w:val="single" w:sz="8" w:space="0" w:color="auto"/>
            </w:tcBorders>
            <w:shd w:val="clear" w:color="auto" w:fill="auto"/>
            <w:noWrap/>
            <w:vAlign w:val="center"/>
            <w:hideMark/>
          </w:tcPr>
          <w:p w14:paraId="48BF671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w:t>
            </w:r>
            <w:proofErr w:type="gramStart"/>
            <w:r w:rsidRPr="00767854">
              <w:rPr>
                <w:rFonts w:ascii="宋体" w:eastAsia="宋体" w:hAnsi="宋体" w:cs="宋体" w:hint="eastAsia"/>
                <w:color w:val="000000"/>
                <w:kern w:val="0"/>
                <w:szCs w:val="21"/>
              </w:rPr>
              <w:t>纺织及染整</w:t>
            </w:r>
            <w:proofErr w:type="gramEnd"/>
            <w:r w:rsidRPr="00767854">
              <w:rPr>
                <w:rFonts w:ascii="宋体" w:eastAsia="宋体" w:hAnsi="宋体" w:cs="宋体" w:hint="eastAsia"/>
                <w:color w:val="000000"/>
                <w:kern w:val="0"/>
                <w:szCs w:val="21"/>
              </w:rPr>
              <w:t>精加工</w:t>
            </w:r>
          </w:p>
        </w:tc>
        <w:tc>
          <w:tcPr>
            <w:tcW w:w="755" w:type="dxa"/>
            <w:tcBorders>
              <w:top w:val="nil"/>
              <w:left w:val="nil"/>
              <w:bottom w:val="single" w:sz="8" w:space="0" w:color="auto"/>
              <w:right w:val="single" w:sz="8" w:space="0" w:color="auto"/>
            </w:tcBorders>
            <w:shd w:val="clear" w:color="auto" w:fill="auto"/>
            <w:noWrap/>
            <w:vAlign w:val="center"/>
            <w:hideMark/>
          </w:tcPr>
          <w:p w14:paraId="71E3E048" w14:textId="7BA5A3A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4E202A0F" w14:textId="108F9E89"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42FA5DB0" w14:textId="4E1A6D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19E8F36B" w14:textId="4360539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18CF187B" w14:textId="3A9C53B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1C28771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BCE87E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173</w:t>
            </w:r>
          </w:p>
        </w:tc>
        <w:tc>
          <w:tcPr>
            <w:tcW w:w="3865" w:type="dxa"/>
            <w:tcBorders>
              <w:top w:val="nil"/>
              <w:left w:val="nil"/>
              <w:bottom w:val="single" w:sz="8" w:space="0" w:color="auto"/>
              <w:right w:val="single" w:sz="8" w:space="0" w:color="auto"/>
            </w:tcBorders>
            <w:shd w:val="clear" w:color="auto" w:fill="auto"/>
            <w:noWrap/>
            <w:vAlign w:val="center"/>
            <w:hideMark/>
          </w:tcPr>
          <w:p w14:paraId="1D412D8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麻纺</w:t>
            </w:r>
            <w:proofErr w:type="gramStart"/>
            <w:r w:rsidRPr="00767854">
              <w:rPr>
                <w:rFonts w:ascii="宋体" w:eastAsia="宋体" w:hAnsi="宋体" w:cs="宋体" w:hint="eastAsia"/>
                <w:color w:val="000000"/>
                <w:kern w:val="0"/>
                <w:szCs w:val="21"/>
              </w:rPr>
              <w:t>织及染整</w:t>
            </w:r>
            <w:proofErr w:type="gramEnd"/>
            <w:r w:rsidRPr="00767854">
              <w:rPr>
                <w:rFonts w:ascii="宋体" w:eastAsia="宋体" w:hAnsi="宋体" w:cs="宋体" w:hint="eastAsia"/>
                <w:color w:val="000000"/>
                <w:kern w:val="0"/>
                <w:szCs w:val="21"/>
              </w:rPr>
              <w:t>精加工</w:t>
            </w:r>
          </w:p>
        </w:tc>
        <w:tc>
          <w:tcPr>
            <w:tcW w:w="755" w:type="dxa"/>
            <w:tcBorders>
              <w:top w:val="nil"/>
              <w:left w:val="nil"/>
              <w:bottom w:val="single" w:sz="8" w:space="0" w:color="auto"/>
              <w:right w:val="single" w:sz="8" w:space="0" w:color="auto"/>
            </w:tcBorders>
            <w:shd w:val="clear" w:color="auto" w:fill="auto"/>
            <w:noWrap/>
            <w:vAlign w:val="center"/>
            <w:hideMark/>
          </w:tcPr>
          <w:p w14:paraId="687C176A" w14:textId="63CE7ADC"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7B9B1E03" w14:textId="1ED6158B"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08DB577F" w14:textId="61ADE25A"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61B86718" w14:textId="0CE81D2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7A57FA41" w14:textId="5E6C398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0EDE028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76D815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174</w:t>
            </w:r>
          </w:p>
        </w:tc>
        <w:tc>
          <w:tcPr>
            <w:tcW w:w="3865" w:type="dxa"/>
            <w:tcBorders>
              <w:top w:val="nil"/>
              <w:left w:val="nil"/>
              <w:bottom w:val="single" w:sz="8" w:space="0" w:color="auto"/>
              <w:right w:val="single" w:sz="8" w:space="0" w:color="auto"/>
            </w:tcBorders>
            <w:shd w:val="clear" w:color="auto" w:fill="auto"/>
            <w:noWrap/>
            <w:vAlign w:val="center"/>
            <w:hideMark/>
          </w:tcPr>
          <w:p w14:paraId="1F0824E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丝绢纺织及印染精加工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167D59AA" w14:textId="7FF693F2"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61E57FC2" w14:textId="7B2CBB4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3C632DBD" w14:textId="3AFA3AD4"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43DE7397" w14:textId="6A969970"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48055015" w14:textId="61F8BE2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16B073D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2F6A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175</w:t>
            </w:r>
          </w:p>
        </w:tc>
        <w:tc>
          <w:tcPr>
            <w:tcW w:w="3865" w:type="dxa"/>
            <w:tcBorders>
              <w:top w:val="nil"/>
              <w:left w:val="nil"/>
              <w:bottom w:val="single" w:sz="8" w:space="0" w:color="auto"/>
              <w:right w:val="single" w:sz="8" w:space="0" w:color="auto"/>
            </w:tcBorders>
            <w:shd w:val="clear" w:color="auto" w:fill="auto"/>
            <w:noWrap/>
            <w:vAlign w:val="center"/>
            <w:hideMark/>
          </w:tcPr>
          <w:p w14:paraId="508CBB0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化纤织造及印染精加工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41EF15DE" w14:textId="7E90F8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0C26ACD5" w14:textId="297CD823"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42C13049" w14:textId="06A2CAA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0866303F" w14:textId="5B4D8C24"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53559E8D" w14:textId="0DF5308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16829EB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59F40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176</w:t>
            </w:r>
          </w:p>
        </w:tc>
        <w:tc>
          <w:tcPr>
            <w:tcW w:w="3865" w:type="dxa"/>
            <w:tcBorders>
              <w:top w:val="nil"/>
              <w:left w:val="nil"/>
              <w:bottom w:val="single" w:sz="8" w:space="0" w:color="auto"/>
              <w:right w:val="single" w:sz="8" w:space="0" w:color="auto"/>
            </w:tcBorders>
            <w:shd w:val="clear" w:color="auto" w:fill="auto"/>
            <w:noWrap/>
            <w:vAlign w:val="center"/>
            <w:hideMark/>
          </w:tcPr>
          <w:p w14:paraId="37F364F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针织或钩针编织物及其制品制造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F7643CF" w14:textId="79176CE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47142661" w14:textId="75ED70C7"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6B112A55" w14:textId="49642362"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0C91E995" w14:textId="36E7C9D5"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54BA9F6B" w14:textId="51D339B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1E8D10C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C10B4D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177</w:t>
            </w:r>
          </w:p>
        </w:tc>
        <w:tc>
          <w:tcPr>
            <w:tcW w:w="3865" w:type="dxa"/>
            <w:tcBorders>
              <w:top w:val="nil"/>
              <w:left w:val="nil"/>
              <w:bottom w:val="single" w:sz="8" w:space="0" w:color="auto"/>
              <w:right w:val="single" w:sz="8" w:space="0" w:color="auto"/>
            </w:tcBorders>
            <w:shd w:val="clear" w:color="auto" w:fill="auto"/>
            <w:noWrap/>
            <w:vAlign w:val="center"/>
            <w:hideMark/>
          </w:tcPr>
          <w:p w14:paraId="17F58EF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家用纺织制成品制造</w:t>
            </w:r>
          </w:p>
        </w:tc>
        <w:tc>
          <w:tcPr>
            <w:tcW w:w="755" w:type="dxa"/>
            <w:tcBorders>
              <w:top w:val="nil"/>
              <w:left w:val="nil"/>
              <w:bottom w:val="single" w:sz="8" w:space="0" w:color="auto"/>
              <w:right w:val="single" w:sz="8" w:space="0" w:color="auto"/>
            </w:tcBorders>
            <w:shd w:val="clear" w:color="auto" w:fill="auto"/>
            <w:noWrap/>
            <w:vAlign w:val="center"/>
            <w:hideMark/>
          </w:tcPr>
          <w:p w14:paraId="4279854C" w14:textId="0F85BBE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4AFB94F8" w14:textId="1DC13545"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08EB833" w14:textId="6C7086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6E3D48A7" w14:textId="3D3E9CD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40191D7D" w14:textId="5A968AAF"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593F371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C8E63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178</w:t>
            </w:r>
          </w:p>
        </w:tc>
        <w:tc>
          <w:tcPr>
            <w:tcW w:w="3865" w:type="dxa"/>
            <w:tcBorders>
              <w:top w:val="nil"/>
              <w:left w:val="nil"/>
              <w:bottom w:val="single" w:sz="8" w:space="0" w:color="auto"/>
              <w:right w:val="single" w:sz="8" w:space="0" w:color="auto"/>
            </w:tcBorders>
            <w:shd w:val="clear" w:color="auto" w:fill="auto"/>
            <w:noWrap/>
            <w:vAlign w:val="center"/>
            <w:hideMark/>
          </w:tcPr>
          <w:p w14:paraId="4A3418C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产业用纺织制成品制造</w:t>
            </w:r>
          </w:p>
        </w:tc>
        <w:tc>
          <w:tcPr>
            <w:tcW w:w="755" w:type="dxa"/>
            <w:tcBorders>
              <w:top w:val="nil"/>
              <w:left w:val="nil"/>
              <w:bottom w:val="single" w:sz="8" w:space="0" w:color="auto"/>
              <w:right w:val="single" w:sz="8" w:space="0" w:color="auto"/>
            </w:tcBorders>
            <w:shd w:val="clear" w:color="auto" w:fill="auto"/>
            <w:noWrap/>
            <w:vAlign w:val="center"/>
            <w:hideMark/>
          </w:tcPr>
          <w:p w14:paraId="4BA86E5A" w14:textId="02C42C3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179E5288" w14:textId="396566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2FD0EB19" w14:textId="53BD91C6"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7CD7E0B1" w14:textId="302CAAF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00D3D280" w14:textId="17C3C4D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1786E5B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30545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18</w:t>
            </w:r>
          </w:p>
        </w:tc>
        <w:tc>
          <w:tcPr>
            <w:tcW w:w="3865" w:type="dxa"/>
            <w:tcBorders>
              <w:top w:val="nil"/>
              <w:left w:val="nil"/>
              <w:bottom w:val="single" w:sz="8" w:space="0" w:color="auto"/>
              <w:right w:val="single" w:sz="8" w:space="0" w:color="auto"/>
            </w:tcBorders>
            <w:shd w:val="clear" w:color="auto" w:fill="auto"/>
            <w:noWrap/>
            <w:vAlign w:val="center"/>
            <w:hideMark/>
          </w:tcPr>
          <w:p w14:paraId="7E20E971"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纺织服装、服饰业</w:t>
            </w:r>
          </w:p>
        </w:tc>
        <w:tc>
          <w:tcPr>
            <w:tcW w:w="755" w:type="dxa"/>
            <w:tcBorders>
              <w:top w:val="nil"/>
              <w:left w:val="nil"/>
              <w:bottom w:val="single" w:sz="8" w:space="0" w:color="auto"/>
              <w:right w:val="single" w:sz="8" w:space="0" w:color="auto"/>
            </w:tcBorders>
            <w:shd w:val="clear" w:color="auto" w:fill="auto"/>
            <w:noWrap/>
            <w:vAlign w:val="center"/>
            <w:hideMark/>
          </w:tcPr>
          <w:p w14:paraId="4FA891B4" w14:textId="25E160E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1667 </w:t>
            </w:r>
          </w:p>
        </w:tc>
        <w:tc>
          <w:tcPr>
            <w:tcW w:w="756" w:type="dxa"/>
            <w:tcBorders>
              <w:top w:val="nil"/>
              <w:left w:val="nil"/>
              <w:bottom w:val="single" w:sz="8" w:space="0" w:color="auto"/>
              <w:right w:val="single" w:sz="8" w:space="0" w:color="auto"/>
            </w:tcBorders>
            <w:shd w:val="clear" w:color="auto" w:fill="auto"/>
            <w:noWrap/>
            <w:vAlign w:val="center"/>
            <w:hideMark/>
          </w:tcPr>
          <w:p w14:paraId="10EA97C3" w14:textId="6215FD1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2CCC080" w14:textId="40D2393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401ABDE" w14:textId="151AEE3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F2B346B" w14:textId="1BF4A21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43D7BC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28104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181</w:t>
            </w:r>
          </w:p>
        </w:tc>
        <w:tc>
          <w:tcPr>
            <w:tcW w:w="3865" w:type="dxa"/>
            <w:tcBorders>
              <w:top w:val="nil"/>
              <w:left w:val="nil"/>
              <w:bottom w:val="single" w:sz="8" w:space="0" w:color="auto"/>
              <w:right w:val="single" w:sz="8" w:space="0" w:color="auto"/>
            </w:tcBorders>
            <w:shd w:val="clear" w:color="auto" w:fill="auto"/>
            <w:noWrap/>
            <w:vAlign w:val="center"/>
            <w:hideMark/>
          </w:tcPr>
          <w:p w14:paraId="75042E8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机织服装制造</w:t>
            </w:r>
          </w:p>
        </w:tc>
        <w:tc>
          <w:tcPr>
            <w:tcW w:w="755" w:type="dxa"/>
            <w:tcBorders>
              <w:top w:val="nil"/>
              <w:left w:val="nil"/>
              <w:bottom w:val="single" w:sz="8" w:space="0" w:color="auto"/>
              <w:right w:val="single" w:sz="8" w:space="0" w:color="auto"/>
            </w:tcBorders>
            <w:shd w:val="clear" w:color="auto" w:fill="auto"/>
            <w:noWrap/>
            <w:vAlign w:val="center"/>
            <w:hideMark/>
          </w:tcPr>
          <w:p w14:paraId="3C79011A" w14:textId="68BEA4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092C0E34" w14:textId="5C94DAA7"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7A298680" w14:textId="5652301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619E3BF" w14:textId="2F2024F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4A42EAFB" w14:textId="0027F74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379A91C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5C3081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182</w:t>
            </w:r>
          </w:p>
        </w:tc>
        <w:tc>
          <w:tcPr>
            <w:tcW w:w="3865" w:type="dxa"/>
            <w:tcBorders>
              <w:top w:val="nil"/>
              <w:left w:val="nil"/>
              <w:bottom w:val="single" w:sz="8" w:space="0" w:color="auto"/>
              <w:right w:val="single" w:sz="8" w:space="0" w:color="auto"/>
            </w:tcBorders>
            <w:shd w:val="clear" w:color="auto" w:fill="auto"/>
            <w:noWrap/>
            <w:vAlign w:val="center"/>
            <w:hideMark/>
          </w:tcPr>
          <w:p w14:paraId="66194E8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针织或钩针编织服装制造</w:t>
            </w:r>
          </w:p>
        </w:tc>
        <w:tc>
          <w:tcPr>
            <w:tcW w:w="755" w:type="dxa"/>
            <w:tcBorders>
              <w:top w:val="nil"/>
              <w:left w:val="nil"/>
              <w:bottom w:val="single" w:sz="8" w:space="0" w:color="auto"/>
              <w:right w:val="single" w:sz="8" w:space="0" w:color="auto"/>
            </w:tcBorders>
            <w:shd w:val="clear" w:color="auto" w:fill="auto"/>
            <w:noWrap/>
            <w:vAlign w:val="center"/>
            <w:hideMark/>
          </w:tcPr>
          <w:p w14:paraId="73E6E038" w14:textId="693F7500"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7B34A73F" w14:textId="21B65C0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2E011319" w14:textId="0F42FEAD"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A467F9E" w14:textId="2939F638"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7D9AD2EC" w14:textId="4A819B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7616DB2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D69A3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183</w:t>
            </w:r>
          </w:p>
        </w:tc>
        <w:tc>
          <w:tcPr>
            <w:tcW w:w="3865" w:type="dxa"/>
            <w:tcBorders>
              <w:top w:val="nil"/>
              <w:left w:val="nil"/>
              <w:bottom w:val="single" w:sz="8" w:space="0" w:color="auto"/>
              <w:right w:val="single" w:sz="8" w:space="0" w:color="auto"/>
            </w:tcBorders>
            <w:shd w:val="clear" w:color="auto" w:fill="auto"/>
            <w:noWrap/>
            <w:vAlign w:val="center"/>
            <w:hideMark/>
          </w:tcPr>
          <w:p w14:paraId="26E7088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服饰制造</w:t>
            </w:r>
          </w:p>
        </w:tc>
        <w:tc>
          <w:tcPr>
            <w:tcW w:w="755" w:type="dxa"/>
            <w:tcBorders>
              <w:top w:val="nil"/>
              <w:left w:val="nil"/>
              <w:bottom w:val="single" w:sz="8" w:space="0" w:color="auto"/>
              <w:right w:val="single" w:sz="8" w:space="0" w:color="auto"/>
            </w:tcBorders>
            <w:shd w:val="clear" w:color="auto" w:fill="auto"/>
            <w:noWrap/>
            <w:vAlign w:val="center"/>
            <w:hideMark/>
          </w:tcPr>
          <w:p w14:paraId="083FB12A" w14:textId="4A47E3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0E7C449E" w14:textId="6FA66DF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50612941" w14:textId="61913968"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3A7883DF" w14:textId="0A99E50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3C67D302" w14:textId="76360CD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2B009E2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5E14DF0"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19</w:t>
            </w:r>
          </w:p>
        </w:tc>
        <w:tc>
          <w:tcPr>
            <w:tcW w:w="3865" w:type="dxa"/>
            <w:tcBorders>
              <w:top w:val="nil"/>
              <w:left w:val="nil"/>
              <w:bottom w:val="single" w:sz="8" w:space="0" w:color="auto"/>
              <w:right w:val="single" w:sz="8" w:space="0" w:color="auto"/>
            </w:tcBorders>
            <w:shd w:val="clear" w:color="auto" w:fill="auto"/>
            <w:noWrap/>
            <w:vAlign w:val="center"/>
            <w:hideMark/>
          </w:tcPr>
          <w:p w14:paraId="0F77DF02"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皮革、毛皮、羽毛及其制品和制鞋业</w:t>
            </w:r>
          </w:p>
        </w:tc>
        <w:tc>
          <w:tcPr>
            <w:tcW w:w="755" w:type="dxa"/>
            <w:tcBorders>
              <w:top w:val="nil"/>
              <w:left w:val="nil"/>
              <w:bottom w:val="single" w:sz="8" w:space="0" w:color="auto"/>
              <w:right w:val="single" w:sz="8" w:space="0" w:color="auto"/>
            </w:tcBorders>
            <w:shd w:val="clear" w:color="auto" w:fill="auto"/>
            <w:noWrap/>
            <w:vAlign w:val="center"/>
            <w:hideMark/>
          </w:tcPr>
          <w:p w14:paraId="04B31C02" w14:textId="4200795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1920 </w:t>
            </w:r>
          </w:p>
        </w:tc>
        <w:tc>
          <w:tcPr>
            <w:tcW w:w="756" w:type="dxa"/>
            <w:tcBorders>
              <w:top w:val="nil"/>
              <w:left w:val="nil"/>
              <w:bottom w:val="single" w:sz="8" w:space="0" w:color="auto"/>
              <w:right w:val="single" w:sz="8" w:space="0" w:color="auto"/>
            </w:tcBorders>
            <w:shd w:val="clear" w:color="auto" w:fill="auto"/>
            <w:noWrap/>
            <w:vAlign w:val="center"/>
            <w:hideMark/>
          </w:tcPr>
          <w:p w14:paraId="664628C1" w14:textId="1570D14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C965E83" w14:textId="27C21AD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FB49EBC" w14:textId="2A26E0D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F3A4F49" w14:textId="00E600F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CBFCAE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C10B86"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191</w:t>
            </w:r>
          </w:p>
        </w:tc>
        <w:tc>
          <w:tcPr>
            <w:tcW w:w="3865" w:type="dxa"/>
            <w:tcBorders>
              <w:top w:val="nil"/>
              <w:left w:val="nil"/>
              <w:bottom w:val="single" w:sz="8" w:space="0" w:color="auto"/>
              <w:right w:val="single" w:sz="8" w:space="0" w:color="auto"/>
            </w:tcBorders>
            <w:shd w:val="clear" w:color="auto" w:fill="auto"/>
            <w:noWrap/>
            <w:vAlign w:val="center"/>
            <w:hideMark/>
          </w:tcPr>
          <w:p w14:paraId="75E3F21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皮革鞣制加工</w:t>
            </w:r>
          </w:p>
        </w:tc>
        <w:tc>
          <w:tcPr>
            <w:tcW w:w="755" w:type="dxa"/>
            <w:tcBorders>
              <w:top w:val="nil"/>
              <w:left w:val="nil"/>
              <w:bottom w:val="single" w:sz="8" w:space="0" w:color="auto"/>
              <w:right w:val="single" w:sz="8" w:space="0" w:color="auto"/>
            </w:tcBorders>
            <w:shd w:val="clear" w:color="auto" w:fill="auto"/>
            <w:noWrap/>
            <w:vAlign w:val="center"/>
            <w:hideMark/>
          </w:tcPr>
          <w:p w14:paraId="44CB3119" w14:textId="6D0A467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422776B5" w14:textId="0F88514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7F01C36F" w14:textId="1B92D496"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01B376AF" w14:textId="6A0BF666"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CDCC6B4" w14:textId="47AE72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ACC3DD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4D7AC6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192</w:t>
            </w:r>
          </w:p>
        </w:tc>
        <w:tc>
          <w:tcPr>
            <w:tcW w:w="3865" w:type="dxa"/>
            <w:tcBorders>
              <w:top w:val="nil"/>
              <w:left w:val="nil"/>
              <w:bottom w:val="single" w:sz="8" w:space="0" w:color="auto"/>
              <w:right w:val="single" w:sz="8" w:space="0" w:color="auto"/>
            </w:tcBorders>
            <w:shd w:val="clear" w:color="auto" w:fill="auto"/>
            <w:noWrap/>
            <w:vAlign w:val="center"/>
            <w:hideMark/>
          </w:tcPr>
          <w:p w14:paraId="60FEA76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4688058" w14:textId="538F745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581081B7" w14:textId="33EBB9D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C4D29D7" w14:textId="6F9F6646"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074AE737" w14:textId="5C688F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F94CEBE" w14:textId="20D5FCA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E84C74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6D53B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193</w:t>
            </w:r>
          </w:p>
        </w:tc>
        <w:tc>
          <w:tcPr>
            <w:tcW w:w="3865" w:type="dxa"/>
            <w:tcBorders>
              <w:top w:val="nil"/>
              <w:left w:val="nil"/>
              <w:bottom w:val="single" w:sz="8" w:space="0" w:color="auto"/>
              <w:right w:val="single" w:sz="8" w:space="0" w:color="auto"/>
            </w:tcBorders>
            <w:shd w:val="clear" w:color="auto" w:fill="auto"/>
            <w:noWrap/>
            <w:vAlign w:val="center"/>
            <w:hideMark/>
          </w:tcPr>
          <w:p w14:paraId="55329CE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毛皮鞣制及制品加工</w:t>
            </w:r>
          </w:p>
        </w:tc>
        <w:tc>
          <w:tcPr>
            <w:tcW w:w="755" w:type="dxa"/>
            <w:tcBorders>
              <w:top w:val="nil"/>
              <w:left w:val="nil"/>
              <w:bottom w:val="single" w:sz="8" w:space="0" w:color="auto"/>
              <w:right w:val="single" w:sz="8" w:space="0" w:color="auto"/>
            </w:tcBorders>
            <w:shd w:val="clear" w:color="auto" w:fill="auto"/>
            <w:noWrap/>
            <w:vAlign w:val="center"/>
            <w:hideMark/>
          </w:tcPr>
          <w:p w14:paraId="11BB2870" w14:textId="401CC35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540AF939" w14:textId="7BF19AE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4407E3D0" w14:textId="4227B70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DBB6FCF" w14:textId="257F74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ABD62D2" w14:textId="5E1C02B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195E3BF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DD3F4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194</w:t>
            </w:r>
          </w:p>
        </w:tc>
        <w:tc>
          <w:tcPr>
            <w:tcW w:w="3865" w:type="dxa"/>
            <w:tcBorders>
              <w:top w:val="nil"/>
              <w:left w:val="nil"/>
              <w:bottom w:val="single" w:sz="8" w:space="0" w:color="auto"/>
              <w:right w:val="single" w:sz="8" w:space="0" w:color="auto"/>
            </w:tcBorders>
            <w:shd w:val="clear" w:color="auto" w:fill="auto"/>
            <w:noWrap/>
            <w:vAlign w:val="center"/>
            <w:hideMark/>
          </w:tcPr>
          <w:p w14:paraId="20D1CDB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羽毛</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绒</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加工及制品制造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BCE3C4D" w14:textId="19A09216"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21EC26BF" w14:textId="6BDB2D4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7B973FE1" w14:textId="0311C504"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47A9A6A" w14:textId="682B02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E82C221" w14:textId="36D87BE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500D117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2E38C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195</w:t>
            </w:r>
          </w:p>
        </w:tc>
        <w:tc>
          <w:tcPr>
            <w:tcW w:w="3865" w:type="dxa"/>
            <w:tcBorders>
              <w:top w:val="nil"/>
              <w:left w:val="nil"/>
              <w:bottom w:val="single" w:sz="8" w:space="0" w:color="auto"/>
              <w:right w:val="single" w:sz="8" w:space="0" w:color="auto"/>
            </w:tcBorders>
            <w:shd w:val="clear" w:color="auto" w:fill="auto"/>
            <w:noWrap/>
            <w:vAlign w:val="center"/>
            <w:hideMark/>
          </w:tcPr>
          <w:p w14:paraId="3B444AC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制鞋业</w:t>
            </w:r>
          </w:p>
        </w:tc>
        <w:tc>
          <w:tcPr>
            <w:tcW w:w="755" w:type="dxa"/>
            <w:tcBorders>
              <w:top w:val="nil"/>
              <w:left w:val="nil"/>
              <w:bottom w:val="single" w:sz="8" w:space="0" w:color="auto"/>
              <w:right w:val="single" w:sz="8" w:space="0" w:color="auto"/>
            </w:tcBorders>
            <w:shd w:val="clear" w:color="auto" w:fill="auto"/>
            <w:noWrap/>
            <w:vAlign w:val="center"/>
            <w:hideMark/>
          </w:tcPr>
          <w:p w14:paraId="45F4DDFA" w14:textId="4D5E92A4"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5DF49011" w14:textId="05051483"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0A47CAA0" w14:textId="5FEAAA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7F35058F" w14:textId="07252E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302329F3" w14:textId="076D659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3BC5482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062DE71"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20</w:t>
            </w:r>
          </w:p>
        </w:tc>
        <w:tc>
          <w:tcPr>
            <w:tcW w:w="3865" w:type="dxa"/>
            <w:tcBorders>
              <w:top w:val="nil"/>
              <w:left w:val="nil"/>
              <w:bottom w:val="single" w:sz="8" w:space="0" w:color="auto"/>
              <w:right w:val="single" w:sz="8" w:space="0" w:color="auto"/>
            </w:tcBorders>
            <w:shd w:val="clear" w:color="auto" w:fill="auto"/>
            <w:noWrap/>
            <w:vAlign w:val="center"/>
            <w:hideMark/>
          </w:tcPr>
          <w:p w14:paraId="0BFC45FC"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木材加工和</w:t>
            </w:r>
            <w:proofErr w:type="gramStart"/>
            <w:r w:rsidRPr="00767854">
              <w:rPr>
                <w:rFonts w:ascii="宋体" w:eastAsia="宋体" w:hAnsi="宋体" w:cs="宋体" w:hint="eastAsia"/>
                <w:b/>
                <w:bCs/>
                <w:color w:val="000000"/>
                <w:kern w:val="0"/>
                <w:szCs w:val="21"/>
              </w:rPr>
              <w:t>木、</w:t>
            </w:r>
            <w:proofErr w:type="gramEnd"/>
            <w:r w:rsidRPr="00767854">
              <w:rPr>
                <w:rFonts w:ascii="宋体" w:eastAsia="宋体" w:hAnsi="宋体" w:cs="宋体" w:hint="eastAsia"/>
                <w:b/>
                <w:bCs/>
                <w:color w:val="000000"/>
                <w:kern w:val="0"/>
                <w:szCs w:val="21"/>
              </w:rPr>
              <w:t>竹、藤、棕、草制品业</w:t>
            </w:r>
          </w:p>
        </w:tc>
        <w:tc>
          <w:tcPr>
            <w:tcW w:w="755" w:type="dxa"/>
            <w:tcBorders>
              <w:top w:val="nil"/>
              <w:left w:val="nil"/>
              <w:bottom w:val="single" w:sz="8" w:space="0" w:color="auto"/>
              <w:right w:val="single" w:sz="8" w:space="0" w:color="auto"/>
            </w:tcBorders>
            <w:shd w:val="clear" w:color="auto" w:fill="auto"/>
            <w:noWrap/>
            <w:vAlign w:val="center"/>
            <w:hideMark/>
          </w:tcPr>
          <w:p w14:paraId="6815791C" w14:textId="0E738FB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1675 </w:t>
            </w:r>
          </w:p>
        </w:tc>
        <w:tc>
          <w:tcPr>
            <w:tcW w:w="756" w:type="dxa"/>
            <w:tcBorders>
              <w:top w:val="nil"/>
              <w:left w:val="nil"/>
              <w:bottom w:val="single" w:sz="8" w:space="0" w:color="auto"/>
              <w:right w:val="single" w:sz="8" w:space="0" w:color="auto"/>
            </w:tcBorders>
            <w:shd w:val="clear" w:color="auto" w:fill="auto"/>
            <w:noWrap/>
            <w:vAlign w:val="center"/>
            <w:hideMark/>
          </w:tcPr>
          <w:p w14:paraId="1AD41997" w14:textId="5CA0E15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5E67757" w14:textId="3EFDB3C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057D3B5F" w14:textId="76CD19A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05B5B2B" w14:textId="0F110F4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DF731F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6ED21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201</w:t>
            </w:r>
          </w:p>
        </w:tc>
        <w:tc>
          <w:tcPr>
            <w:tcW w:w="3865" w:type="dxa"/>
            <w:tcBorders>
              <w:top w:val="nil"/>
              <w:left w:val="nil"/>
              <w:bottom w:val="single" w:sz="8" w:space="0" w:color="auto"/>
              <w:right w:val="single" w:sz="8" w:space="0" w:color="auto"/>
            </w:tcBorders>
            <w:shd w:val="clear" w:color="auto" w:fill="auto"/>
            <w:noWrap/>
            <w:vAlign w:val="center"/>
            <w:hideMark/>
          </w:tcPr>
          <w:p w14:paraId="287EC43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木材加工</w:t>
            </w:r>
          </w:p>
        </w:tc>
        <w:tc>
          <w:tcPr>
            <w:tcW w:w="755" w:type="dxa"/>
            <w:tcBorders>
              <w:top w:val="nil"/>
              <w:left w:val="nil"/>
              <w:bottom w:val="single" w:sz="8" w:space="0" w:color="auto"/>
              <w:right w:val="single" w:sz="8" w:space="0" w:color="auto"/>
            </w:tcBorders>
            <w:shd w:val="clear" w:color="auto" w:fill="auto"/>
            <w:noWrap/>
            <w:vAlign w:val="center"/>
            <w:hideMark/>
          </w:tcPr>
          <w:p w14:paraId="2239BE6F" w14:textId="281BECD7"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C4B5D00" w14:textId="58EE3DB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123B9714" w14:textId="2F68A99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131F9816" w14:textId="637CC1FD"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E1A31D9" w14:textId="3EB1B84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44A0A28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44AC4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202</w:t>
            </w:r>
          </w:p>
        </w:tc>
        <w:tc>
          <w:tcPr>
            <w:tcW w:w="3865" w:type="dxa"/>
            <w:tcBorders>
              <w:top w:val="nil"/>
              <w:left w:val="nil"/>
              <w:bottom w:val="single" w:sz="8" w:space="0" w:color="auto"/>
              <w:right w:val="single" w:sz="8" w:space="0" w:color="auto"/>
            </w:tcBorders>
            <w:shd w:val="clear" w:color="auto" w:fill="auto"/>
            <w:noWrap/>
            <w:vAlign w:val="center"/>
            <w:hideMark/>
          </w:tcPr>
          <w:p w14:paraId="689291B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人造板制造</w:t>
            </w:r>
          </w:p>
        </w:tc>
        <w:tc>
          <w:tcPr>
            <w:tcW w:w="755" w:type="dxa"/>
            <w:tcBorders>
              <w:top w:val="nil"/>
              <w:left w:val="nil"/>
              <w:bottom w:val="single" w:sz="8" w:space="0" w:color="auto"/>
              <w:right w:val="single" w:sz="8" w:space="0" w:color="auto"/>
            </w:tcBorders>
            <w:shd w:val="clear" w:color="auto" w:fill="auto"/>
            <w:noWrap/>
            <w:vAlign w:val="center"/>
            <w:hideMark/>
          </w:tcPr>
          <w:p w14:paraId="59EDC6FE" w14:textId="03B120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11F7D51E" w14:textId="20E003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6BB7A761" w14:textId="7691A7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7F9D1903" w14:textId="26AB910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48D59421" w14:textId="0C655C9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07CC823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89295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203</w:t>
            </w:r>
          </w:p>
        </w:tc>
        <w:tc>
          <w:tcPr>
            <w:tcW w:w="3865" w:type="dxa"/>
            <w:tcBorders>
              <w:top w:val="nil"/>
              <w:left w:val="nil"/>
              <w:bottom w:val="single" w:sz="8" w:space="0" w:color="auto"/>
              <w:right w:val="single" w:sz="8" w:space="0" w:color="auto"/>
            </w:tcBorders>
            <w:shd w:val="clear" w:color="auto" w:fill="auto"/>
            <w:noWrap/>
            <w:vAlign w:val="center"/>
            <w:hideMark/>
          </w:tcPr>
          <w:p w14:paraId="660466F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1EFFD6E" w14:textId="47333E4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7EDA5905" w14:textId="0A270283"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199622E2" w14:textId="07B197E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FC4FA90" w14:textId="4176461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32CD4493" w14:textId="29D8D4B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2F4F400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AC1E0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204</w:t>
            </w:r>
          </w:p>
        </w:tc>
        <w:tc>
          <w:tcPr>
            <w:tcW w:w="3865" w:type="dxa"/>
            <w:tcBorders>
              <w:top w:val="nil"/>
              <w:left w:val="nil"/>
              <w:bottom w:val="single" w:sz="8" w:space="0" w:color="auto"/>
              <w:right w:val="single" w:sz="8" w:space="0" w:color="auto"/>
            </w:tcBorders>
            <w:shd w:val="clear" w:color="auto" w:fill="auto"/>
            <w:noWrap/>
            <w:vAlign w:val="center"/>
            <w:hideMark/>
          </w:tcPr>
          <w:p w14:paraId="2509705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竹、藤、棕、草等制品制造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7627024E" w14:textId="6463E6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1906897" w14:textId="49CC3FE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C09453E" w14:textId="71E504F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AB233F0" w14:textId="457A8F2F"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217F64EB" w14:textId="201D318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6ABEDF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58DA70"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21</w:t>
            </w:r>
          </w:p>
        </w:tc>
        <w:tc>
          <w:tcPr>
            <w:tcW w:w="3865" w:type="dxa"/>
            <w:tcBorders>
              <w:top w:val="nil"/>
              <w:left w:val="nil"/>
              <w:bottom w:val="single" w:sz="8" w:space="0" w:color="auto"/>
              <w:right w:val="single" w:sz="8" w:space="0" w:color="auto"/>
            </w:tcBorders>
            <w:shd w:val="clear" w:color="auto" w:fill="auto"/>
            <w:noWrap/>
            <w:vAlign w:val="center"/>
            <w:hideMark/>
          </w:tcPr>
          <w:p w14:paraId="01C0B882"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家具制造业</w:t>
            </w:r>
          </w:p>
        </w:tc>
        <w:tc>
          <w:tcPr>
            <w:tcW w:w="755" w:type="dxa"/>
            <w:tcBorders>
              <w:top w:val="nil"/>
              <w:left w:val="nil"/>
              <w:bottom w:val="single" w:sz="8" w:space="0" w:color="auto"/>
              <w:right w:val="single" w:sz="8" w:space="0" w:color="auto"/>
            </w:tcBorders>
            <w:shd w:val="clear" w:color="auto" w:fill="auto"/>
            <w:noWrap/>
            <w:vAlign w:val="center"/>
            <w:hideMark/>
          </w:tcPr>
          <w:p w14:paraId="59730115" w14:textId="2BE2B63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1880 </w:t>
            </w:r>
          </w:p>
        </w:tc>
        <w:tc>
          <w:tcPr>
            <w:tcW w:w="756" w:type="dxa"/>
            <w:tcBorders>
              <w:top w:val="nil"/>
              <w:left w:val="nil"/>
              <w:bottom w:val="single" w:sz="8" w:space="0" w:color="auto"/>
              <w:right w:val="single" w:sz="8" w:space="0" w:color="auto"/>
            </w:tcBorders>
            <w:shd w:val="clear" w:color="auto" w:fill="auto"/>
            <w:noWrap/>
            <w:vAlign w:val="center"/>
            <w:hideMark/>
          </w:tcPr>
          <w:p w14:paraId="2BFD62C4" w14:textId="49A341D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2C2C568" w14:textId="06B3986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51BF634" w14:textId="3E04C69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4CC11769" w14:textId="5CB021F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09A0AF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CD5CA6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211</w:t>
            </w:r>
          </w:p>
        </w:tc>
        <w:tc>
          <w:tcPr>
            <w:tcW w:w="3865" w:type="dxa"/>
            <w:tcBorders>
              <w:top w:val="nil"/>
              <w:left w:val="nil"/>
              <w:bottom w:val="single" w:sz="8" w:space="0" w:color="auto"/>
              <w:right w:val="single" w:sz="8" w:space="0" w:color="auto"/>
            </w:tcBorders>
            <w:shd w:val="clear" w:color="auto" w:fill="auto"/>
            <w:noWrap/>
            <w:vAlign w:val="center"/>
            <w:hideMark/>
          </w:tcPr>
          <w:p w14:paraId="20C2431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木质家具制造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57954869" w14:textId="7BEFB2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1507C9AD" w14:textId="0D56BD2E"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66D0AA0B" w14:textId="61AD25DB"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6E184AAD" w14:textId="63639AB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34F5B128" w14:textId="54029C7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2DCF745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A4ACB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3865" w:type="dxa"/>
            <w:tcBorders>
              <w:top w:val="nil"/>
              <w:left w:val="nil"/>
              <w:bottom w:val="single" w:sz="8" w:space="0" w:color="auto"/>
              <w:right w:val="single" w:sz="8" w:space="0" w:color="auto"/>
            </w:tcBorders>
            <w:shd w:val="clear" w:color="auto" w:fill="auto"/>
            <w:noWrap/>
            <w:vAlign w:val="center"/>
            <w:hideMark/>
          </w:tcPr>
          <w:p w14:paraId="08826DF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0EC0E716" w14:textId="33F8559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96DE85F" w14:textId="5FAE34D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287852E3" w14:textId="20E54A09"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2B10A828" w14:textId="5A49DDCD"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90FCA44" w14:textId="44E50E0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3823AAD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AED4B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3865" w:type="dxa"/>
            <w:tcBorders>
              <w:top w:val="nil"/>
              <w:left w:val="nil"/>
              <w:bottom w:val="single" w:sz="8" w:space="0" w:color="auto"/>
              <w:right w:val="single" w:sz="8" w:space="0" w:color="auto"/>
            </w:tcBorders>
            <w:shd w:val="clear" w:color="auto" w:fill="auto"/>
            <w:noWrap/>
            <w:vAlign w:val="center"/>
            <w:hideMark/>
          </w:tcPr>
          <w:p w14:paraId="702369A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19988768" w14:textId="0F7D9EFD"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0B8F578F" w14:textId="47B22E8B"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151EB3F6" w14:textId="202E1B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55EAA1E2" w14:textId="3398A6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255139D0" w14:textId="58F0EBF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5D1E314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5CEDF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3865" w:type="dxa"/>
            <w:tcBorders>
              <w:top w:val="nil"/>
              <w:left w:val="nil"/>
              <w:bottom w:val="single" w:sz="8" w:space="0" w:color="auto"/>
              <w:right w:val="single" w:sz="8" w:space="0" w:color="auto"/>
            </w:tcBorders>
            <w:shd w:val="clear" w:color="auto" w:fill="auto"/>
            <w:noWrap/>
            <w:vAlign w:val="center"/>
            <w:hideMark/>
          </w:tcPr>
          <w:p w14:paraId="4722E97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21642D70" w14:textId="08AD9C8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B2FF10A" w14:textId="56E4A41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193ECDD3" w14:textId="1EFA13BE"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196ACC2E" w14:textId="38837E90"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127C0DA" w14:textId="09A7FCC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5C34A06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45E1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219</w:t>
            </w:r>
          </w:p>
        </w:tc>
        <w:tc>
          <w:tcPr>
            <w:tcW w:w="3865" w:type="dxa"/>
            <w:tcBorders>
              <w:top w:val="nil"/>
              <w:left w:val="nil"/>
              <w:bottom w:val="single" w:sz="8" w:space="0" w:color="auto"/>
              <w:right w:val="single" w:sz="8" w:space="0" w:color="auto"/>
            </w:tcBorders>
            <w:shd w:val="clear" w:color="auto" w:fill="auto"/>
            <w:noWrap/>
            <w:vAlign w:val="center"/>
            <w:hideMark/>
          </w:tcPr>
          <w:p w14:paraId="41AA32C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396BE73F" w14:textId="607213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7B9330A1" w14:textId="309460C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58BD7B09" w14:textId="0558A775"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825ED7F" w14:textId="332062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62150A2F" w14:textId="39E2BFD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5A440D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F9E4B5"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22</w:t>
            </w:r>
          </w:p>
        </w:tc>
        <w:tc>
          <w:tcPr>
            <w:tcW w:w="3865" w:type="dxa"/>
            <w:tcBorders>
              <w:top w:val="nil"/>
              <w:left w:val="nil"/>
              <w:bottom w:val="single" w:sz="8" w:space="0" w:color="auto"/>
              <w:right w:val="single" w:sz="8" w:space="0" w:color="auto"/>
            </w:tcBorders>
            <w:shd w:val="clear" w:color="auto" w:fill="auto"/>
            <w:noWrap/>
            <w:vAlign w:val="center"/>
            <w:hideMark/>
          </w:tcPr>
          <w:p w14:paraId="32C7DF6D"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造纸和纸制品业</w:t>
            </w:r>
          </w:p>
        </w:tc>
        <w:tc>
          <w:tcPr>
            <w:tcW w:w="755" w:type="dxa"/>
            <w:tcBorders>
              <w:top w:val="nil"/>
              <w:left w:val="nil"/>
              <w:bottom w:val="single" w:sz="8" w:space="0" w:color="auto"/>
              <w:right w:val="single" w:sz="8" w:space="0" w:color="auto"/>
            </w:tcBorders>
            <w:shd w:val="clear" w:color="auto" w:fill="auto"/>
            <w:noWrap/>
            <w:vAlign w:val="center"/>
            <w:hideMark/>
          </w:tcPr>
          <w:p w14:paraId="38D3331D" w14:textId="2DD5704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195CA333" w14:textId="2194615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1ED8FD5" w14:textId="6590163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1B3899C" w14:textId="2072F35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FB31E75" w14:textId="7FF36FE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1B4BFF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58B69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3865" w:type="dxa"/>
            <w:tcBorders>
              <w:top w:val="nil"/>
              <w:left w:val="nil"/>
              <w:bottom w:val="single" w:sz="8" w:space="0" w:color="auto"/>
              <w:right w:val="single" w:sz="8" w:space="0" w:color="auto"/>
            </w:tcBorders>
            <w:shd w:val="clear" w:color="auto" w:fill="auto"/>
            <w:noWrap/>
            <w:vAlign w:val="center"/>
            <w:hideMark/>
          </w:tcPr>
          <w:p w14:paraId="7B60F4E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纸浆制造</w:t>
            </w:r>
          </w:p>
        </w:tc>
        <w:tc>
          <w:tcPr>
            <w:tcW w:w="755" w:type="dxa"/>
            <w:tcBorders>
              <w:top w:val="nil"/>
              <w:left w:val="nil"/>
              <w:bottom w:val="single" w:sz="8" w:space="0" w:color="auto"/>
              <w:right w:val="single" w:sz="8" w:space="0" w:color="auto"/>
            </w:tcBorders>
            <w:shd w:val="clear" w:color="auto" w:fill="auto"/>
            <w:noWrap/>
            <w:vAlign w:val="center"/>
            <w:hideMark/>
          </w:tcPr>
          <w:p w14:paraId="51A0110B" w14:textId="76D3C24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4BAA5A5" w14:textId="3ACDA47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7716BD5" w14:textId="51E2F802"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25428965" w14:textId="4A9A2727"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049DB851" w14:textId="32B8602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D526FE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36081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222</w:t>
            </w:r>
          </w:p>
        </w:tc>
        <w:tc>
          <w:tcPr>
            <w:tcW w:w="3865" w:type="dxa"/>
            <w:tcBorders>
              <w:top w:val="nil"/>
              <w:left w:val="nil"/>
              <w:bottom w:val="single" w:sz="8" w:space="0" w:color="auto"/>
              <w:right w:val="single" w:sz="8" w:space="0" w:color="auto"/>
            </w:tcBorders>
            <w:shd w:val="clear" w:color="auto" w:fill="auto"/>
            <w:noWrap/>
            <w:vAlign w:val="center"/>
            <w:hideMark/>
          </w:tcPr>
          <w:p w14:paraId="79E1BA5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造纸</w:t>
            </w:r>
          </w:p>
        </w:tc>
        <w:tc>
          <w:tcPr>
            <w:tcW w:w="755" w:type="dxa"/>
            <w:tcBorders>
              <w:top w:val="nil"/>
              <w:left w:val="nil"/>
              <w:bottom w:val="single" w:sz="8" w:space="0" w:color="auto"/>
              <w:right w:val="single" w:sz="8" w:space="0" w:color="auto"/>
            </w:tcBorders>
            <w:shd w:val="clear" w:color="auto" w:fill="auto"/>
            <w:noWrap/>
            <w:vAlign w:val="center"/>
            <w:hideMark/>
          </w:tcPr>
          <w:p w14:paraId="63B58C6A" w14:textId="4E7EA7FE"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46D8BA5D" w14:textId="49DCAA9E"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0372654B" w14:textId="20AFC044"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56A4AA1D" w14:textId="05DA294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061EF966" w14:textId="2BD9946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243CDA2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9B02E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223</w:t>
            </w:r>
          </w:p>
        </w:tc>
        <w:tc>
          <w:tcPr>
            <w:tcW w:w="3865" w:type="dxa"/>
            <w:tcBorders>
              <w:top w:val="nil"/>
              <w:left w:val="nil"/>
              <w:bottom w:val="single" w:sz="8" w:space="0" w:color="auto"/>
              <w:right w:val="single" w:sz="8" w:space="0" w:color="auto"/>
            </w:tcBorders>
            <w:shd w:val="clear" w:color="auto" w:fill="auto"/>
            <w:noWrap/>
            <w:vAlign w:val="center"/>
            <w:hideMark/>
          </w:tcPr>
          <w:p w14:paraId="6BCBFF0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C04CECD" w14:textId="29CFA3A4"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F7E34C3" w14:textId="406FC37E"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17BAEFB7" w14:textId="456348D8"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98AEEE8" w14:textId="2D1769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61FC39A8" w14:textId="217841A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2C75741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89776F"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23</w:t>
            </w:r>
          </w:p>
        </w:tc>
        <w:tc>
          <w:tcPr>
            <w:tcW w:w="3865" w:type="dxa"/>
            <w:tcBorders>
              <w:top w:val="nil"/>
              <w:left w:val="nil"/>
              <w:bottom w:val="single" w:sz="8" w:space="0" w:color="auto"/>
              <w:right w:val="single" w:sz="8" w:space="0" w:color="auto"/>
            </w:tcBorders>
            <w:shd w:val="clear" w:color="auto" w:fill="auto"/>
            <w:noWrap/>
            <w:vAlign w:val="center"/>
            <w:hideMark/>
          </w:tcPr>
          <w:p w14:paraId="2DB7CDC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印刷和记录媒介复制业</w:t>
            </w:r>
          </w:p>
        </w:tc>
        <w:tc>
          <w:tcPr>
            <w:tcW w:w="755" w:type="dxa"/>
            <w:tcBorders>
              <w:top w:val="nil"/>
              <w:left w:val="nil"/>
              <w:bottom w:val="single" w:sz="8" w:space="0" w:color="auto"/>
              <w:right w:val="single" w:sz="8" w:space="0" w:color="auto"/>
            </w:tcBorders>
            <w:shd w:val="clear" w:color="auto" w:fill="auto"/>
            <w:noWrap/>
            <w:vAlign w:val="center"/>
            <w:hideMark/>
          </w:tcPr>
          <w:p w14:paraId="7F5EB0DF" w14:textId="1400BFE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6EB449D4" w14:textId="4E28E26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5813CBC" w14:textId="6942627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A03AF5F" w14:textId="76277D2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A6B9666" w14:textId="12E82EA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DFE505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0F3503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3865" w:type="dxa"/>
            <w:tcBorders>
              <w:top w:val="nil"/>
              <w:left w:val="nil"/>
              <w:bottom w:val="single" w:sz="8" w:space="0" w:color="auto"/>
              <w:right w:val="single" w:sz="8" w:space="0" w:color="auto"/>
            </w:tcBorders>
            <w:shd w:val="clear" w:color="auto" w:fill="auto"/>
            <w:noWrap/>
            <w:vAlign w:val="center"/>
            <w:hideMark/>
          </w:tcPr>
          <w:p w14:paraId="0158971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w:t>
            </w:r>
          </w:p>
        </w:tc>
        <w:tc>
          <w:tcPr>
            <w:tcW w:w="755" w:type="dxa"/>
            <w:tcBorders>
              <w:top w:val="nil"/>
              <w:left w:val="nil"/>
              <w:bottom w:val="single" w:sz="8" w:space="0" w:color="auto"/>
              <w:right w:val="single" w:sz="8" w:space="0" w:color="auto"/>
            </w:tcBorders>
            <w:shd w:val="clear" w:color="auto" w:fill="auto"/>
            <w:noWrap/>
            <w:vAlign w:val="center"/>
            <w:hideMark/>
          </w:tcPr>
          <w:p w14:paraId="3EA7EED2" w14:textId="138E3D7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4B81B5FF" w14:textId="58AB7D8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4A2FD66C" w14:textId="69F4392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2841BE75" w14:textId="6D8FDB3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7D346471" w14:textId="462BF9DB"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0A8CDF9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5DEFC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3865" w:type="dxa"/>
            <w:tcBorders>
              <w:top w:val="nil"/>
              <w:left w:val="nil"/>
              <w:bottom w:val="single" w:sz="8" w:space="0" w:color="auto"/>
              <w:right w:val="single" w:sz="8" w:space="0" w:color="auto"/>
            </w:tcBorders>
            <w:shd w:val="clear" w:color="auto" w:fill="auto"/>
            <w:noWrap/>
            <w:vAlign w:val="center"/>
            <w:hideMark/>
          </w:tcPr>
          <w:p w14:paraId="2EC57A8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装订及印刷相关服务</w:t>
            </w:r>
          </w:p>
        </w:tc>
        <w:tc>
          <w:tcPr>
            <w:tcW w:w="755" w:type="dxa"/>
            <w:tcBorders>
              <w:top w:val="nil"/>
              <w:left w:val="nil"/>
              <w:bottom w:val="single" w:sz="8" w:space="0" w:color="auto"/>
              <w:right w:val="single" w:sz="8" w:space="0" w:color="auto"/>
            </w:tcBorders>
            <w:shd w:val="clear" w:color="auto" w:fill="auto"/>
            <w:noWrap/>
            <w:vAlign w:val="center"/>
            <w:hideMark/>
          </w:tcPr>
          <w:p w14:paraId="68F9FB22" w14:textId="164033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59244621" w14:textId="30FF760E"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5FA346B7" w14:textId="418CE4AE"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15DCB572" w14:textId="556297C4"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4F299D85" w14:textId="3E08F5C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4E0B0D6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6B843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3865" w:type="dxa"/>
            <w:tcBorders>
              <w:top w:val="nil"/>
              <w:left w:val="nil"/>
              <w:bottom w:val="single" w:sz="8" w:space="0" w:color="auto"/>
              <w:right w:val="single" w:sz="8" w:space="0" w:color="auto"/>
            </w:tcBorders>
            <w:shd w:val="clear" w:color="auto" w:fill="auto"/>
            <w:noWrap/>
            <w:vAlign w:val="center"/>
            <w:hideMark/>
          </w:tcPr>
          <w:p w14:paraId="0CBD222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记录媒介复制</w:t>
            </w:r>
          </w:p>
        </w:tc>
        <w:tc>
          <w:tcPr>
            <w:tcW w:w="755" w:type="dxa"/>
            <w:tcBorders>
              <w:top w:val="nil"/>
              <w:left w:val="nil"/>
              <w:bottom w:val="single" w:sz="8" w:space="0" w:color="auto"/>
              <w:right w:val="single" w:sz="8" w:space="0" w:color="auto"/>
            </w:tcBorders>
            <w:shd w:val="clear" w:color="auto" w:fill="auto"/>
            <w:noWrap/>
            <w:vAlign w:val="center"/>
            <w:hideMark/>
          </w:tcPr>
          <w:p w14:paraId="4ED50884" w14:textId="693803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DB48692" w14:textId="572F0AA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719B67FA" w14:textId="322771FB"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1F0D2F6" w14:textId="480FF04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3EDA0BFF" w14:textId="2D9FD8D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54F4DD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0D109E"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24</w:t>
            </w:r>
          </w:p>
        </w:tc>
        <w:tc>
          <w:tcPr>
            <w:tcW w:w="3865" w:type="dxa"/>
            <w:tcBorders>
              <w:top w:val="nil"/>
              <w:left w:val="nil"/>
              <w:bottom w:val="single" w:sz="8" w:space="0" w:color="auto"/>
              <w:right w:val="single" w:sz="8" w:space="0" w:color="auto"/>
            </w:tcBorders>
            <w:shd w:val="clear" w:color="auto" w:fill="auto"/>
            <w:noWrap/>
            <w:vAlign w:val="center"/>
            <w:hideMark/>
          </w:tcPr>
          <w:p w14:paraId="254330BA"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文教、工美、体育和娱乐用品制造业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1DB1134F" w14:textId="0FA5B3B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1633 </w:t>
            </w:r>
          </w:p>
        </w:tc>
        <w:tc>
          <w:tcPr>
            <w:tcW w:w="756" w:type="dxa"/>
            <w:tcBorders>
              <w:top w:val="nil"/>
              <w:left w:val="nil"/>
              <w:bottom w:val="single" w:sz="8" w:space="0" w:color="auto"/>
              <w:right w:val="single" w:sz="8" w:space="0" w:color="auto"/>
            </w:tcBorders>
            <w:shd w:val="clear" w:color="auto" w:fill="auto"/>
            <w:noWrap/>
            <w:vAlign w:val="center"/>
            <w:hideMark/>
          </w:tcPr>
          <w:p w14:paraId="2D3E78F8" w14:textId="43DFE48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0B38F92" w14:textId="7B6F337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397A6D6" w14:textId="70D4AD8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BE82E91" w14:textId="6CFC382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FA3808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68F5E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3865" w:type="dxa"/>
            <w:tcBorders>
              <w:top w:val="nil"/>
              <w:left w:val="nil"/>
              <w:bottom w:val="single" w:sz="8" w:space="0" w:color="auto"/>
              <w:right w:val="single" w:sz="8" w:space="0" w:color="auto"/>
            </w:tcBorders>
            <w:shd w:val="clear" w:color="auto" w:fill="auto"/>
            <w:noWrap/>
            <w:vAlign w:val="center"/>
            <w:hideMark/>
          </w:tcPr>
          <w:p w14:paraId="7BAFB5B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文教办公用品制造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1EDA991A" w14:textId="2B521B0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433044B3" w14:textId="646DC04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2DC86118" w14:textId="3DFFD17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B4195EE" w14:textId="1C4C2BA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E21BEDA" w14:textId="2A2F16F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5B88216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873C0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242</w:t>
            </w:r>
          </w:p>
        </w:tc>
        <w:tc>
          <w:tcPr>
            <w:tcW w:w="3865" w:type="dxa"/>
            <w:tcBorders>
              <w:top w:val="nil"/>
              <w:left w:val="nil"/>
              <w:bottom w:val="single" w:sz="8" w:space="0" w:color="auto"/>
              <w:right w:val="single" w:sz="8" w:space="0" w:color="auto"/>
            </w:tcBorders>
            <w:shd w:val="clear" w:color="auto" w:fill="auto"/>
            <w:noWrap/>
            <w:vAlign w:val="center"/>
            <w:hideMark/>
          </w:tcPr>
          <w:p w14:paraId="7517733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乐器制造</w:t>
            </w:r>
          </w:p>
        </w:tc>
        <w:tc>
          <w:tcPr>
            <w:tcW w:w="755" w:type="dxa"/>
            <w:tcBorders>
              <w:top w:val="nil"/>
              <w:left w:val="nil"/>
              <w:bottom w:val="single" w:sz="8" w:space="0" w:color="auto"/>
              <w:right w:val="single" w:sz="8" w:space="0" w:color="auto"/>
            </w:tcBorders>
            <w:shd w:val="clear" w:color="auto" w:fill="auto"/>
            <w:noWrap/>
            <w:vAlign w:val="center"/>
            <w:hideMark/>
          </w:tcPr>
          <w:p w14:paraId="1FAD1E64" w14:textId="43AB36B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4F73A863" w14:textId="5589B5B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230FB170" w14:textId="040FA46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2C16D681" w14:textId="163CDA9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032FCAEA" w14:textId="231C33B6"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6574FD9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75BD8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243</w:t>
            </w:r>
          </w:p>
        </w:tc>
        <w:tc>
          <w:tcPr>
            <w:tcW w:w="3865" w:type="dxa"/>
            <w:tcBorders>
              <w:top w:val="nil"/>
              <w:left w:val="nil"/>
              <w:bottom w:val="single" w:sz="8" w:space="0" w:color="auto"/>
              <w:right w:val="single" w:sz="8" w:space="0" w:color="auto"/>
            </w:tcBorders>
            <w:shd w:val="clear" w:color="auto" w:fill="auto"/>
            <w:noWrap/>
            <w:vAlign w:val="center"/>
            <w:hideMark/>
          </w:tcPr>
          <w:p w14:paraId="0FF446A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工艺美术及礼仪制品制造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9480688" w14:textId="59F97B67"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4B2F6546" w14:textId="43BDECCD"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744D0E69" w14:textId="6B3E3864"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B2EC622" w14:textId="02F7A4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5C73E715" w14:textId="415FE52E"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394937B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30CE4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3865" w:type="dxa"/>
            <w:tcBorders>
              <w:top w:val="nil"/>
              <w:left w:val="nil"/>
              <w:bottom w:val="single" w:sz="8" w:space="0" w:color="auto"/>
              <w:right w:val="single" w:sz="8" w:space="0" w:color="auto"/>
            </w:tcBorders>
            <w:shd w:val="clear" w:color="auto" w:fill="auto"/>
            <w:noWrap/>
            <w:vAlign w:val="center"/>
            <w:hideMark/>
          </w:tcPr>
          <w:p w14:paraId="6F66B73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体育用品制造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528F73A6" w14:textId="5CFFED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645489D5" w14:textId="7BB597E0"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1A38AB1D" w14:textId="40BBEED7"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0B093F3F" w14:textId="4D4C23B7"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7CCC00D7" w14:textId="7940E77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6FDA2C0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EB017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245</w:t>
            </w:r>
          </w:p>
        </w:tc>
        <w:tc>
          <w:tcPr>
            <w:tcW w:w="3865" w:type="dxa"/>
            <w:tcBorders>
              <w:top w:val="nil"/>
              <w:left w:val="nil"/>
              <w:bottom w:val="single" w:sz="8" w:space="0" w:color="auto"/>
              <w:right w:val="single" w:sz="8" w:space="0" w:color="auto"/>
            </w:tcBorders>
            <w:shd w:val="clear" w:color="auto" w:fill="auto"/>
            <w:noWrap/>
            <w:vAlign w:val="center"/>
            <w:hideMark/>
          </w:tcPr>
          <w:p w14:paraId="7AA4A6A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玩具制造</w:t>
            </w:r>
          </w:p>
        </w:tc>
        <w:tc>
          <w:tcPr>
            <w:tcW w:w="755" w:type="dxa"/>
            <w:tcBorders>
              <w:top w:val="nil"/>
              <w:left w:val="nil"/>
              <w:bottom w:val="single" w:sz="8" w:space="0" w:color="auto"/>
              <w:right w:val="single" w:sz="8" w:space="0" w:color="auto"/>
            </w:tcBorders>
            <w:shd w:val="clear" w:color="auto" w:fill="auto"/>
            <w:noWrap/>
            <w:vAlign w:val="center"/>
            <w:hideMark/>
          </w:tcPr>
          <w:p w14:paraId="1999F56A" w14:textId="22806BB3"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4268A585" w14:textId="12A5A6DB"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43A2BA21" w14:textId="06B36948"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54CB6385" w14:textId="7C6D40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19B5D5DD" w14:textId="466DC3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133B6F4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D7802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246</w:t>
            </w:r>
          </w:p>
        </w:tc>
        <w:tc>
          <w:tcPr>
            <w:tcW w:w="3865" w:type="dxa"/>
            <w:tcBorders>
              <w:top w:val="nil"/>
              <w:left w:val="nil"/>
              <w:bottom w:val="single" w:sz="8" w:space="0" w:color="auto"/>
              <w:right w:val="single" w:sz="8" w:space="0" w:color="auto"/>
            </w:tcBorders>
            <w:shd w:val="clear" w:color="auto" w:fill="auto"/>
            <w:noWrap/>
            <w:vAlign w:val="center"/>
            <w:hideMark/>
          </w:tcPr>
          <w:p w14:paraId="295C24D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游艺器材及娱乐用品制造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4EFD5F29" w14:textId="263E32C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69387DAF" w14:textId="2035A01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373AA1F4" w14:textId="164453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5F63DF63" w14:textId="73A537D6"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157DB953" w14:textId="7886876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2927E8E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28031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25</w:t>
            </w:r>
          </w:p>
        </w:tc>
        <w:tc>
          <w:tcPr>
            <w:tcW w:w="3865" w:type="dxa"/>
            <w:tcBorders>
              <w:top w:val="nil"/>
              <w:left w:val="nil"/>
              <w:bottom w:val="single" w:sz="8" w:space="0" w:color="auto"/>
              <w:right w:val="single" w:sz="8" w:space="0" w:color="auto"/>
            </w:tcBorders>
            <w:shd w:val="clear" w:color="auto" w:fill="auto"/>
            <w:noWrap/>
            <w:vAlign w:val="center"/>
            <w:hideMark/>
          </w:tcPr>
          <w:p w14:paraId="1C0BEB4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石油、煤炭及其他燃料加工业</w:t>
            </w:r>
          </w:p>
        </w:tc>
        <w:tc>
          <w:tcPr>
            <w:tcW w:w="755" w:type="dxa"/>
            <w:tcBorders>
              <w:top w:val="nil"/>
              <w:left w:val="nil"/>
              <w:bottom w:val="single" w:sz="8" w:space="0" w:color="auto"/>
              <w:right w:val="single" w:sz="8" w:space="0" w:color="auto"/>
            </w:tcBorders>
            <w:shd w:val="clear" w:color="auto" w:fill="auto"/>
            <w:noWrap/>
            <w:vAlign w:val="center"/>
            <w:hideMark/>
          </w:tcPr>
          <w:p w14:paraId="104D5BFC" w14:textId="3DBE5427"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02CE8294" w14:textId="6216982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7742BCD" w14:textId="3147305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EC12E9E" w14:textId="4CC50CC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4263764" w14:textId="76FF8407"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7FA839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B1F674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3865" w:type="dxa"/>
            <w:tcBorders>
              <w:top w:val="nil"/>
              <w:left w:val="nil"/>
              <w:bottom w:val="single" w:sz="8" w:space="0" w:color="auto"/>
              <w:right w:val="single" w:sz="8" w:space="0" w:color="auto"/>
            </w:tcBorders>
            <w:shd w:val="clear" w:color="auto" w:fill="auto"/>
            <w:noWrap/>
            <w:vAlign w:val="center"/>
            <w:hideMark/>
          </w:tcPr>
          <w:p w14:paraId="7ECAA5F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精炼石油产品制造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3F4E39DE" w14:textId="15A83F5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70ECF98" w14:textId="0563631D"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E3EBACE" w14:textId="707C97E1"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579160B4" w14:textId="5F4808D1"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F37BA7F" w14:textId="7E6A13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3AA8029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95F4A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3865" w:type="dxa"/>
            <w:tcBorders>
              <w:top w:val="nil"/>
              <w:left w:val="nil"/>
              <w:bottom w:val="single" w:sz="8" w:space="0" w:color="auto"/>
              <w:right w:val="single" w:sz="8" w:space="0" w:color="auto"/>
            </w:tcBorders>
            <w:shd w:val="clear" w:color="auto" w:fill="auto"/>
            <w:noWrap/>
            <w:vAlign w:val="center"/>
            <w:hideMark/>
          </w:tcPr>
          <w:p w14:paraId="13D8174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煤炭加工</w:t>
            </w:r>
          </w:p>
        </w:tc>
        <w:tc>
          <w:tcPr>
            <w:tcW w:w="755" w:type="dxa"/>
            <w:tcBorders>
              <w:top w:val="nil"/>
              <w:left w:val="nil"/>
              <w:bottom w:val="single" w:sz="8" w:space="0" w:color="auto"/>
              <w:right w:val="single" w:sz="8" w:space="0" w:color="auto"/>
            </w:tcBorders>
            <w:shd w:val="clear" w:color="auto" w:fill="auto"/>
            <w:noWrap/>
            <w:vAlign w:val="center"/>
            <w:hideMark/>
          </w:tcPr>
          <w:p w14:paraId="6402638C" w14:textId="5157C4F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6" w:type="dxa"/>
            <w:tcBorders>
              <w:top w:val="nil"/>
              <w:left w:val="nil"/>
              <w:bottom w:val="single" w:sz="8" w:space="0" w:color="auto"/>
              <w:right w:val="single" w:sz="8" w:space="0" w:color="auto"/>
            </w:tcBorders>
            <w:shd w:val="clear" w:color="auto" w:fill="auto"/>
            <w:noWrap/>
            <w:vAlign w:val="center"/>
            <w:hideMark/>
          </w:tcPr>
          <w:p w14:paraId="4AB1EC41" w14:textId="7033F85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6C15B79" w14:textId="5FB4BD6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2DEECF9" w14:textId="2FC9AAB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D35F941" w14:textId="5F930AA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CA9FC1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7720E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3865" w:type="dxa"/>
            <w:tcBorders>
              <w:top w:val="nil"/>
              <w:left w:val="nil"/>
              <w:bottom w:val="single" w:sz="8" w:space="0" w:color="auto"/>
              <w:right w:val="single" w:sz="8" w:space="0" w:color="auto"/>
            </w:tcBorders>
            <w:shd w:val="clear" w:color="auto" w:fill="auto"/>
            <w:noWrap/>
            <w:vAlign w:val="center"/>
            <w:hideMark/>
          </w:tcPr>
          <w:p w14:paraId="27355E6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w:t>
            </w:r>
          </w:p>
        </w:tc>
        <w:tc>
          <w:tcPr>
            <w:tcW w:w="755" w:type="dxa"/>
            <w:tcBorders>
              <w:top w:val="nil"/>
              <w:left w:val="nil"/>
              <w:bottom w:val="single" w:sz="8" w:space="0" w:color="auto"/>
              <w:right w:val="single" w:sz="8" w:space="0" w:color="auto"/>
            </w:tcBorders>
            <w:shd w:val="clear" w:color="auto" w:fill="auto"/>
            <w:noWrap/>
            <w:vAlign w:val="center"/>
            <w:hideMark/>
          </w:tcPr>
          <w:p w14:paraId="4572BF1A" w14:textId="03EEEEE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6" w:type="dxa"/>
            <w:tcBorders>
              <w:top w:val="nil"/>
              <w:left w:val="nil"/>
              <w:bottom w:val="single" w:sz="8" w:space="0" w:color="auto"/>
              <w:right w:val="single" w:sz="8" w:space="0" w:color="auto"/>
            </w:tcBorders>
            <w:shd w:val="clear" w:color="auto" w:fill="auto"/>
            <w:noWrap/>
            <w:vAlign w:val="center"/>
            <w:hideMark/>
          </w:tcPr>
          <w:p w14:paraId="5E1A18B1" w14:textId="7BFDC18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A322CBF" w14:textId="3762245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1EB6B2F" w14:textId="7B74092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F7BD513" w14:textId="050CD00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B81A75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7DA9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3865" w:type="dxa"/>
            <w:tcBorders>
              <w:top w:val="nil"/>
              <w:left w:val="nil"/>
              <w:bottom w:val="single" w:sz="8" w:space="0" w:color="auto"/>
              <w:right w:val="single" w:sz="8" w:space="0" w:color="auto"/>
            </w:tcBorders>
            <w:shd w:val="clear" w:color="auto" w:fill="auto"/>
            <w:noWrap/>
            <w:vAlign w:val="center"/>
            <w:hideMark/>
          </w:tcPr>
          <w:p w14:paraId="09C89DC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755" w:type="dxa"/>
            <w:tcBorders>
              <w:top w:val="nil"/>
              <w:left w:val="nil"/>
              <w:bottom w:val="single" w:sz="8" w:space="0" w:color="auto"/>
              <w:right w:val="single" w:sz="8" w:space="0" w:color="auto"/>
            </w:tcBorders>
            <w:shd w:val="clear" w:color="auto" w:fill="auto"/>
            <w:noWrap/>
            <w:vAlign w:val="center"/>
            <w:hideMark/>
          </w:tcPr>
          <w:p w14:paraId="7058CDFA" w14:textId="2071CB2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6" w:type="dxa"/>
            <w:tcBorders>
              <w:top w:val="nil"/>
              <w:left w:val="nil"/>
              <w:bottom w:val="single" w:sz="8" w:space="0" w:color="auto"/>
              <w:right w:val="single" w:sz="8" w:space="0" w:color="auto"/>
            </w:tcBorders>
            <w:shd w:val="clear" w:color="auto" w:fill="auto"/>
            <w:noWrap/>
            <w:vAlign w:val="center"/>
            <w:hideMark/>
          </w:tcPr>
          <w:p w14:paraId="19E2D9FF" w14:textId="2C7D5D3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ED1CDF3" w14:textId="0741D90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1D6B39A" w14:textId="3568597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4B4E9FE" w14:textId="551C361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33205B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7FC9370"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26</w:t>
            </w:r>
          </w:p>
        </w:tc>
        <w:tc>
          <w:tcPr>
            <w:tcW w:w="3865" w:type="dxa"/>
            <w:tcBorders>
              <w:top w:val="nil"/>
              <w:left w:val="nil"/>
              <w:bottom w:val="single" w:sz="8" w:space="0" w:color="auto"/>
              <w:right w:val="single" w:sz="8" w:space="0" w:color="auto"/>
            </w:tcBorders>
            <w:shd w:val="clear" w:color="auto" w:fill="auto"/>
            <w:noWrap/>
            <w:vAlign w:val="center"/>
            <w:hideMark/>
          </w:tcPr>
          <w:p w14:paraId="7FB0EE53"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化学原料和化学制品制造业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41B3E0A9" w14:textId="756AB83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1486 </w:t>
            </w:r>
          </w:p>
        </w:tc>
        <w:tc>
          <w:tcPr>
            <w:tcW w:w="756" w:type="dxa"/>
            <w:tcBorders>
              <w:top w:val="nil"/>
              <w:left w:val="nil"/>
              <w:bottom w:val="single" w:sz="8" w:space="0" w:color="auto"/>
              <w:right w:val="single" w:sz="8" w:space="0" w:color="auto"/>
            </w:tcBorders>
            <w:shd w:val="clear" w:color="auto" w:fill="auto"/>
            <w:noWrap/>
            <w:vAlign w:val="center"/>
            <w:hideMark/>
          </w:tcPr>
          <w:p w14:paraId="2CBE8CA3" w14:textId="01A1253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5260981" w14:textId="3E1BFA9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F476DDC" w14:textId="11AD817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24E5C27" w14:textId="3E6C604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1E9235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12AE4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261</w:t>
            </w:r>
          </w:p>
        </w:tc>
        <w:tc>
          <w:tcPr>
            <w:tcW w:w="3865" w:type="dxa"/>
            <w:tcBorders>
              <w:top w:val="nil"/>
              <w:left w:val="nil"/>
              <w:bottom w:val="single" w:sz="8" w:space="0" w:color="auto"/>
              <w:right w:val="single" w:sz="8" w:space="0" w:color="auto"/>
            </w:tcBorders>
            <w:shd w:val="clear" w:color="auto" w:fill="auto"/>
            <w:noWrap/>
            <w:vAlign w:val="center"/>
            <w:hideMark/>
          </w:tcPr>
          <w:p w14:paraId="34B591D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基础化学原料制造</w:t>
            </w:r>
          </w:p>
        </w:tc>
        <w:tc>
          <w:tcPr>
            <w:tcW w:w="755" w:type="dxa"/>
            <w:tcBorders>
              <w:top w:val="nil"/>
              <w:left w:val="nil"/>
              <w:bottom w:val="single" w:sz="8" w:space="0" w:color="auto"/>
              <w:right w:val="single" w:sz="8" w:space="0" w:color="auto"/>
            </w:tcBorders>
            <w:shd w:val="clear" w:color="auto" w:fill="auto"/>
            <w:noWrap/>
            <w:vAlign w:val="center"/>
            <w:hideMark/>
          </w:tcPr>
          <w:p w14:paraId="34A9F6F2" w14:textId="06916A0A"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77738112" w14:textId="23FD679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252B839B" w14:textId="3E9110E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116492B9" w14:textId="1C01B2E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5A5D8CA3" w14:textId="027A7D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399651B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FE213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262</w:t>
            </w:r>
          </w:p>
        </w:tc>
        <w:tc>
          <w:tcPr>
            <w:tcW w:w="3865" w:type="dxa"/>
            <w:tcBorders>
              <w:top w:val="nil"/>
              <w:left w:val="nil"/>
              <w:bottom w:val="single" w:sz="8" w:space="0" w:color="auto"/>
              <w:right w:val="single" w:sz="8" w:space="0" w:color="auto"/>
            </w:tcBorders>
            <w:shd w:val="clear" w:color="auto" w:fill="auto"/>
            <w:noWrap/>
            <w:vAlign w:val="center"/>
            <w:hideMark/>
          </w:tcPr>
          <w:p w14:paraId="6B4E106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肥料制造</w:t>
            </w:r>
          </w:p>
        </w:tc>
        <w:tc>
          <w:tcPr>
            <w:tcW w:w="755" w:type="dxa"/>
            <w:tcBorders>
              <w:top w:val="nil"/>
              <w:left w:val="nil"/>
              <w:bottom w:val="single" w:sz="8" w:space="0" w:color="auto"/>
              <w:right w:val="single" w:sz="8" w:space="0" w:color="auto"/>
            </w:tcBorders>
            <w:shd w:val="clear" w:color="auto" w:fill="auto"/>
            <w:noWrap/>
            <w:vAlign w:val="center"/>
            <w:hideMark/>
          </w:tcPr>
          <w:p w14:paraId="2CD91BC3" w14:textId="4DD49D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200ACC8D" w14:textId="2922E109"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5956065A" w14:textId="71772B7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543E8F53" w14:textId="19481509"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7F0D3AD1" w14:textId="42CBD70C"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1D8D31F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C8F78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263</w:t>
            </w:r>
          </w:p>
        </w:tc>
        <w:tc>
          <w:tcPr>
            <w:tcW w:w="3865" w:type="dxa"/>
            <w:tcBorders>
              <w:top w:val="nil"/>
              <w:left w:val="nil"/>
              <w:bottom w:val="single" w:sz="8" w:space="0" w:color="auto"/>
              <w:right w:val="single" w:sz="8" w:space="0" w:color="auto"/>
            </w:tcBorders>
            <w:shd w:val="clear" w:color="auto" w:fill="auto"/>
            <w:noWrap/>
            <w:vAlign w:val="center"/>
            <w:hideMark/>
          </w:tcPr>
          <w:p w14:paraId="76CDA68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农药制造</w:t>
            </w:r>
          </w:p>
        </w:tc>
        <w:tc>
          <w:tcPr>
            <w:tcW w:w="755" w:type="dxa"/>
            <w:tcBorders>
              <w:top w:val="nil"/>
              <w:left w:val="nil"/>
              <w:bottom w:val="single" w:sz="8" w:space="0" w:color="auto"/>
              <w:right w:val="single" w:sz="8" w:space="0" w:color="auto"/>
            </w:tcBorders>
            <w:shd w:val="clear" w:color="auto" w:fill="auto"/>
            <w:noWrap/>
            <w:vAlign w:val="center"/>
            <w:hideMark/>
          </w:tcPr>
          <w:p w14:paraId="4A7B5041" w14:textId="75F6C601"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77C2B024" w14:textId="6BAACE5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02EC4FD1" w14:textId="34405791"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3EBEA66B" w14:textId="0967811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33033822" w14:textId="0BBD2B3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3752E00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C3953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264</w:t>
            </w:r>
          </w:p>
        </w:tc>
        <w:tc>
          <w:tcPr>
            <w:tcW w:w="3865" w:type="dxa"/>
            <w:tcBorders>
              <w:top w:val="nil"/>
              <w:left w:val="nil"/>
              <w:bottom w:val="single" w:sz="8" w:space="0" w:color="auto"/>
              <w:right w:val="single" w:sz="8" w:space="0" w:color="auto"/>
            </w:tcBorders>
            <w:shd w:val="clear" w:color="auto" w:fill="auto"/>
            <w:noWrap/>
            <w:vAlign w:val="center"/>
            <w:hideMark/>
          </w:tcPr>
          <w:p w14:paraId="06415FA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涂料、油墨、颜料及类似产品制造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14FFC511" w14:textId="16AE24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3337DB84" w14:textId="22EFCD4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00ED3597" w14:textId="428A4EA5"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272DA525" w14:textId="15E20593"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1D253444" w14:textId="683B29A1"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1BCE2B2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69E53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265</w:t>
            </w:r>
          </w:p>
        </w:tc>
        <w:tc>
          <w:tcPr>
            <w:tcW w:w="3865" w:type="dxa"/>
            <w:tcBorders>
              <w:top w:val="nil"/>
              <w:left w:val="nil"/>
              <w:bottom w:val="single" w:sz="8" w:space="0" w:color="auto"/>
              <w:right w:val="single" w:sz="8" w:space="0" w:color="auto"/>
            </w:tcBorders>
            <w:shd w:val="clear" w:color="auto" w:fill="auto"/>
            <w:noWrap/>
            <w:vAlign w:val="center"/>
            <w:hideMark/>
          </w:tcPr>
          <w:p w14:paraId="568A6D3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178C4D05" w14:textId="11C94F4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7C7371AF" w14:textId="52E2E40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73DD419B" w14:textId="41E4D99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0A2ABB0B" w14:textId="293F52B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24563F7C" w14:textId="1A0DC76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4132B6B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5A25F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266</w:t>
            </w:r>
          </w:p>
        </w:tc>
        <w:tc>
          <w:tcPr>
            <w:tcW w:w="3865" w:type="dxa"/>
            <w:tcBorders>
              <w:top w:val="nil"/>
              <w:left w:val="nil"/>
              <w:bottom w:val="single" w:sz="8" w:space="0" w:color="auto"/>
              <w:right w:val="single" w:sz="8" w:space="0" w:color="auto"/>
            </w:tcBorders>
            <w:shd w:val="clear" w:color="auto" w:fill="auto"/>
            <w:noWrap/>
            <w:vAlign w:val="center"/>
            <w:hideMark/>
          </w:tcPr>
          <w:p w14:paraId="507095A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专用化学产品制造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0A293435" w14:textId="202BB3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69C48C40" w14:textId="08D28138"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4455987" w14:textId="2B9E0D1D"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6388678F" w14:textId="1DC2A7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02F9B8C9" w14:textId="2FF235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72F2E6C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9826B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267</w:t>
            </w:r>
          </w:p>
        </w:tc>
        <w:tc>
          <w:tcPr>
            <w:tcW w:w="3865" w:type="dxa"/>
            <w:tcBorders>
              <w:top w:val="nil"/>
              <w:left w:val="nil"/>
              <w:bottom w:val="single" w:sz="8" w:space="0" w:color="auto"/>
              <w:right w:val="single" w:sz="8" w:space="0" w:color="auto"/>
            </w:tcBorders>
            <w:shd w:val="clear" w:color="auto" w:fill="auto"/>
            <w:noWrap/>
            <w:vAlign w:val="center"/>
            <w:hideMark/>
          </w:tcPr>
          <w:p w14:paraId="5512B0C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炸药、火工及焰火产品制造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4914516E" w14:textId="1BCDA31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6" w:type="dxa"/>
            <w:tcBorders>
              <w:top w:val="nil"/>
              <w:left w:val="nil"/>
              <w:bottom w:val="single" w:sz="8" w:space="0" w:color="auto"/>
              <w:right w:val="single" w:sz="8" w:space="0" w:color="auto"/>
            </w:tcBorders>
            <w:shd w:val="clear" w:color="auto" w:fill="auto"/>
            <w:noWrap/>
            <w:vAlign w:val="center"/>
            <w:hideMark/>
          </w:tcPr>
          <w:p w14:paraId="2B84B6F6" w14:textId="2DF46FF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D6BD895" w14:textId="4535DA4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D607E1B" w14:textId="3EBDB00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09D2B192" w14:textId="763A7FC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BC3113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8B8D9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268</w:t>
            </w:r>
          </w:p>
        </w:tc>
        <w:tc>
          <w:tcPr>
            <w:tcW w:w="3865" w:type="dxa"/>
            <w:tcBorders>
              <w:top w:val="nil"/>
              <w:left w:val="nil"/>
              <w:bottom w:val="single" w:sz="8" w:space="0" w:color="auto"/>
              <w:right w:val="single" w:sz="8" w:space="0" w:color="auto"/>
            </w:tcBorders>
            <w:shd w:val="clear" w:color="auto" w:fill="auto"/>
            <w:noWrap/>
            <w:vAlign w:val="center"/>
            <w:hideMark/>
          </w:tcPr>
          <w:p w14:paraId="63C305D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日用化学产品制造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4BC4B172" w14:textId="11137C6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53D84B2A" w14:textId="6B807015"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2BC8618D" w14:textId="1F3E477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41532927" w14:textId="25C3F1F6"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2E5E8939" w14:textId="783F43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61A7095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5777B91"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27</w:t>
            </w:r>
          </w:p>
        </w:tc>
        <w:tc>
          <w:tcPr>
            <w:tcW w:w="3865" w:type="dxa"/>
            <w:tcBorders>
              <w:top w:val="nil"/>
              <w:left w:val="nil"/>
              <w:bottom w:val="single" w:sz="8" w:space="0" w:color="auto"/>
              <w:right w:val="single" w:sz="8" w:space="0" w:color="auto"/>
            </w:tcBorders>
            <w:shd w:val="clear" w:color="auto" w:fill="auto"/>
            <w:noWrap/>
            <w:vAlign w:val="center"/>
            <w:hideMark/>
          </w:tcPr>
          <w:p w14:paraId="53CC1967"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医药制造业</w:t>
            </w:r>
          </w:p>
        </w:tc>
        <w:tc>
          <w:tcPr>
            <w:tcW w:w="755" w:type="dxa"/>
            <w:tcBorders>
              <w:top w:val="nil"/>
              <w:left w:val="nil"/>
              <w:bottom w:val="single" w:sz="8" w:space="0" w:color="auto"/>
              <w:right w:val="single" w:sz="8" w:space="0" w:color="auto"/>
            </w:tcBorders>
            <w:shd w:val="clear" w:color="auto" w:fill="auto"/>
            <w:noWrap/>
            <w:vAlign w:val="center"/>
            <w:hideMark/>
          </w:tcPr>
          <w:p w14:paraId="57F7794E" w14:textId="183E237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1250 </w:t>
            </w:r>
          </w:p>
        </w:tc>
        <w:tc>
          <w:tcPr>
            <w:tcW w:w="756" w:type="dxa"/>
            <w:tcBorders>
              <w:top w:val="nil"/>
              <w:left w:val="nil"/>
              <w:bottom w:val="single" w:sz="8" w:space="0" w:color="auto"/>
              <w:right w:val="single" w:sz="8" w:space="0" w:color="auto"/>
            </w:tcBorders>
            <w:shd w:val="clear" w:color="auto" w:fill="auto"/>
            <w:noWrap/>
            <w:vAlign w:val="center"/>
            <w:hideMark/>
          </w:tcPr>
          <w:p w14:paraId="4BF58CF6" w14:textId="30AEE6F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62D9B3A" w14:textId="64BEC9F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EA8BC17" w14:textId="5D8CBC7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A4484C9" w14:textId="7C86BCD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9B2EE4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1DD47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271</w:t>
            </w:r>
          </w:p>
        </w:tc>
        <w:tc>
          <w:tcPr>
            <w:tcW w:w="3865" w:type="dxa"/>
            <w:tcBorders>
              <w:top w:val="nil"/>
              <w:left w:val="nil"/>
              <w:bottom w:val="single" w:sz="8" w:space="0" w:color="auto"/>
              <w:right w:val="single" w:sz="8" w:space="0" w:color="auto"/>
            </w:tcBorders>
            <w:shd w:val="clear" w:color="auto" w:fill="auto"/>
            <w:noWrap/>
            <w:vAlign w:val="center"/>
            <w:hideMark/>
          </w:tcPr>
          <w:p w14:paraId="736C200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化学药品原料药制造</w:t>
            </w:r>
          </w:p>
        </w:tc>
        <w:tc>
          <w:tcPr>
            <w:tcW w:w="755" w:type="dxa"/>
            <w:tcBorders>
              <w:top w:val="nil"/>
              <w:left w:val="nil"/>
              <w:bottom w:val="single" w:sz="8" w:space="0" w:color="auto"/>
              <w:right w:val="single" w:sz="8" w:space="0" w:color="auto"/>
            </w:tcBorders>
            <w:shd w:val="clear" w:color="auto" w:fill="auto"/>
            <w:noWrap/>
            <w:vAlign w:val="center"/>
            <w:hideMark/>
          </w:tcPr>
          <w:p w14:paraId="1616C8F3" w14:textId="13E407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0327E288" w14:textId="700439A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C2A1D20" w14:textId="43206C3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6AC246D" w14:textId="5A0948D6"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4FE453B" w14:textId="6ABC364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1120B18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6B1D56"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272</w:t>
            </w:r>
          </w:p>
        </w:tc>
        <w:tc>
          <w:tcPr>
            <w:tcW w:w="3865" w:type="dxa"/>
            <w:tcBorders>
              <w:top w:val="nil"/>
              <w:left w:val="nil"/>
              <w:bottom w:val="single" w:sz="8" w:space="0" w:color="auto"/>
              <w:right w:val="single" w:sz="8" w:space="0" w:color="auto"/>
            </w:tcBorders>
            <w:shd w:val="clear" w:color="auto" w:fill="auto"/>
            <w:noWrap/>
            <w:vAlign w:val="center"/>
            <w:hideMark/>
          </w:tcPr>
          <w:p w14:paraId="6851516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化学药品制剂制造</w:t>
            </w:r>
          </w:p>
        </w:tc>
        <w:tc>
          <w:tcPr>
            <w:tcW w:w="755" w:type="dxa"/>
            <w:tcBorders>
              <w:top w:val="nil"/>
              <w:left w:val="nil"/>
              <w:bottom w:val="single" w:sz="8" w:space="0" w:color="auto"/>
              <w:right w:val="single" w:sz="8" w:space="0" w:color="auto"/>
            </w:tcBorders>
            <w:shd w:val="clear" w:color="auto" w:fill="auto"/>
            <w:noWrap/>
            <w:vAlign w:val="center"/>
            <w:hideMark/>
          </w:tcPr>
          <w:p w14:paraId="12AC71C7" w14:textId="195388CB"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7C9589D9" w14:textId="6A22FBAA"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0FD650A2" w14:textId="1A104C4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2BE001A3" w14:textId="77A0572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4BAB9930" w14:textId="6B972C2A"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6FF0EE9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E46B7B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273</w:t>
            </w:r>
          </w:p>
        </w:tc>
        <w:tc>
          <w:tcPr>
            <w:tcW w:w="3865" w:type="dxa"/>
            <w:tcBorders>
              <w:top w:val="nil"/>
              <w:left w:val="nil"/>
              <w:bottom w:val="single" w:sz="8" w:space="0" w:color="auto"/>
              <w:right w:val="single" w:sz="8" w:space="0" w:color="auto"/>
            </w:tcBorders>
            <w:shd w:val="clear" w:color="auto" w:fill="auto"/>
            <w:noWrap/>
            <w:vAlign w:val="center"/>
            <w:hideMark/>
          </w:tcPr>
          <w:p w14:paraId="6A02F27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中药饮片加工</w:t>
            </w:r>
          </w:p>
        </w:tc>
        <w:tc>
          <w:tcPr>
            <w:tcW w:w="755" w:type="dxa"/>
            <w:tcBorders>
              <w:top w:val="nil"/>
              <w:left w:val="nil"/>
              <w:bottom w:val="single" w:sz="8" w:space="0" w:color="auto"/>
              <w:right w:val="single" w:sz="8" w:space="0" w:color="auto"/>
            </w:tcBorders>
            <w:shd w:val="clear" w:color="auto" w:fill="auto"/>
            <w:noWrap/>
            <w:vAlign w:val="center"/>
            <w:hideMark/>
          </w:tcPr>
          <w:p w14:paraId="0E1CE3A0" w14:textId="33BE9617"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05553889" w14:textId="16CFBE3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31669738" w14:textId="7FEEC9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7C402B4" w14:textId="33DC386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45A8988B" w14:textId="223580E3"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19F69D0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8FD74B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274</w:t>
            </w:r>
          </w:p>
        </w:tc>
        <w:tc>
          <w:tcPr>
            <w:tcW w:w="3865" w:type="dxa"/>
            <w:tcBorders>
              <w:top w:val="nil"/>
              <w:left w:val="nil"/>
              <w:bottom w:val="single" w:sz="8" w:space="0" w:color="auto"/>
              <w:right w:val="single" w:sz="8" w:space="0" w:color="auto"/>
            </w:tcBorders>
            <w:shd w:val="clear" w:color="auto" w:fill="auto"/>
            <w:noWrap/>
            <w:vAlign w:val="center"/>
            <w:hideMark/>
          </w:tcPr>
          <w:p w14:paraId="7E72645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中成药生产</w:t>
            </w:r>
          </w:p>
        </w:tc>
        <w:tc>
          <w:tcPr>
            <w:tcW w:w="755" w:type="dxa"/>
            <w:tcBorders>
              <w:top w:val="nil"/>
              <w:left w:val="nil"/>
              <w:bottom w:val="single" w:sz="8" w:space="0" w:color="auto"/>
              <w:right w:val="single" w:sz="8" w:space="0" w:color="auto"/>
            </w:tcBorders>
            <w:shd w:val="clear" w:color="auto" w:fill="auto"/>
            <w:noWrap/>
            <w:vAlign w:val="center"/>
            <w:hideMark/>
          </w:tcPr>
          <w:p w14:paraId="05816197" w14:textId="4605C8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F897FA6" w14:textId="71AFCE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68F2DA12" w14:textId="2ECF7C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7A4CB6A" w14:textId="6B6557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81C8A69" w14:textId="5934C3E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569F2B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F23EC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275</w:t>
            </w:r>
          </w:p>
        </w:tc>
        <w:tc>
          <w:tcPr>
            <w:tcW w:w="3865" w:type="dxa"/>
            <w:tcBorders>
              <w:top w:val="nil"/>
              <w:left w:val="nil"/>
              <w:bottom w:val="single" w:sz="8" w:space="0" w:color="auto"/>
              <w:right w:val="single" w:sz="8" w:space="0" w:color="auto"/>
            </w:tcBorders>
            <w:shd w:val="clear" w:color="auto" w:fill="auto"/>
            <w:noWrap/>
            <w:vAlign w:val="center"/>
            <w:hideMark/>
          </w:tcPr>
          <w:p w14:paraId="7C5F251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兽用药品制造</w:t>
            </w:r>
          </w:p>
        </w:tc>
        <w:tc>
          <w:tcPr>
            <w:tcW w:w="755" w:type="dxa"/>
            <w:tcBorders>
              <w:top w:val="nil"/>
              <w:left w:val="nil"/>
              <w:bottom w:val="single" w:sz="8" w:space="0" w:color="auto"/>
              <w:right w:val="single" w:sz="8" w:space="0" w:color="auto"/>
            </w:tcBorders>
            <w:shd w:val="clear" w:color="auto" w:fill="auto"/>
            <w:noWrap/>
            <w:vAlign w:val="center"/>
            <w:hideMark/>
          </w:tcPr>
          <w:p w14:paraId="691EEA86" w14:textId="5E513A7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62180A98" w14:textId="3683D8A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F5B42FB" w14:textId="11DAEAA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B25883F" w14:textId="44B1720E"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69E8DCC2" w14:textId="23941DF7"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160C3AA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903F9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276</w:t>
            </w:r>
          </w:p>
        </w:tc>
        <w:tc>
          <w:tcPr>
            <w:tcW w:w="3865" w:type="dxa"/>
            <w:tcBorders>
              <w:top w:val="nil"/>
              <w:left w:val="nil"/>
              <w:bottom w:val="single" w:sz="8" w:space="0" w:color="auto"/>
              <w:right w:val="single" w:sz="8" w:space="0" w:color="auto"/>
            </w:tcBorders>
            <w:shd w:val="clear" w:color="auto" w:fill="auto"/>
            <w:noWrap/>
            <w:vAlign w:val="center"/>
            <w:hideMark/>
          </w:tcPr>
          <w:p w14:paraId="74E3CAF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61EF04A1" w14:textId="4B57E80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99181A9" w14:textId="238E0ED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E27FCD2" w14:textId="3D10AE9C"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F1AE89E" w14:textId="6E684CC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65AD78D" w14:textId="18104985"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550ACE7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1F67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277</w:t>
            </w:r>
          </w:p>
        </w:tc>
        <w:tc>
          <w:tcPr>
            <w:tcW w:w="3865" w:type="dxa"/>
            <w:tcBorders>
              <w:top w:val="nil"/>
              <w:left w:val="nil"/>
              <w:bottom w:val="single" w:sz="8" w:space="0" w:color="auto"/>
              <w:right w:val="single" w:sz="8" w:space="0" w:color="auto"/>
            </w:tcBorders>
            <w:shd w:val="clear" w:color="auto" w:fill="auto"/>
            <w:noWrap/>
            <w:vAlign w:val="center"/>
            <w:hideMark/>
          </w:tcPr>
          <w:p w14:paraId="0DC869F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卫生材料及医药用品制造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5C9576E7" w14:textId="2EB135E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6CFF5DC6" w14:textId="020D352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1BBD5750" w14:textId="0DE8C786"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9CB5E92" w14:textId="125DC29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19F7DDF5" w14:textId="1408498A"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7E9E73D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9F18C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278</w:t>
            </w:r>
          </w:p>
        </w:tc>
        <w:tc>
          <w:tcPr>
            <w:tcW w:w="3865" w:type="dxa"/>
            <w:tcBorders>
              <w:top w:val="nil"/>
              <w:left w:val="nil"/>
              <w:bottom w:val="single" w:sz="8" w:space="0" w:color="auto"/>
              <w:right w:val="single" w:sz="8" w:space="0" w:color="auto"/>
            </w:tcBorders>
            <w:shd w:val="clear" w:color="auto" w:fill="auto"/>
            <w:noWrap/>
            <w:vAlign w:val="center"/>
            <w:hideMark/>
          </w:tcPr>
          <w:p w14:paraId="6487301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药用辅助及包装材料制造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314C9E00" w14:textId="3E27114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63562FF4" w14:textId="364EA6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7C7A8831" w14:textId="0180256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03C7B6DE" w14:textId="5CE433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1FBF07E4" w14:textId="011F8B87"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2CE2204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CFF4C6"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28</w:t>
            </w:r>
          </w:p>
        </w:tc>
        <w:tc>
          <w:tcPr>
            <w:tcW w:w="3865" w:type="dxa"/>
            <w:tcBorders>
              <w:top w:val="nil"/>
              <w:left w:val="nil"/>
              <w:bottom w:val="single" w:sz="8" w:space="0" w:color="auto"/>
              <w:right w:val="single" w:sz="8" w:space="0" w:color="auto"/>
            </w:tcBorders>
            <w:shd w:val="clear" w:color="auto" w:fill="auto"/>
            <w:noWrap/>
            <w:vAlign w:val="center"/>
            <w:hideMark/>
          </w:tcPr>
          <w:p w14:paraId="07EE23C7"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化学纤维制造业</w:t>
            </w:r>
          </w:p>
        </w:tc>
        <w:tc>
          <w:tcPr>
            <w:tcW w:w="755" w:type="dxa"/>
            <w:tcBorders>
              <w:top w:val="nil"/>
              <w:left w:val="nil"/>
              <w:bottom w:val="single" w:sz="8" w:space="0" w:color="auto"/>
              <w:right w:val="single" w:sz="8" w:space="0" w:color="auto"/>
            </w:tcBorders>
            <w:shd w:val="clear" w:color="auto" w:fill="auto"/>
            <w:noWrap/>
            <w:vAlign w:val="center"/>
            <w:hideMark/>
          </w:tcPr>
          <w:p w14:paraId="55DF4695" w14:textId="3A0D962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71A3B24B" w14:textId="31BE67D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FFBE43A" w14:textId="2B9C112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D6F5E02" w14:textId="51D79A7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647663DE" w14:textId="3E7DE8D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91BFD1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FD1B7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281</w:t>
            </w:r>
          </w:p>
        </w:tc>
        <w:tc>
          <w:tcPr>
            <w:tcW w:w="3865" w:type="dxa"/>
            <w:tcBorders>
              <w:top w:val="nil"/>
              <w:left w:val="nil"/>
              <w:bottom w:val="single" w:sz="8" w:space="0" w:color="auto"/>
              <w:right w:val="single" w:sz="8" w:space="0" w:color="auto"/>
            </w:tcBorders>
            <w:shd w:val="clear" w:color="auto" w:fill="auto"/>
            <w:noWrap/>
            <w:vAlign w:val="center"/>
            <w:hideMark/>
          </w:tcPr>
          <w:p w14:paraId="7E13454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纤维素纤维原料及纤维制造</w:t>
            </w:r>
          </w:p>
        </w:tc>
        <w:tc>
          <w:tcPr>
            <w:tcW w:w="755" w:type="dxa"/>
            <w:tcBorders>
              <w:top w:val="nil"/>
              <w:left w:val="nil"/>
              <w:bottom w:val="single" w:sz="8" w:space="0" w:color="auto"/>
              <w:right w:val="single" w:sz="8" w:space="0" w:color="auto"/>
            </w:tcBorders>
            <w:shd w:val="clear" w:color="auto" w:fill="auto"/>
            <w:noWrap/>
            <w:vAlign w:val="center"/>
            <w:hideMark/>
          </w:tcPr>
          <w:p w14:paraId="44556C51" w14:textId="56E941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1C2929D5" w14:textId="3D95D68C"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72369203" w14:textId="1D08CBA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328C81CA" w14:textId="6D32C3A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535BF03C" w14:textId="6E92ADC0"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489D887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1C87C2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282</w:t>
            </w:r>
          </w:p>
        </w:tc>
        <w:tc>
          <w:tcPr>
            <w:tcW w:w="3865" w:type="dxa"/>
            <w:tcBorders>
              <w:top w:val="nil"/>
              <w:left w:val="nil"/>
              <w:bottom w:val="single" w:sz="8" w:space="0" w:color="auto"/>
              <w:right w:val="single" w:sz="8" w:space="0" w:color="auto"/>
            </w:tcBorders>
            <w:shd w:val="clear" w:color="auto" w:fill="auto"/>
            <w:noWrap/>
            <w:vAlign w:val="center"/>
            <w:hideMark/>
          </w:tcPr>
          <w:p w14:paraId="534E904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合成纤维制造</w:t>
            </w:r>
          </w:p>
        </w:tc>
        <w:tc>
          <w:tcPr>
            <w:tcW w:w="755" w:type="dxa"/>
            <w:tcBorders>
              <w:top w:val="nil"/>
              <w:left w:val="nil"/>
              <w:bottom w:val="single" w:sz="8" w:space="0" w:color="auto"/>
              <w:right w:val="single" w:sz="8" w:space="0" w:color="auto"/>
            </w:tcBorders>
            <w:shd w:val="clear" w:color="auto" w:fill="auto"/>
            <w:noWrap/>
            <w:vAlign w:val="center"/>
            <w:hideMark/>
          </w:tcPr>
          <w:p w14:paraId="08018D33" w14:textId="57348E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3E9280BE" w14:textId="3BC32A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1561E11A" w14:textId="2D17B9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67056162" w14:textId="0EB998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5475DC9E" w14:textId="4D57E186"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5432BE9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88383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283</w:t>
            </w:r>
          </w:p>
        </w:tc>
        <w:tc>
          <w:tcPr>
            <w:tcW w:w="3865" w:type="dxa"/>
            <w:tcBorders>
              <w:top w:val="nil"/>
              <w:left w:val="nil"/>
              <w:bottom w:val="single" w:sz="8" w:space="0" w:color="auto"/>
              <w:right w:val="single" w:sz="8" w:space="0" w:color="auto"/>
            </w:tcBorders>
            <w:shd w:val="clear" w:color="auto" w:fill="auto"/>
            <w:noWrap/>
            <w:vAlign w:val="center"/>
            <w:hideMark/>
          </w:tcPr>
          <w:p w14:paraId="2AE21FD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755" w:type="dxa"/>
            <w:tcBorders>
              <w:top w:val="nil"/>
              <w:left w:val="nil"/>
              <w:bottom w:val="single" w:sz="8" w:space="0" w:color="auto"/>
              <w:right w:val="single" w:sz="8" w:space="0" w:color="auto"/>
            </w:tcBorders>
            <w:shd w:val="clear" w:color="auto" w:fill="auto"/>
            <w:noWrap/>
            <w:vAlign w:val="center"/>
            <w:hideMark/>
          </w:tcPr>
          <w:p w14:paraId="3FEBCD2D" w14:textId="54905E8E"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542B03EC" w14:textId="239099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11426701" w14:textId="61AE2DF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3B7644EA" w14:textId="58E726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433E9DA6" w14:textId="6CB62FA0"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45461C9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C5DC01"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29</w:t>
            </w:r>
          </w:p>
        </w:tc>
        <w:tc>
          <w:tcPr>
            <w:tcW w:w="3865" w:type="dxa"/>
            <w:tcBorders>
              <w:top w:val="nil"/>
              <w:left w:val="nil"/>
              <w:bottom w:val="single" w:sz="8" w:space="0" w:color="auto"/>
              <w:right w:val="single" w:sz="8" w:space="0" w:color="auto"/>
            </w:tcBorders>
            <w:shd w:val="clear" w:color="auto" w:fill="auto"/>
            <w:noWrap/>
            <w:vAlign w:val="center"/>
            <w:hideMark/>
          </w:tcPr>
          <w:p w14:paraId="7695DA97"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橡胶和塑料制品业</w:t>
            </w:r>
          </w:p>
        </w:tc>
        <w:tc>
          <w:tcPr>
            <w:tcW w:w="755" w:type="dxa"/>
            <w:tcBorders>
              <w:top w:val="nil"/>
              <w:left w:val="nil"/>
              <w:bottom w:val="single" w:sz="8" w:space="0" w:color="auto"/>
              <w:right w:val="single" w:sz="8" w:space="0" w:color="auto"/>
            </w:tcBorders>
            <w:shd w:val="clear" w:color="auto" w:fill="auto"/>
            <w:noWrap/>
            <w:vAlign w:val="center"/>
            <w:hideMark/>
          </w:tcPr>
          <w:p w14:paraId="6DEFD6F4" w14:textId="5C65DAA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5163179" w14:textId="28446E1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F74B8E9" w14:textId="23C4C8A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BE6A733" w14:textId="5459079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7AA92039" w14:textId="6CE6F968"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811E59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C3F70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291</w:t>
            </w:r>
          </w:p>
        </w:tc>
        <w:tc>
          <w:tcPr>
            <w:tcW w:w="3865" w:type="dxa"/>
            <w:tcBorders>
              <w:top w:val="nil"/>
              <w:left w:val="nil"/>
              <w:bottom w:val="single" w:sz="8" w:space="0" w:color="auto"/>
              <w:right w:val="single" w:sz="8" w:space="0" w:color="auto"/>
            </w:tcBorders>
            <w:shd w:val="clear" w:color="auto" w:fill="auto"/>
            <w:noWrap/>
            <w:vAlign w:val="center"/>
            <w:hideMark/>
          </w:tcPr>
          <w:p w14:paraId="51E841B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橡胶制品业</w:t>
            </w:r>
          </w:p>
        </w:tc>
        <w:tc>
          <w:tcPr>
            <w:tcW w:w="755" w:type="dxa"/>
            <w:tcBorders>
              <w:top w:val="nil"/>
              <w:left w:val="nil"/>
              <w:bottom w:val="single" w:sz="8" w:space="0" w:color="auto"/>
              <w:right w:val="single" w:sz="8" w:space="0" w:color="auto"/>
            </w:tcBorders>
            <w:shd w:val="clear" w:color="auto" w:fill="auto"/>
            <w:noWrap/>
            <w:vAlign w:val="center"/>
            <w:hideMark/>
          </w:tcPr>
          <w:p w14:paraId="562D436C" w14:textId="7C40EC9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21806672" w14:textId="37D588D2"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55E6DF95" w14:textId="7FBE14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151C2B80" w14:textId="2CCD6631"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74BD9534" w14:textId="58D090B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754A671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A111A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292</w:t>
            </w:r>
          </w:p>
        </w:tc>
        <w:tc>
          <w:tcPr>
            <w:tcW w:w="3865" w:type="dxa"/>
            <w:tcBorders>
              <w:top w:val="nil"/>
              <w:left w:val="nil"/>
              <w:bottom w:val="single" w:sz="8" w:space="0" w:color="auto"/>
              <w:right w:val="single" w:sz="8" w:space="0" w:color="auto"/>
            </w:tcBorders>
            <w:shd w:val="clear" w:color="auto" w:fill="auto"/>
            <w:noWrap/>
            <w:vAlign w:val="center"/>
            <w:hideMark/>
          </w:tcPr>
          <w:p w14:paraId="2B2EA73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塑料制品业</w:t>
            </w:r>
          </w:p>
        </w:tc>
        <w:tc>
          <w:tcPr>
            <w:tcW w:w="755" w:type="dxa"/>
            <w:tcBorders>
              <w:top w:val="nil"/>
              <w:left w:val="nil"/>
              <w:bottom w:val="single" w:sz="8" w:space="0" w:color="auto"/>
              <w:right w:val="single" w:sz="8" w:space="0" w:color="auto"/>
            </w:tcBorders>
            <w:shd w:val="clear" w:color="auto" w:fill="auto"/>
            <w:noWrap/>
            <w:vAlign w:val="center"/>
            <w:hideMark/>
          </w:tcPr>
          <w:p w14:paraId="37D2566E" w14:textId="2DF28A57"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1B4A8531" w14:textId="60E1821D"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14E46A5E" w14:textId="0EFC94EE"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19D14927" w14:textId="55D3C6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0CF02F11" w14:textId="445245C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52BA766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625F09"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30</w:t>
            </w:r>
          </w:p>
        </w:tc>
        <w:tc>
          <w:tcPr>
            <w:tcW w:w="3865" w:type="dxa"/>
            <w:tcBorders>
              <w:top w:val="nil"/>
              <w:left w:val="nil"/>
              <w:bottom w:val="single" w:sz="8" w:space="0" w:color="auto"/>
              <w:right w:val="single" w:sz="8" w:space="0" w:color="auto"/>
            </w:tcBorders>
            <w:shd w:val="clear" w:color="auto" w:fill="auto"/>
            <w:noWrap/>
            <w:vAlign w:val="center"/>
            <w:hideMark/>
          </w:tcPr>
          <w:p w14:paraId="52E4A938"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非金属矿物制品业</w:t>
            </w:r>
          </w:p>
        </w:tc>
        <w:tc>
          <w:tcPr>
            <w:tcW w:w="755" w:type="dxa"/>
            <w:tcBorders>
              <w:top w:val="nil"/>
              <w:left w:val="nil"/>
              <w:bottom w:val="single" w:sz="8" w:space="0" w:color="auto"/>
              <w:right w:val="single" w:sz="8" w:space="0" w:color="auto"/>
            </w:tcBorders>
            <w:shd w:val="clear" w:color="auto" w:fill="auto"/>
            <w:noWrap/>
            <w:vAlign w:val="center"/>
            <w:hideMark/>
          </w:tcPr>
          <w:p w14:paraId="293CB817" w14:textId="01A216D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1567 </w:t>
            </w:r>
          </w:p>
        </w:tc>
        <w:tc>
          <w:tcPr>
            <w:tcW w:w="756" w:type="dxa"/>
            <w:tcBorders>
              <w:top w:val="nil"/>
              <w:left w:val="nil"/>
              <w:bottom w:val="single" w:sz="8" w:space="0" w:color="auto"/>
              <w:right w:val="single" w:sz="8" w:space="0" w:color="auto"/>
            </w:tcBorders>
            <w:shd w:val="clear" w:color="auto" w:fill="auto"/>
            <w:noWrap/>
            <w:vAlign w:val="center"/>
            <w:hideMark/>
          </w:tcPr>
          <w:p w14:paraId="196F0FAB" w14:textId="7B4076B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4B8C745" w14:textId="5BD318C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FC18C17" w14:textId="24576EA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4F282905" w14:textId="3A6BF40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0C4B79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5D92E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301</w:t>
            </w:r>
          </w:p>
        </w:tc>
        <w:tc>
          <w:tcPr>
            <w:tcW w:w="3865" w:type="dxa"/>
            <w:tcBorders>
              <w:top w:val="nil"/>
              <w:left w:val="nil"/>
              <w:bottom w:val="single" w:sz="8" w:space="0" w:color="auto"/>
              <w:right w:val="single" w:sz="8" w:space="0" w:color="auto"/>
            </w:tcBorders>
            <w:shd w:val="clear" w:color="auto" w:fill="auto"/>
            <w:noWrap/>
            <w:vAlign w:val="center"/>
            <w:hideMark/>
          </w:tcPr>
          <w:p w14:paraId="5EDA86C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水泥、石灰和石膏制造</w:t>
            </w:r>
          </w:p>
        </w:tc>
        <w:tc>
          <w:tcPr>
            <w:tcW w:w="755" w:type="dxa"/>
            <w:tcBorders>
              <w:top w:val="nil"/>
              <w:left w:val="nil"/>
              <w:bottom w:val="single" w:sz="8" w:space="0" w:color="auto"/>
              <w:right w:val="single" w:sz="8" w:space="0" w:color="auto"/>
            </w:tcBorders>
            <w:shd w:val="clear" w:color="auto" w:fill="auto"/>
            <w:noWrap/>
            <w:vAlign w:val="center"/>
            <w:hideMark/>
          </w:tcPr>
          <w:p w14:paraId="00727E95" w14:textId="184D5BA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436EC344" w14:textId="378AE71C"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0B45D6D5" w14:textId="77A7168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114F6121" w14:textId="103E430D"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2D4DE7DC" w14:textId="5139412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6A9F52A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C3FF7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302</w:t>
            </w:r>
          </w:p>
        </w:tc>
        <w:tc>
          <w:tcPr>
            <w:tcW w:w="3865" w:type="dxa"/>
            <w:tcBorders>
              <w:top w:val="nil"/>
              <w:left w:val="nil"/>
              <w:bottom w:val="single" w:sz="8" w:space="0" w:color="auto"/>
              <w:right w:val="single" w:sz="8" w:space="0" w:color="auto"/>
            </w:tcBorders>
            <w:shd w:val="clear" w:color="auto" w:fill="auto"/>
            <w:noWrap/>
            <w:vAlign w:val="center"/>
            <w:hideMark/>
          </w:tcPr>
          <w:p w14:paraId="3B2B2E8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石膏、水泥制品及类似制品制造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2A4A56C" w14:textId="2DA8528E"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016AD271" w14:textId="5329E59F"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7A17E0FD" w14:textId="00B28DB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011F33A2" w14:textId="2DA64373"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250C7989" w14:textId="7E9F4D2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61C4D90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D3222B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303</w:t>
            </w:r>
          </w:p>
        </w:tc>
        <w:tc>
          <w:tcPr>
            <w:tcW w:w="3865" w:type="dxa"/>
            <w:tcBorders>
              <w:top w:val="nil"/>
              <w:left w:val="nil"/>
              <w:bottom w:val="single" w:sz="8" w:space="0" w:color="auto"/>
              <w:right w:val="single" w:sz="8" w:space="0" w:color="auto"/>
            </w:tcBorders>
            <w:shd w:val="clear" w:color="auto" w:fill="auto"/>
            <w:noWrap/>
            <w:vAlign w:val="center"/>
            <w:hideMark/>
          </w:tcPr>
          <w:p w14:paraId="076A095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砖瓦、石材等建筑</w:t>
            </w:r>
            <w:proofErr w:type="gramStart"/>
            <w:r w:rsidRPr="00767854">
              <w:rPr>
                <w:rFonts w:ascii="宋体" w:eastAsia="宋体" w:hAnsi="宋体" w:cs="宋体" w:hint="eastAsia"/>
                <w:color w:val="000000"/>
                <w:kern w:val="0"/>
                <w:szCs w:val="21"/>
              </w:rPr>
              <w:t>料制造</w:t>
            </w:r>
            <w:proofErr w:type="gramEnd"/>
          </w:p>
        </w:tc>
        <w:tc>
          <w:tcPr>
            <w:tcW w:w="755" w:type="dxa"/>
            <w:tcBorders>
              <w:top w:val="nil"/>
              <w:left w:val="nil"/>
              <w:bottom w:val="single" w:sz="8" w:space="0" w:color="auto"/>
              <w:right w:val="single" w:sz="8" w:space="0" w:color="auto"/>
            </w:tcBorders>
            <w:shd w:val="clear" w:color="auto" w:fill="auto"/>
            <w:noWrap/>
            <w:vAlign w:val="center"/>
            <w:hideMark/>
          </w:tcPr>
          <w:p w14:paraId="09F5200E" w14:textId="53D6EE5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1BDB7D93" w14:textId="10805E4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E6D24A0" w14:textId="3C3CFE5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C22FF1E" w14:textId="4FE66BA0"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5A1F870" w14:textId="1B52107A"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7286844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7C68A3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304</w:t>
            </w:r>
          </w:p>
        </w:tc>
        <w:tc>
          <w:tcPr>
            <w:tcW w:w="3865" w:type="dxa"/>
            <w:tcBorders>
              <w:top w:val="nil"/>
              <w:left w:val="nil"/>
              <w:bottom w:val="single" w:sz="8" w:space="0" w:color="auto"/>
              <w:right w:val="single" w:sz="8" w:space="0" w:color="auto"/>
            </w:tcBorders>
            <w:shd w:val="clear" w:color="auto" w:fill="auto"/>
            <w:noWrap/>
            <w:vAlign w:val="center"/>
            <w:hideMark/>
          </w:tcPr>
          <w:p w14:paraId="76B1C51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玻璃制造</w:t>
            </w:r>
          </w:p>
        </w:tc>
        <w:tc>
          <w:tcPr>
            <w:tcW w:w="755" w:type="dxa"/>
            <w:tcBorders>
              <w:top w:val="nil"/>
              <w:left w:val="nil"/>
              <w:bottom w:val="single" w:sz="8" w:space="0" w:color="auto"/>
              <w:right w:val="single" w:sz="8" w:space="0" w:color="auto"/>
            </w:tcBorders>
            <w:shd w:val="clear" w:color="auto" w:fill="auto"/>
            <w:noWrap/>
            <w:vAlign w:val="center"/>
            <w:hideMark/>
          </w:tcPr>
          <w:p w14:paraId="1CE3AE8C" w14:textId="08E457A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65ABEF93" w14:textId="19B588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1012B585" w14:textId="24FAEAD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38CA5DFF" w14:textId="688EF08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4684DFB2" w14:textId="0E33A82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3C1E40B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8CB49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305</w:t>
            </w:r>
          </w:p>
        </w:tc>
        <w:tc>
          <w:tcPr>
            <w:tcW w:w="3865" w:type="dxa"/>
            <w:tcBorders>
              <w:top w:val="nil"/>
              <w:left w:val="nil"/>
              <w:bottom w:val="single" w:sz="8" w:space="0" w:color="auto"/>
              <w:right w:val="single" w:sz="8" w:space="0" w:color="auto"/>
            </w:tcBorders>
            <w:shd w:val="clear" w:color="auto" w:fill="auto"/>
            <w:noWrap/>
            <w:vAlign w:val="center"/>
            <w:hideMark/>
          </w:tcPr>
          <w:p w14:paraId="09F8CBD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8AFC4EE" w14:textId="73887D1E"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7A22942E" w14:textId="454ECF7D"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1B9BB1FB" w14:textId="2EAF04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F07BB08" w14:textId="46C4B61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269EFB5F" w14:textId="03913197"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2BC8ED7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A5276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306</w:t>
            </w:r>
          </w:p>
        </w:tc>
        <w:tc>
          <w:tcPr>
            <w:tcW w:w="3865" w:type="dxa"/>
            <w:tcBorders>
              <w:top w:val="nil"/>
              <w:left w:val="nil"/>
              <w:bottom w:val="single" w:sz="8" w:space="0" w:color="auto"/>
              <w:right w:val="single" w:sz="8" w:space="0" w:color="auto"/>
            </w:tcBorders>
            <w:shd w:val="clear" w:color="auto" w:fill="auto"/>
            <w:noWrap/>
            <w:vAlign w:val="center"/>
            <w:hideMark/>
          </w:tcPr>
          <w:p w14:paraId="2DE4CD5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玻璃纤维和玻璃纤维增强塑料制品制造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DA579DD" w14:textId="40F59E2D"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1040DA2C" w14:textId="0F222D11"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2FE7705" w14:textId="623D9A2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1728B4AA" w14:textId="5232DF7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0FA799EE" w14:textId="69450EB8"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1758862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4ADC4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307</w:t>
            </w:r>
          </w:p>
        </w:tc>
        <w:tc>
          <w:tcPr>
            <w:tcW w:w="3865" w:type="dxa"/>
            <w:tcBorders>
              <w:top w:val="nil"/>
              <w:left w:val="nil"/>
              <w:bottom w:val="single" w:sz="8" w:space="0" w:color="auto"/>
              <w:right w:val="single" w:sz="8" w:space="0" w:color="auto"/>
            </w:tcBorders>
            <w:shd w:val="clear" w:color="auto" w:fill="auto"/>
            <w:noWrap/>
            <w:vAlign w:val="center"/>
            <w:hideMark/>
          </w:tcPr>
          <w:p w14:paraId="10F2494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陶瓷制品制造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9F29B7D" w14:textId="1023E5F4"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2B43CAB3" w14:textId="53435216"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62C40905" w14:textId="1954B461"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159AF669" w14:textId="375A5E2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74EBDBB4" w14:textId="068C57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26F6A68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1E254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308</w:t>
            </w:r>
          </w:p>
        </w:tc>
        <w:tc>
          <w:tcPr>
            <w:tcW w:w="3865" w:type="dxa"/>
            <w:tcBorders>
              <w:top w:val="nil"/>
              <w:left w:val="nil"/>
              <w:bottom w:val="single" w:sz="8" w:space="0" w:color="auto"/>
              <w:right w:val="single" w:sz="8" w:space="0" w:color="auto"/>
            </w:tcBorders>
            <w:shd w:val="clear" w:color="auto" w:fill="auto"/>
            <w:noWrap/>
            <w:vAlign w:val="center"/>
            <w:hideMark/>
          </w:tcPr>
          <w:p w14:paraId="318A1D9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耐火材料制品制造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1A9D23A9" w14:textId="011122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196DD806" w14:textId="1F8DD5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605188D" w14:textId="26E7B2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2C8B9FCE" w14:textId="47EC49E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037E7FBA" w14:textId="0927C7E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2A7C695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5FB6C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309</w:t>
            </w:r>
          </w:p>
        </w:tc>
        <w:tc>
          <w:tcPr>
            <w:tcW w:w="3865" w:type="dxa"/>
            <w:tcBorders>
              <w:top w:val="nil"/>
              <w:left w:val="nil"/>
              <w:bottom w:val="single" w:sz="8" w:space="0" w:color="auto"/>
              <w:right w:val="single" w:sz="8" w:space="0" w:color="auto"/>
            </w:tcBorders>
            <w:shd w:val="clear" w:color="auto" w:fill="auto"/>
            <w:noWrap/>
            <w:vAlign w:val="center"/>
            <w:hideMark/>
          </w:tcPr>
          <w:p w14:paraId="75F4B8E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石墨及其他非金属矿物制品制造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48674FDD" w14:textId="1CCB764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3E6F9D30" w14:textId="5409409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5AEE145A" w14:textId="3C2DF72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7A8F9955" w14:textId="4430E28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71FA4D82" w14:textId="06565AE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1D07E6B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E204D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31</w:t>
            </w:r>
          </w:p>
        </w:tc>
        <w:tc>
          <w:tcPr>
            <w:tcW w:w="3865" w:type="dxa"/>
            <w:tcBorders>
              <w:top w:val="nil"/>
              <w:left w:val="nil"/>
              <w:bottom w:val="single" w:sz="8" w:space="0" w:color="auto"/>
              <w:right w:val="single" w:sz="8" w:space="0" w:color="auto"/>
            </w:tcBorders>
            <w:shd w:val="clear" w:color="auto" w:fill="auto"/>
            <w:noWrap/>
            <w:vAlign w:val="center"/>
            <w:hideMark/>
          </w:tcPr>
          <w:p w14:paraId="56E0D54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黑色金属冶炼和压延加工业</w:t>
            </w:r>
          </w:p>
        </w:tc>
        <w:tc>
          <w:tcPr>
            <w:tcW w:w="755" w:type="dxa"/>
            <w:tcBorders>
              <w:top w:val="nil"/>
              <w:left w:val="nil"/>
              <w:bottom w:val="single" w:sz="8" w:space="0" w:color="auto"/>
              <w:right w:val="single" w:sz="8" w:space="0" w:color="auto"/>
            </w:tcBorders>
            <w:shd w:val="clear" w:color="auto" w:fill="auto"/>
            <w:noWrap/>
            <w:vAlign w:val="center"/>
            <w:hideMark/>
          </w:tcPr>
          <w:p w14:paraId="0A637DA3" w14:textId="7F6C537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1225 </w:t>
            </w:r>
          </w:p>
        </w:tc>
        <w:tc>
          <w:tcPr>
            <w:tcW w:w="756" w:type="dxa"/>
            <w:tcBorders>
              <w:top w:val="nil"/>
              <w:left w:val="nil"/>
              <w:bottom w:val="single" w:sz="8" w:space="0" w:color="auto"/>
              <w:right w:val="single" w:sz="8" w:space="0" w:color="auto"/>
            </w:tcBorders>
            <w:shd w:val="clear" w:color="auto" w:fill="auto"/>
            <w:noWrap/>
            <w:vAlign w:val="center"/>
            <w:hideMark/>
          </w:tcPr>
          <w:p w14:paraId="25D78319" w14:textId="144A3FB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7CD285A" w14:textId="4751159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491EF77" w14:textId="57CC0A6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D9CA237" w14:textId="51E00C0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E602F6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2B6A1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3865" w:type="dxa"/>
            <w:tcBorders>
              <w:top w:val="nil"/>
              <w:left w:val="nil"/>
              <w:bottom w:val="single" w:sz="8" w:space="0" w:color="auto"/>
              <w:right w:val="single" w:sz="8" w:space="0" w:color="auto"/>
            </w:tcBorders>
            <w:shd w:val="clear" w:color="auto" w:fill="auto"/>
            <w:noWrap/>
            <w:vAlign w:val="center"/>
            <w:hideMark/>
          </w:tcPr>
          <w:p w14:paraId="43923CF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炼铁</w:t>
            </w:r>
          </w:p>
        </w:tc>
        <w:tc>
          <w:tcPr>
            <w:tcW w:w="755" w:type="dxa"/>
            <w:tcBorders>
              <w:top w:val="nil"/>
              <w:left w:val="nil"/>
              <w:bottom w:val="single" w:sz="8" w:space="0" w:color="auto"/>
              <w:right w:val="single" w:sz="8" w:space="0" w:color="auto"/>
            </w:tcBorders>
            <w:shd w:val="clear" w:color="auto" w:fill="auto"/>
            <w:noWrap/>
            <w:vAlign w:val="center"/>
            <w:hideMark/>
          </w:tcPr>
          <w:p w14:paraId="5C38A6B1" w14:textId="12FD8B7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045FB689" w14:textId="7302B10F"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66EA5E43" w14:textId="08869A7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82F2EE5" w14:textId="50E4C12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5526D903" w14:textId="08FDD07D"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70C0325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B07E1D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3865" w:type="dxa"/>
            <w:tcBorders>
              <w:top w:val="nil"/>
              <w:left w:val="nil"/>
              <w:bottom w:val="single" w:sz="8" w:space="0" w:color="auto"/>
              <w:right w:val="single" w:sz="8" w:space="0" w:color="auto"/>
            </w:tcBorders>
            <w:shd w:val="clear" w:color="auto" w:fill="auto"/>
            <w:noWrap/>
            <w:vAlign w:val="center"/>
            <w:hideMark/>
          </w:tcPr>
          <w:p w14:paraId="58705B0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炼钢</w:t>
            </w:r>
          </w:p>
        </w:tc>
        <w:tc>
          <w:tcPr>
            <w:tcW w:w="755" w:type="dxa"/>
            <w:tcBorders>
              <w:top w:val="nil"/>
              <w:left w:val="nil"/>
              <w:bottom w:val="single" w:sz="8" w:space="0" w:color="auto"/>
              <w:right w:val="single" w:sz="8" w:space="0" w:color="auto"/>
            </w:tcBorders>
            <w:shd w:val="clear" w:color="auto" w:fill="auto"/>
            <w:noWrap/>
            <w:vAlign w:val="center"/>
            <w:hideMark/>
          </w:tcPr>
          <w:p w14:paraId="696239BF" w14:textId="437548B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784E326B" w14:textId="5A228C7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6AF1317F" w14:textId="25E2D5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204D471" w14:textId="2D8B757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4E56BDE7" w14:textId="2EA360D4"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2C50C11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5905C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3865" w:type="dxa"/>
            <w:tcBorders>
              <w:top w:val="nil"/>
              <w:left w:val="nil"/>
              <w:bottom w:val="single" w:sz="8" w:space="0" w:color="auto"/>
              <w:right w:val="single" w:sz="8" w:space="0" w:color="auto"/>
            </w:tcBorders>
            <w:shd w:val="clear" w:color="auto" w:fill="auto"/>
            <w:noWrap/>
            <w:vAlign w:val="center"/>
            <w:hideMark/>
          </w:tcPr>
          <w:p w14:paraId="2A3EB39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钢压延加工</w:t>
            </w:r>
          </w:p>
        </w:tc>
        <w:tc>
          <w:tcPr>
            <w:tcW w:w="755" w:type="dxa"/>
            <w:tcBorders>
              <w:top w:val="nil"/>
              <w:left w:val="nil"/>
              <w:bottom w:val="single" w:sz="8" w:space="0" w:color="auto"/>
              <w:right w:val="single" w:sz="8" w:space="0" w:color="auto"/>
            </w:tcBorders>
            <w:shd w:val="clear" w:color="auto" w:fill="auto"/>
            <w:noWrap/>
            <w:vAlign w:val="center"/>
            <w:hideMark/>
          </w:tcPr>
          <w:p w14:paraId="427BEEE9" w14:textId="74A478B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78938B0" w14:textId="2FE435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56507BD2" w14:textId="087946D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8AB16DB" w14:textId="3F25F2F8"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698BB29" w14:textId="0D1234B8"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60CE49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0BE40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314</w:t>
            </w:r>
          </w:p>
        </w:tc>
        <w:tc>
          <w:tcPr>
            <w:tcW w:w="3865" w:type="dxa"/>
            <w:tcBorders>
              <w:top w:val="nil"/>
              <w:left w:val="nil"/>
              <w:bottom w:val="single" w:sz="8" w:space="0" w:color="auto"/>
              <w:right w:val="single" w:sz="8" w:space="0" w:color="auto"/>
            </w:tcBorders>
            <w:shd w:val="clear" w:color="auto" w:fill="auto"/>
            <w:noWrap/>
            <w:vAlign w:val="center"/>
            <w:hideMark/>
          </w:tcPr>
          <w:p w14:paraId="30387AA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钛合金冶炼</w:t>
            </w:r>
          </w:p>
        </w:tc>
        <w:tc>
          <w:tcPr>
            <w:tcW w:w="755" w:type="dxa"/>
            <w:tcBorders>
              <w:top w:val="nil"/>
              <w:left w:val="nil"/>
              <w:bottom w:val="single" w:sz="8" w:space="0" w:color="auto"/>
              <w:right w:val="single" w:sz="8" w:space="0" w:color="auto"/>
            </w:tcBorders>
            <w:shd w:val="clear" w:color="auto" w:fill="auto"/>
            <w:noWrap/>
            <w:vAlign w:val="center"/>
            <w:hideMark/>
          </w:tcPr>
          <w:p w14:paraId="01C6076D" w14:textId="726E81B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2517A143" w14:textId="346EC88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169257D1" w14:textId="72DDBB0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073FBA8E" w14:textId="483EA9AB"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32E493F5" w14:textId="440D5307"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0A26313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AA2C61"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32</w:t>
            </w:r>
          </w:p>
        </w:tc>
        <w:tc>
          <w:tcPr>
            <w:tcW w:w="3865" w:type="dxa"/>
            <w:tcBorders>
              <w:top w:val="nil"/>
              <w:left w:val="nil"/>
              <w:bottom w:val="single" w:sz="8" w:space="0" w:color="auto"/>
              <w:right w:val="single" w:sz="8" w:space="0" w:color="auto"/>
            </w:tcBorders>
            <w:shd w:val="clear" w:color="auto" w:fill="auto"/>
            <w:noWrap/>
            <w:vAlign w:val="center"/>
            <w:hideMark/>
          </w:tcPr>
          <w:p w14:paraId="16754F92"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有色金属冶炼和压延加工业</w:t>
            </w:r>
          </w:p>
        </w:tc>
        <w:tc>
          <w:tcPr>
            <w:tcW w:w="755" w:type="dxa"/>
            <w:tcBorders>
              <w:top w:val="nil"/>
              <w:left w:val="nil"/>
              <w:bottom w:val="single" w:sz="8" w:space="0" w:color="auto"/>
              <w:right w:val="single" w:sz="8" w:space="0" w:color="auto"/>
            </w:tcBorders>
            <w:shd w:val="clear" w:color="auto" w:fill="auto"/>
            <w:noWrap/>
            <w:vAlign w:val="center"/>
            <w:hideMark/>
          </w:tcPr>
          <w:p w14:paraId="2D7A4EB6" w14:textId="2F852BB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1240 </w:t>
            </w:r>
          </w:p>
        </w:tc>
        <w:tc>
          <w:tcPr>
            <w:tcW w:w="756" w:type="dxa"/>
            <w:tcBorders>
              <w:top w:val="nil"/>
              <w:left w:val="nil"/>
              <w:bottom w:val="single" w:sz="8" w:space="0" w:color="auto"/>
              <w:right w:val="single" w:sz="8" w:space="0" w:color="auto"/>
            </w:tcBorders>
            <w:shd w:val="clear" w:color="auto" w:fill="auto"/>
            <w:noWrap/>
            <w:vAlign w:val="center"/>
            <w:hideMark/>
          </w:tcPr>
          <w:p w14:paraId="482A5836" w14:textId="423CC32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B86DD05" w14:textId="00D6085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FD9D4A5" w14:textId="0F5153D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02BF90E4" w14:textId="1678758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02476C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3B52F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321</w:t>
            </w:r>
          </w:p>
        </w:tc>
        <w:tc>
          <w:tcPr>
            <w:tcW w:w="3865" w:type="dxa"/>
            <w:tcBorders>
              <w:top w:val="nil"/>
              <w:left w:val="nil"/>
              <w:bottom w:val="single" w:sz="8" w:space="0" w:color="auto"/>
              <w:right w:val="single" w:sz="8" w:space="0" w:color="auto"/>
            </w:tcBorders>
            <w:shd w:val="clear" w:color="auto" w:fill="auto"/>
            <w:noWrap/>
            <w:vAlign w:val="center"/>
            <w:hideMark/>
          </w:tcPr>
          <w:p w14:paraId="5CEAB6D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常用有色金属冶炼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33756764" w14:textId="0E27CDB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A0C48E3" w14:textId="0FE138D8"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0454F2FA" w14:textId="34D2719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9FA1160" w14:textId="606FAD9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9795E54" w14:textId="0CDE9B6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60F7BDD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EEC92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322</w:t>
            </w:r>
          </w:p>
        </w:tc>
        <w:tc>
          <w:tcPr>
            <w:tcW w:w="3865" w:type="dxa"/>
            <w:tcBorders>
              <w:top w:val="nil"/>
              <w:left w:val="nil"/>
              <w:bottom w:val="single" w:sz="8" w:space="0" w:color="auto"/>
              <w:right w:val="single" w:sz="8" w:space="0" w:color="auto"/>
            </w:tcBorders>
            <w:shd w:val="clear" w:color="auto" w:fill="auto"/>
            <w:noWrap/>
            <w:vAlign w:val="center"/>
            <w:hideMark/>
          </w:tcPr>
          <w:p w14:paraId="70A8A55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贵金属冶炼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10DC5E04" w14:textId="2679AC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710F7DB7" w14:textId="4561F28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7A56D382" w14:textId="50AEEA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6FFD1025" w14:textId="17A5CA9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5A614743" w14:textId="0244E105"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05BCB0B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3BB00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3865" w:type="dxa"/>
            <w:tcBorders>
              <w:top w:val="nil"/>
              <w:left w:val="nil"/>
              <w:bottom w:val="single" w:sz="8" w:space="0" w:color="auto"/>
              <w:right w:val="single" w:sz="8" w:space="0" w:color="auto"/>
            </w:tcBorders>
            <w:shd w:val="clear" w:color="auto" w:fill="auto"/>
            <w:noWrap/>
            <w:vAlign w:val="center"/>
            <w:hideMark/>
          </w:tcPr>
          <w:p w14:paraId="5BDD208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稀有稀土金属冶炼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4D36FF3E" w14:textId="6F63DD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51EAB993" w14:textId="4969501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34DE2441" w14:textId="55FABC5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4921A203" w14:textId="4E5724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2A51231C" w14:textId="387AF306"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3ECBEAA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D4BB5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3865" w:type="dxa"/>
            <w:tcBorders>
              <w:top w:val="nil"/>
              <w:left w:val="nil"/>
              <w:bottom w:val="single" w:sz="8" w:space="0" w:color="auto"/>
              <w:right w:val="single" w:sz="8" w:space="0" w:color="auto"/>
            </w:tcBorders>
            <w:shd w:val="clear" w:color="auto" w:fill="auto"/>
            <w:noWrap/>
            <w:vAlign w:val="center"/>
            <w:hideMark/>
          </w:tcPr>
          <w:p w14:paraId="2622F3E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有色金属合金制造</w:t>
            </w:r>
          </w:p>
        </w:tc>
        <w:tc>
          <w:tcPr>
            <w:tcW w:w="755" w:type="dxa"/>
            <w:tcBorders>
              <w:top w:val="nil"/>
              <w:left w:val="nil"/>
              <w:bottom w:val="single" w:sz="8" w:space="0" w:color="auto"/>
              <w:right w:val="single" w:sz="8" w:space="0" w:color="auto"/>
            </w:tcBorders>
            <w:shd w:val="clear" w:color="auto" w:fill="auto"/>
            <w:noWrap/>
            <w:vAlign w:val="center"/>
            <w:hideMark/>
          </w:tcPr>
          <w:p w14:paraId="25F3F130" w14:textId="65E939B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1A78731D" w14:textId="18A558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19E4ED9D" w14:textId="14066EE9"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7E7C5DD9" w14:textId="1AB4B1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0429486B" w14:textId="31FB89B3"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1D5CDF6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F5712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3865" w:type="dxa"/>
            <w:tcBorders>
              <w:top w:val="nil"/>
              <w:left w:val="nil"/>
              <w:bottom w:val="single" w:sz="8" w:space="0" w:color="auto"/>
              <w:right w:val="single" w:sz="8" w:space="0" w:color="auto"/>
            </w:tcBorders>
            <w:shd w:val="clear" w:color="auto" w:fill="auto"/>
            <w:noWrap/>
            <w:vAlign w:val="center"/>
            <w:hideMark/>
          </w:tcPr>
          <w:p w14:paraId="76024A9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有色金属压延加工</w:t>
            </w:r>
          </w:p>
        </w:tc>
        <w:tc>
          <w:tcPr>
            <w:tcW w:w="755" w:type="dxa"/>
            <w:tcBorders>
              <w:top w:val="nil"/>
              <w:left w:val="nil"/>
              <w:bottom w:val="single" w:sz="8" w:space="0" w:color="auto"/>
              <w:right w:val="single" w:sz="8" w:space="0" w:color="auto"/>
            </w:tcBorders>
            <w:shd w:val="clear" w:color="auto" w:fill="auto"/>
            <w:noWrap/>
            <w:vAlign w:val="center"/>
            <w:hideMark/>
          </w:tcPr>
          <w:p w14:paraId="50F38A5F" w14:textId="05A9447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A10355B" w14:textId="44C6131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ADBAB8A" w14:textId="63360D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850B1E9" w14:textId="77C8D22D"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AC61D3E" w14:textId="5CF3DE12"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7D6C519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F3C425"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33</w:t>
            </w:r>
          </w:p>
        </w:tc>
        <w:tc>
          <w:tcPr>
            <w:tcW w:w="3865" w:type="dxa"/>
            <w:tcBorders>
              <w:top w:val="nil"/>
              <w:left w:val="nil"/>
              <w:bottom w:val="single" w:sz="8" w:space="0" w:color="auto"/>
              <w:right w:val="single" w:sz="8" w:space="0" w:color="auto"/>
            </w:tcBorders>
            <w:shd w:val="clear" w:color="auto" w:fill="auto"/>
            <w:noWrap/>
            <w:vAlign w:val="center"/>
            <w:hideMark/>
          </w:tcPr>
          <w:p w14:paraId="38B882BA"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金属制品业</w:t>
            </w:r>
          </w:p>
        </w:tc>
        <w:tc>
          <w:tcPr>
            <w:tcW w:w="755" w:type="dxa"/>
            <w:tcBorders>
              <w:top w:val="nil"/>
              <w:left w:val="nil"/>
              <w:bottom w:val="single" w:sz="8" w:space="0" w:color="auto"/>
              <w:right w:val="single" w:sz="8" w:space="0" w:color="auto"/>
            </w:tcBorders>
            <w:shd w:val="clear" w:color="auto" w:fill="auto"/>
            <w:noWrap/>
            <w:vAlign w:val="center"/>
            <w:hideMark/>
          </w:tcPr>
          <w:p w14:paraId="197BF7C2" w14:textId="6B38533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1644 </w:t>
            </w:r>
          </w:p>
        </w:tc>
        <w:tc>
          <w:tcPr>
            <w:tcW w:w="756" w:type="dxa"/>
            <w:tcBorders>
              <w:top w:val="nil"/>
              <w:left w:val="nil"/>
              <w:bottom w:val="single" w:sz="8" w:space="0" w:color="auto"/>
              <w:right w:val="single" w:sz="8" w:space="0" w:color="auto"/>
            </w:tcBorders>
            <w:shd w:val="clear" w:color="auto" w:fill="auto"/>
            <w:noWrap/>
            <w:vAlign w:val="center"/>
            <w:hideMark/>
          </w:tcPr>
          <w:p w14:paraId="43DC8D51" w14:textId="76FC4D6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F262CF8" w14:textId="76A47AB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6983069" w14:textId="0E6E324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478611F9" w14:textId="09891708"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423631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835A1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3865" w:type="dxa"/>
            <w:tcBorders>
              <w:top w:val="nil"/>
              <w:left w:val="nil"/>
              <w:bottom w:val="single" w:sz="8" w:space="0" w:color="auto"/>
              <w:right w:val="single" w:sz="8" w:space="0" w:color="auto"/>
            </w:tcBorders>
            <w:shd w:val="clear" w:color="auto" w:fill="auto"/>
            <w:noWrap/>
            <w:vAlign w:val="center"/>
            <w:hideMark/>
          </w:tcPr>
          <w:p w14:paraId="2D24C40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结构性金属制品制造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7680406A" w14:textId="59CD8B13"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31340B7C" w14:textId="3EE1EE50"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4A959F5" w14:textId="5ED9E53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5FECD189" w14:textId="2A222BF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1B2F6431" w14:textId="45870B6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73DE5FC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9D91D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3865" w:type="dxa"/>
            <w:tcBorders>
              <w:top w:val="nil"/>
              <w:left w:val="nil"/>
              <w:bottom w:val="single" w:sz="8" w:space="0" w:color="auto"/>
              <w:right w:val="single" w:sz="8" w:space="0" w:color="auto"/>
            </w:tcBorders>
            <w:shd w:val="clear" w:color="auto" w:fill="auto"/>
            <w:noWrap/>
            <w:vAlign w:val="center"/>
            <w:hideMark/>
          </w:tcPr>
          <w:p w14:paraId="23F1DF0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金属工具制造</w:t>
            </w:r>
          </w:p>
        </w:tc>
        <w:tc>
          <w:tcPr>
            <w:tcW w:w="755" w:type="dxa"/>
            <w:tcBorders>
              <w:top w:val="nil"/>
              <w:left w:val="nil"/>
              <w:bottom w:val="single" w:sz="8" w:space="0" w:color="auto"/>
              <w:right w:val="single" w:sz="8" w:space="0" w:color="auto"/>
            </w:tcBorders>
            <w:shd w:val="clear" w:color="auto" w:fill="auto"/>
            <w:noWrap/>
            <w:vAlign w:val="center"/>
            <w:hideMark/>
          </w:tcPr>
          <w:p w14:paraId="11068A55" w14:textId="0C92069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42F5907B" w14:textId="5499E35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61B4A1F6" w14:textId="2E2C40E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69B64E0E" w14:textId="4A7C916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11DD5A50" w14:textId="2045E95D"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5DACCDD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0CBE9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3865" w:type="dxa"/>
            <w:tcBorders>
              <w:top w:val="nil"/>
              <w:left w:val="nil"/>
              <w:bottom w:val="single" w:sz="8" w:space="0" w:color="auto"/>
              <w:right w:val="single" w:sz="8" w:space="0" w:color="auto"/>
            </w:tcBorders>
            <w:shd w:val="clear" w:color="auto" w:fill="auto"/>
            <w:noWrap/>
            <w:vAlign w:val="center"/>
            <w:hideMark/>
          </w:tcPr>
          <w:p w14:paraId="44F87F5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集装箱及金属包装容器制造</w:t>
            </w:r>
          </w:p>
        </w:tc>
        <w:tc>
          <w:tcPr>
            <w:tcW w:w="755" w:type="dxa"/>
            <w:tcBorders>
              <w:top w:val="nil"/>
              <w:left w:val="nil"/>
              <w:bottom w:val="single" w:sz="8" w:space="0" w:color="auto"/>
              <w:right w:val="single" w:sz="8" w:space="0" w:color="auto"/>
            </w:tcBorders>
            <w:shd w:val="clear" w:color="auto" w:fill="auto"/>
            <w:noWrap/>
            <w:vAlign w:val="center"/>
            <w:hideMark/>
          </w:tcPr>
          <w:p w14:paraId="0C3A40AB" w14:textId="33B3BA7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31CF909A" w14:textId="6F592BE9"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02EB2B6E" w14:textId="6E2766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12EDD961" w14:textId="125F2E1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49B91D7B" w14:textId="713537CF"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10519D9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61F9B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3865" w:type="dxa"/>
            <w:tcBorders>
              <w:top w:val="nil"/>
              <w:left w:val="nil"/>
              <w:bottom w:val="single" w:sz="8" w:space="0" w:color="auto"/>
              <w:right w:val="single" w:sz="8" w:space="0" w:color="auto"/>
            </w:tcBorders>
            <w:shd w:val="clear" w:color="auto" w:fill="auto"/>
            <w:noWrap/>
            <w:vAlign w:val="center"/>
            <w:hideMark/>
          </w:tcPr>
          <w:p w14:paraId="4EB4B87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金属丝</w:t>
            </w:r>
            <w:proofErr w:type="gramStart"/>
            <w:r w:rsidRPr="00767854">
              <w:rPr>
                <w:rFonts w:ascii="宋体" w:eastAsia="宋体" w:hAnsi="宋体" w:cs="宋体" w:hint="eastAsia"/>
                <w:color w:val="000000"/>
                <w:kern w:val="0"/>
                <w:szCs w:val="21"/>
              </w:rPr>
              <w:t>绳</w:t>
            </w:r>
            <w:proofErr w:type="gramEnd"/>
            <w:r w:rsidRPr="00767854">
              <w:rPr>
                <w:rFonts w:ascii="宋体" w:eastAsia="宋体" w:hAnsi="宋体" w:cs="宋体" w:hint="eastAsia"/>
                <w:color w:val="000000"/>
                <w:kern w:val="0"/>
                <w:szCs w:val="21"/>
              </w:rPr>
              <w:t>及其制品制造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614A949" w14:textId="358F1FF2"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61AF0E04" w14:textId="1D0D8F3F"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13B987A6" w14:textId="41879BF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4F9596C3" w14:textId="4718FB50"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38C59E2B" w14:textId="298C7B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5149791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6180FD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335</w:t>
            </w:r>
          </w:p>
        </w:tc>
        <w:tc>
          <w:tcPr>
            <w:tcW w:w="3865" w:type="dxa"/>
            <w:tcBorders>
              <w:top w:val="nil"/>
              <w:left w:val="nil"/>
              <w:bottom w:val="single" w:sz="8" w:space="0" w:color="auto"/>
              <w:right w:val="single" w:sz="8" w:space="0" w:color="auto"/>
            </w:tcBorders>
            <w:shd w:val="clear" w:color="auto" w:fill="auto"/>
            <w:noWrap/>
            <w:vAlign w:val="center"/>
            <w:hideMark/>
          </w:tcPr>
          <w:p w14:paraId="04236380"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建筑、安全用金属制品制造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CACDD2C" w14:textId="010756B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6EADB93F" w14:textId="7212706A"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19A8A50B" w14:textId="7736019C"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75D053E9" w14:textId="1378BB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54300555" w14:textId="4DD2291F"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67E0803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B7B18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3865" w:type="dxa"/>
            <w:tcBorders>
              <w:top w:val="nil"/>
              <w:left w:val="nil"/>
              <w:bottom w:val="single" w:sz="8" w:space="0" w:color="auto"/>
              <w:right w:val="single" w:sz="8" w:space="0" w:color="auto"/>
            </w:tcBorders>
            <w:shd w:val="clear" w:color="auto" w:fill="auto"/>
            <w:noWrap/>
            <w:vAlign w:val="center"/>
            <w:hideMark/>
          </w:tcPr>
          <w:p w14:paraId="4421CAF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金属表面处理及热处理加工</w:t>
            </w:r>
          </w:p>
        </w:tc>
        <w:tc>
          <w:tcPr>
            <w:tcW w:w="755" w:type="dxa"/>
            <w:tcBorders>
              <w:top w:val="nil"/>
              <w:left w:val="nil"/>
              <w:bottom w:val="single" w:sz="8" w:space="0" w:color="auto"/>
              <w:right w:val="single" w:sz="8" w:space="0" w:color="auto"/>
            </w:tcBorders>
            <w:shd w:val="clear" w:color="auto" w:fill="auto"/>
            <w:noWrap/>
            <w:vAlign w:val="center"/>
            <w:hideMark/>
          </w:tcPr>
          <w:p w14:paraId="5F74B13C" w14:textId="6413F98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1AC03187" w14:textId="7ADC1BA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5A38BCA4" w14:textId="61BB44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DA9CD0C" w14:textId="02F6B0F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62C2DAA" w14:textId="30421D6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556005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A487D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3865" w:type="dxa"/>
            <w:tcBorders>
              <w:top w:val="nil"/>
              <w:left w:val="nil"/>
              <w:bottom w:val="single" w:sz="8" w:space="0" w:color="auto"/>
              <w:right w:val="single" w:sz="8" w:space="0" w:color="auto"/>
            </w:tcBorders>
            <w:shd w:val="clear" w:color="auto" w:fill="auto"/>
            <w:noWrap/>
            <w:vAlign w:val="center"/>
            <w:hideMark/>
          </w:tcPr>
          <w:p w14:paraId="04FB26B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搪瓷制品制造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209AA8D" w14:textId="778604B5"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37E0BC2A" w14:textId="2ED19AB0"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439F6209" w14:textId="3132CD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5480D7BF" w14:textId="2F243D75"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6DE1AA7A" w14:textId="3B66AC18"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24F4E27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579A0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3865" w:type="dxa"/>
            <w:tcBorders>
              <w:top w:val="nil"/>
              <w:left w:val="nil"/>
              <w:bottom w:val="single" w:sz="8" w:space="0" w:color="auto"/>
              <w:right w:val="single" w:sz="8" w:space="0" w:color="auto"/>
            </w:tcBorders>
            <w:shd w:val="clear" w:color="auto" w:fill="auto"/>
            <w:noWrap/>
            <w:vAlign w:val="center"/>
            <w:hideMark/>
          </w:tcPr>
          <w:p w14:paraId="6EBC5CD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金属制日用品制造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4B41EE88" w14:textId="2619703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3B68B631" w14:textId="2F67C4E9"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3B224706" w14:textId="2176CD77"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2D0B8720" w14:textId="6D683E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2E4B9737" w14:textId="2C00448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72DEFAB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A1902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3865" w:type="dxa"/>
            <w:tcBorders>
              <w:top w:val="nil"/>
              <w:left w:val="nil"/>
              <w:bottom w:val="single" w:sz="8" w:space="0" w:color="auto"/>
              <w:right w:val="single" w:sz="8" w:space="0" w:color="auto"/>
            </w:tcBorders>
            <w:shd w:val="clear" w:color="auto" w:fill="auto"/>
            <w:noWrap/>
            <w:vAlign w:val="center"/>
            <w:hideMark/>
          </w:tcPr>
          <w:p w14:paraId="0E24119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铸造及其他金属制品制造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18C3BD80" w14:textId="6F6B3C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849A3B4" w14:textId="1ACA1266"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2C19FFD1" w14:textId="422A1B2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C77BD14" w14:textId="4308859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189DA566" w14:textId="58E4669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4F5EA6A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453550"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34</w:t>
            </w:r>
          </w:p>
        </w:tc>
        <w:tc>
          <w:tcPr>
            <w:tcW w:w="3865" w:type="dxa"/>
            <w:tcBorders>
              <w:top w:val="nil"/>
              <w:left w:val="nil"/>
              <w:bottom w:val="single" w:sz="8" w:space="0" w:color="auto"/>
              <w:right w:val="single" w:sz="8" w:space="0" w:color="auto"/>
            </w:tcBorders>
            <w:shd w:val="clear" w:color="auto" w:fill="auto"/>
            <w:noWrap/>
            <w:vAlign w:val="center"/>
            <w:hideMark/>
          </w:tcPr>
          <w:p w14:paraId="4D1B4190"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通用设备制造业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29AF02C3" w14:textId="5940410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1478 </w:t>
            </w:r>
          </w:p>
        </w:tc>
        <w:tc>
          <w:tcPr>
            <w:tcW w:w="756" w:type="dxa"/>
            <w:tcBorders>
              <w:top w:val="nil"/>
              <w:left w:val="nil"/>
              <w:bottom w:val="single" w:sz="8" w:space="0" w:color="auto"/>
              <w:right w:val="single" w:sz="8" w:space="0" w:color="auto"/>
            </w:tcBorders>
            <w:shd w:val="clear" w:color="auto" w:fill="auto"/>
            <w:noWrap/>
            <w:vAlign w:val="center"/>
            <w:hideMark/>
          </w:tcPr>
          <w:p w14:paraId="3A09B753" w14:textId="7E0782F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1CAC5BE" w14:textId="4B71F9A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B10D4A6" w14:textId="6290C4F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4FBAE136" w14:textId="5CEE6A7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01F1BF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D2C9D9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3865" w:type="dxa"/>
            <w:tcBorders>
              <w:top w:val="nil"/>
              <w:left w:val="nil"/>
              <w:bottom w:val="single" w:sz="8" w:space="0" w:color="auto"/>
              <w:right w:val="single" w:sz="8" w:space="0" w:color="auto"/>
            </w:tcBorders>
            <w:shd w:val="clear" w:color="auto" w:fill="auto"/>
            <w:noWrap/>
            <w:vAlign w:val="center"/>
            <w:hideMark/>
          </w:tcPr>
          <w:p w14:paraId="33A7E31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锅炉及原动设备制造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AC076DF" w14:textId="0F558E4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549D30B6" w14:textId="70F9613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2D629EF1" w14:textId="706E3E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3B7861D0" w14:textId="753B581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144D2F5F" w14:textId="3F19D171"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3D580B4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7FAA8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3865" w:type="dxa"/>
            <w:tcBorders>
              <w:top w:val="nil"/>
              <w:left w:val="nil"/>
              <w:bottom w:val="single" w:sz="8" w:space="0" w:color="auto"/>
              <w:right w:val="single" w:sz="8" w:space="0" w:color="auto"/>
            </w:tcBorders>
            <w:shd w:val="clear" w:color="auto" w:fill="auto"/>
            <w:noWrap/>
            <w:vAlign w:val="center"/>
            <w:hideMark/>
          </w:tcPr>
          <w:p w14:paraId="60BD6C2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金属加工机械制造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5DEC2602" w14:textId="685CFED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477AF9E3" w14:textId="287F400F"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53D1472A" w14:textId="2962555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1EA3FDF6" w14:textId="5D0224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145288D5" w14:textId="0A21DFBB"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419ADC8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B5699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3865" w:type="dxa"/>
            <w:tcBorders>
              <w:top w:val="nil"/>
              <w:left w:val="nil"/>
              <w:bottom w:val="single" w:sz="8" w:space="0" w:color="auto"/>
              <w:right w:val="single" w:sz="8" w:space="0" w:color="auto"/>
            </w:tcBorders>
            <w:shd w:val="clear" w:color="auto" w:fill="auto"/>
            <w:noWrap/>
            <w:vAlign w:val="center"/>
            <w:hideMark/>
          </w:tcPr>
          <w:p w14:paraId="4BA1055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物料搬运设备制造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B57F1D6" w14:textId="5CBE0CA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77E5A742" w14:textId="0325E656"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404E8D62" w14:textId="4ED43DA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2092AC90" w14:textId="453EFB0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35F2E07D" w14:textId="10590E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53530B4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0AD49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3865" w:type="dxa"/>
            <w:tcBorders>
              <w:top w:val="nil"/>
              <w:left w:val="nil"/>
              <w:bottom w:val="single" w:sz="8" w:space="0" w:color="auto"/>
              <w:right w:val="single" w:sz="8" w:space="0" w:color="auto"/>
            </w:tcBorders>
            <w:shd w:val="clear" w:color="auto" w:fill="auto"/>
            <w:noWrap/>
            <w:vAlign w:val="center"/>
            <w:hideMark/>
          </w:tcPr>
          <w:p w14:paraId="538ADC3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泵、阀门、压缩机及类似机械制造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112EA304" w14:textId="228326C1"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530880D" w14:textId="6F2A914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1E02C04" w14:textId="4EFFF0B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00598BA" w14:textId="787F5BCD"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31C0FA67" w14:textId="7F12E3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D963D5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E5403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3865" w:type="dxa"/>
            <w:tcBorders>
              <w:top w:val="nil"/>
              <w:left w:val="nil"/>
              <w:bottom w:val="single" w:sz="8" w:space="0" w:color="auto"/>
              <w:right w:val="single" w:sz="8" w:space="0" w:color="auto"/>
            </w:tcBorders>
            <w:shd w:val="clear" w:color="auto" w:fill="auto"/>
            <w:noWrap/>
            <w:vAlign w:val="center"/>
            <w:hideMark/>
          </w:tcPr>
          <w:p w14:paraId="7CDC92F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轴承、齿轮和传动部件制造</w:t>
            </w:r>
          </w:p>
        </w:tc>
        <w:tc>
          <w:tcPr>
            <w:tcW w:w="755" w:type="dxa"/>
            <w:tcBorders>
              <w:top w:val="nil"/>
              <w:left w:val="nil"/>
              <w:bottom w:val="single" w:sz="8" w:space="0" w:color="auto"/>
              <w:right w:val="single" w:sz="8" w:space="0" w:color="auto"/>
            </w:tcBorders>
            <w:shd w:val="clear" w:color="auto" w:fill="auto"/>
            <w:noWrap/>
            <w:vAlign w:val="center"/>
            <w:hideMark/>
          </w:tcPr>
          <w:p w14:paraId="34FF98B3" w14:textId="7817A3E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C91EC0F" w14:textId="73FDAA94"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1519DDE8" w14:textId="5BE40A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C62DAAF" w14:textId="12FCAF7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76C3768" w14:textId="6A7686E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31ECF2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BCF58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346</w:t>
            </w:r>
          </w:p>
        </w:tc>
        <w:tc>
          <w:tcPr>
            <w:tcW w:w="3865" w:type="dxa"/>
            <w:tcBorders>
              <w:top w:val="nil"/>
              <w:left w:val="nil"/>
              <w:bottom w:val="single" w:sz="8" w:space="0" w:color="auto"/>
              <w:right w:val="single" w:sz="8" w:space="0" w:color="auto"/>
            </w:tcBorders>
            <w:shd w:val="clear" w:color="auto" w:fill="auto"/>
            <w:noWrap/>
            <w:vAlign w:val="center"/>
            <w:hideMark/>
          </w:tcPr>
          <w:p w14:paraId="2724D0C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烘炉、风机、包装等设备制造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A694E4F" w14:textId="16B0E77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44EE1081" w14:textId="21C86A0B"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7BFBFC9A" w14:textId="232882A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0D1694B0" w14:textId="755B0CF6"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3652D76A" w14:textId="314A001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4F86736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FEF11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347</w:t>
            </w:r>
          </w:p>
        </w:tc>
        <w:tc>
          <w:tcPr>
            <w:tcW w:w="3865" w:type="dxa"/>
            <w:tcBorders>
              <w:top w:val="nil"/>
              <w:left w:val="nil"/>
              <w:bottom w:val="single" w:sz="8" w:space="0" w:color="auto"/>
              <w:right w:val="single" w:sz="8" w:space="0" w:color="auto"/>
            </w:tcBorders>
            <w:shd w:val="clear" w:color="auto" w:fill="auto"/>
            <w:noWrap/>
            <w:vAlign w:val="center"/>
            <w:hideMark/>
          </w:tcPr>
          <w:p w14:paraId="227440A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文化、办公用机械制造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60E1D23C" w14:textId="3DFAEF39"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524B3A23" w14:textId="5BA80DF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2B023199" w14:textId="4EA80732"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0E358F1B" w14:textId="7FE1204A"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7BFAE17" w14:textId="012129D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0161FFC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07434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348</w:t>
            </w:r>
          </w:p>
        </w:tc>
        <w:tc>
          <w:tcPr>
            <w:tcW w:w="3865" w:type="dxa"/>
            <w:tcBorders>
              <w:top w:val="nil"/>
              <w:left w:val="nil"/>
              <w:bottom w:val="single" w:sz="8" w:space="0" w:color="auto"/>
              <w:right w:val="single" w:sz="8" w:space="0" w:color="auto"/>
            </w:tcBorders>
            <w:shd w:val="clear" w:color="auto" w:fill="auto"/>
            <w:noWrap/>
            <w:vAlign w:val="center"/>
            <w:hideMark/>
          </w:tcPr>
          <w:p w14:paraId="55AE33A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通用零部件制造</w:t>
            </w:r>
          </w:p>
        </w:tc>
        <w:tc>
          <w:tcPr>
            <w:tcW w:w="755" w:type="dxa"/>
            <w:tcBorders>
              <w:top w:val="nil"/>
              <w:left w:val="nil"/>
              <w:bottom w:val="single" w:sz="8" w:space="0" w:color="auto"/>
              <w:right w:val="single" w:sz="8" w:space="0" w:color="auto"/>
            </w:tcBorders>
            <w:shd w:val="clear" w:color="auto" w:fill="auto"/>
            <w:noWrap/>
            <w:vAlign w:val="center"/>
            <w:hideMark/>
          </w:tcPr>
          <w:p w14:paraId="17011EA2" w14:textId="746BEE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6" w:type="dxa"/>
            <w:tcBorders>
              <w:top w:val="nil"/>
              <w:left w:val="nil"/>
              <w:bottom w:val="single" w:sz="8" w:space="0" w:color="auto"/>
              <w:right w:val="single" w:sz="8" w:space="0" w:color="auto"/>
            </w:tcBorders>
            <w:shd w:val="clear" w:color="auto" w:fill="auto"/>
            <w:noWrap/>
            <w:vAlign w:val="center"/>
            <w:hideMark/>
          </w:tcPr>
          <w:p w14:paraId="2100FBD4" w14:textId="287AF0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DC9B8BA" w14:textId="0C365E6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1500 </w:t>
            </w:r>
          </w:p>
        </w:tc>
        <w:tc>
          <w:tcPr>
            <w:tcW w:w="757" w:type="dxa"/>
            <w:tcBorders>
              <w:top w:val="nil"/>
              <w:left w:val="nil"/>
              <w:bottom w:val="single" w:sz="8" w:space="0" w:color="auto"/>
              <w:right w:val="single" w:sz="8" w:space="0" w:color="auto"/>
            </w:tcBorders>
            <w:shd w:val="clear" w:color="auto" w:fill="auto"/>
            <w:noWrap/>
            <w:vAlign w:val="center"/>
            <w:hideMark/>
          </w:tcPr>
          <w:p w14:paraId="7EC080B2" w14:textId="0D4755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1350 </w:t>
            </w:r>
          </w:p>
        </w:tc>
        <w:tc>
          <w:tcPr>
            <w:tcW w:w="759" w:type="dxa"/>
            <w:tcBorders>
              <w:top w:val="nil"/>
              <w:left w:val="nil"/>
              <w:bottom w:val="single" w:sz="8" w:space="0" w:color="auto"/>
              <w:right w:val="single" w:sz="8" w:space="0" w:color="auto"/>
            </w:tcBorders>
            <w:shd w:val="clear" w:color="auto" w:fill="auto"/>
            <w:noWrap/>
            <w:vAlign w:val="center"/>
            <w:hideMark/>
          </w:tcPr>
          <w:p w14:paraId="3A1637A8" w14:textId="7FDFCC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r>
      <w:tr w:rsidR="00105C2E" w:rsidRPr="00767854" w14:paraId="6841812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79E1D4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349</w:t>
            </w:r>
          </w:p>
        </w:tc>
        <w:tc>
          <w:tcPr>
            <w:tcW w:w="3865" w:type="dxa"/>
            <w:tcBorders>
              <w:top w:val="nil"/>
              <w:left w:val="nil"/>
              <w:bottom w:val="single" w:sz="8" w:space="0" w:color="auto"/>
              <w:right w:val="single" w:sz="8" w:space="0" w:color="auto"/>
            </w:tcBorders>
            <w:shd w:val="clear" w:color="auto" w:fill="auto"/>
            <w:noWrap/>
            <w:vAlign w:val="center"/>
            <w:hideMark/>
          </w:tcPr>
          <w:p w14:paraId="77D7130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其他通用设备制造业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1101C2C8" w14:textId="306807EA"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0B9A3C9D" w14:textId="1F24434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3714113A" w14:textId="1E0F8E6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17E5AEC5" w14:textId="182CA26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616E8718" w14:textId="039957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4A4D79A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404A26A"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35</w:t>
            </w:r>
          </w:p>
        </w:tc>
        <w:tc>
          <w:tcPr>
            <w:tcW w:w="3865" w:type="dxa"/>
            <w:tcBorders>
              <w:top w:val="nil"/>
              <w:left w:val="nil"/>
              <w:bottom w:val="single" w:sz="8" w:space="0" w:color="auto"/>
              <w:right w:val="single" w:sz="8" w:space="0" w:color="auto"/>
            </w:tcBorders>
            <w:shd w:val="clear" w:color="auto" w:fill="auto"/>
            <w:noWrap/>
            <w:vAlign w:val="center"/>
            <w:hideMark/>
          </w:tcPr>
          <w:p w14:paraId="30D78FE7"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专用设备制造业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58B87120" w14:textId="7536085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1322 </w:t>
            </w:r>
          </w:p>
        </w:tc>
        <w:tc>
          <w:tcPr>
            <w:tcW w:w="756" w:type="dxa"/>
            <w:tcBorders>
              <w:top w:val="nil"/>
              <w:left w:val="nil"/>
              <w:bottom w:val="single" w:sz="8" w:space="0" w:color="auto"/>
              <w:right w:val="single" w:sz="8" w:space="0" w:color="auto"/>
            </w:tcBorders>
            <w:shd w:val="clear" w:color="auto" w:fill="auto"/>
            <w:noWrap/>
            <w:vAlign w:val="center"/>
            <w:hideMark/>
          </w:tcPr>
          <w:p w14:paraId="36D8BB28" w14:textId="5BA0BED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390C1E7" w14:textId="0E8822F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36B82A0" w14:textId="7D715AE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E7F0772" w14:textId="5BD41A0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49D50E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40E25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3865" w:type="dxa"/>
            <w:tcBorders>
              <w:top w:val="nil"/>
              <w:left w:val="nil"/>
              <w:bottom w:val="single" w:sz="8" w:space="0" w:color="auto"/>
              <w:right w:val="single" w:sz="8" w:space="0" w:color="auto"/>
            </w:tcBorders>
            <w:shd w:val="clear" w:color="auto" w:fill="auto"/>
            <w:noWrap/>
            <w:vAlign w:val="center"/>
            <w:hideMark/>
          </w:tcPr>
          <w:p w14:paraId="693737C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采矿、冶金、建筑专用设备制造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0663E540" w14:textId="07314F9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15E89D0" w14:textId="261FF2E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62D9C7ED" w14:textId="444E37C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57D7C75B" w14:textId="3B0433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C07DC5B" w14:textId="1B67E395"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3628DC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363A9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3865" w:type="dxa"/>
            <w:tcBorders>
              <w:top w:val="nil"/>
              <w:left w:val="nil"/>
              <w:bottom w:val="single" w:sz="8" w:space="0" w:color="auto"/>
              <w:right w:val="single" w:sz="8" w:space="0" w:color="auto"/>
            </w:tcBorders>
            <w:shd w:val="clear" w:color="auto" w:fill="auto"/>
            <w:noWrap/>
            <w:vAlign w:val="center"/>
            <w:hideMark/>
          </w:tcPr>
          <w:p w14:paraId="35735A7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化工、木材、非金属加工专用设备制造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2561B736" w14:textId="3DC5155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0BE4665" w14:textId="7AF3A75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0E9F57E0" w14:textId="66EC330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1FAF549" w14:textId="21381E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63A09AE1" w14:textId="4D559192"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69D558E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E584D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3865" w:type="dxa"/>
            <w:tcBorders>
              <w:top w:val="nil"/>
              <w:left w:val="nil"/>
              <w:bottom w:val="single" w:sz="8" w:space="0" w:color="auto"/>
              <w:right w:val="single" w:sz="8" w:space="0" w:color="auto"/>
            </w:tcBorders>
            <w:shd w:val="clear" w:color="auto" w:fill="auto"/>
            <w:noWrap/>
            <w:vAlign w:val="center"/>
            <w:hideMark/>
          </w:tcPr>
          <w:p w14:paraId="7E26613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食品、饮料、烟草及饲料生产专用设备制造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216C0912" w14:textId="31E33D0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8A4B0B6" w14:textId="742438B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11C004B" w14:textId="3AC6B3A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5A4436B4" w14:textId="776F8FE5"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5F3822B" w14:textId="52A28949"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397D463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BF7E7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354</w:t>
            </w:r>
          </w:p>
        </w:tc>
        <w:tc>
          <w:tcPr>
            <w:tcW w:w="3865" w:type="dxa"/>
            <w:tcBorders>
              <w:top w:val="nil"/>
              <w:left w:val="nil"/>
              <w:bottom w:val="single" w:sz="8" w:space="0" w:color="auto"/>
              <w:right w:val="single" w:sz="8" w:space="0" w:color="auto"/>
            </w:tcBorders>
            <w:shd w:val="clear" w:color="auto" w:fill="auto"/>
            <w:noWrap/>
            <w:vAlign w:val="center"/>
            <w:hideMark/>
          </w:tcPr>
          <w:p w14:paraId="2564579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印刷、制药、日化及日用品生产专用设备制造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15809E43" w14:textId="151B4FF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02442D7C" w14:textId="09D5E7A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0C91A9EB" w14:textId="04C8226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B3054DE" w14:textId="626D96E8"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834B7D6" w14:textId="26E55F9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7C7F377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FB6BA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355</w:t>
            </w:r>
          </w:p>
        </w:tc>
        <w:tc>
          <w:tcPr>
            <w:tcW w:w="3865" w:type="dxa"/>
            <w:tcBorders>
              <w:top w:val="nil"/>
              <w:left w:val="nil"/>
              <w:bottom w:val="single" w:sz="8" w:space="0" w:color="auto"/>
              <w:right w:val="single" w:sz="8" w:space="0" w:color="auto"/>
            </w:tcBorders>
            <w:shd w:val="clear" w:color="auto" w:fill="auto"/>
            <w:noWrap/>
            <w:vAlign w:val="center"/>
            <w:hideMark/>
          </w:tcPr>
          <w:p w14:paraId="695E681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纺织、服装和皮革加工专用设备制造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5CC4CEA" w14:textId="61C2257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69AF91EF" w14:textId="47988D4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0F7E715E" w14:textId="70369CF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00CFDA13" w14:textId="1C7D3C4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40EDC3D9" w14:textId="5BDA4CD7"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2C4C2A1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7FE18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356</w:t>
            </w:r>
          </w:p>
        </w:tc>
        <w:tc>
          <w:tcPr>
            <w:tcW w:w="3865" w:type="dxa"/>
            <w:tcBorders>
              <w:top w:val="nil"/>
              <w:left w:val="nil"/>
              <w:bottom w:val="single" w:sz="8" w:space="0" w:color="auto"/>
              <w:right w:val="single" w:sz="8" w:space="0" w:color="auto"/>
            </w:tcBorders>
            <w:shd w:val="clear" w:color="auto" w:fill="auto"/>
            <w:noWrap/>
            <w:vAlign w:val="center"/>
            <w:hideMark/>
          </w:tcPr>
          <w:p w14:paraId="3FFB669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电子和电工机械专用设备制造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2A9B55F8" w14:textId="29F9532C"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43DDDE4" w14:textId="43881C5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47642A6" w14:textId="0A801E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7E7DDCD" w14:textId="419153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534F949" w14:textId="076048A1"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5B4FCA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F722D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357</w:t>
            </w:r>
          </w:p>
        </w:tc>
        <w:tc>
          <w:tcPr>
            <w:tcW w:w="3865" w:type="dxa"/>
            <w:tcBorders>
              <w:top w:val="nil"/>
              <w:left w:val="nil"/>
              <w:bottom w:val="single" w:sz="8" w:space="0" w:color="auto"/>
              <w:right w:val="single" w:sz="8" w:space="0" w:color="auto"/>
            </w:tcBorders>
            <w:shd w:val="clear" w:color="auto" w:fill="auto"/>
            <w:noWrap/>
            <w:vAlign w:val="center"/>
            <w:hideMark/>
          </w:tcPr>
          <w:p w14:paraId="23FFBF2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农、林、牧、渔专用机械制造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25555ED1" w14:textId="0968249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7232B83" w14:textId="59FB314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B492FE4" w14:textId="402AE7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1BF4A8B" w14:textId="053C3CC1"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629B9521" w14:textId="00DD81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313546D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B4CD76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358</w:t>
            </w:r>
          </w:p>
        </w:tc>
        <w:tc>
          <w:tcPr>
            <w:tcW w:w="3865" w:type="dxa"/>
            <w:tcBorders>
              <w:top w:val="nil"/>
              <w:left w:val="nil"/>
              <w:bottom w:val="single" w:sz="8" w:space="0" w:color="auto"/>
              <w:right w:val="single" w:sz="8" w:space="0" w:color="auto"/>
            </w:tcBorders>
            <w:shd w:val="clear" w:color="auto" w:fill="auto"/>
            <w:noWrap/>
            <w:vAlign w:val="center"/>
            <w:hideMark/>
          </w:tcPr>
          <w:p w14:paraId="1DF04A4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医疗仪器设备及器械制造</w:t>
            </w:r>
          </w:p>
        </w:tc>
        <w:tc>
          <w:tcPr>
            <w:tcW w:w="755" w:type="dxa"/>
            <w:tcBorders>
              <w:top w:val="nil"/>
              <w:left w:val="nil"/>
              <w:bottom w:val="single" w:sz="8" w:space="0" w:color="auto"/>
              <w:right w:val="single" w:sz="8" w:space="0" w:color="auto"/>
            </w:tcBorders>
            <w:shd w:val="clear" w:color="auto" w:fill="auto"/>
            <w:noWrap/>
            <w:vAlign w:val="center"/>
            <w:hideMark/>
          </w:tcPr>
          <w:p w14:paraId="265D9687" w14:textId="2200C71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6F6476A2" w14:textId="27682E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7C280A87" w14:textId="4AEEA5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2728C99E" w14:textId="31E525FF"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62CB6D84" w14:textId="01560464"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2C0CB31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EC1A9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359</w:t>
            </w:r>
          </w:p>
        </w:tc>
        <w:tc>
          <w:tcPr>
            <w:tcW w:w="3865" w:type="dxa"/>
            <w:tcBorders>
              <w:top w:val="nil"/>
              <w:left w:val="nil"/>
              <w:bottom w:val="single" w:sz="8" w:space="0" w:color="auto"/>
              <w:right w:val="single" w:sz="8" w:space="0" w:color="auto"/>
            </w:tcBorders>
            <w:shd w:val="clear" w:color="auto" w:fill="auto"/>
            <w:noWrap/>
            <w:vAlign w:val="center"/>
            <w:hideMark/>
          </w:tcPr>
          <w:p w14:paraId="73C52DA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环保、邮政、社会公共服务及其他专用设备制造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E756A35" w14:textId="17EE1BD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9786DEA" w14:textId="3C9A7B01"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0C1D6AD3" w14:textId="41A8496E"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5F97D8B2" w14:textId="0E6F9F11"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5F611FC5" w14:textId="120512DC"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069D030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40449C"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36</w:t>
            </w:r>
          </w:p>
        </w:tc>
        <w:tc>
          <w:tcPr>
            <w:tcW w:w="3865" w:type="dxa"/>
            <w:tcBorders>
              <w:top w:val="nil"/>
              <w:left w:val="nil"/>
              <w:bottom w:val="single" w:sz="8" w:space="0" w:color="auto"/>
              <w:right w:val="single" w:sz="8" w:space="0" w:color="auto"/>
            </w:tcBorders>
            <w:shd w:val="clear" w:color="auto" w:fill="auto"/>
            <w:noWrap/>
            <w:vAlign w:val="center"/>
            <w:hideMark/>
          </w:tcPr>
          <w:p w14:paraId="02951627"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汽车制造业</w:t>
            </w:r>
          </w:p>
        </w:tc>
        <w:tc>
          <w:tcPr>
            <w:tcW w:w="755" w:type="dxa"/>
            <w:tcBorders>
              <w:top w:val="nil"/>
              <w:left w:val="nil"/>
              <w:bottom w:val="single" w:sz="8" w:space="0" w:color="auto"/>
              <w:right w:val="single" w:sz="8" w:space="0" w:color="auto"/>
            </w:tcBorders>
            <w:shd w:val="clear" w:color="auto" w:fill="auto"/>
            <w:noWrap/>
            <w:vAlign w:val="center"/>
            <w:hideMark/>
          </w:tcPr>
          <w:p w14:paraId="2C7F84DA" w14:textId="16C1800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1414 </w:t>
            </w:r>
          </w:p>
        </w:tc>
        <w:tc>
          <w:tcPr>
            <w:tcW w:w="756" w:type="dxa"/>
            <w:tcBorders>
              <w:top w:val="nil"/>
              <w:left w:val="nil"/>
              <w:bottom w:val="single" w:sz="8" w:space="0" w:color="auto"/>
              <w:right w:val="single" w:sz="8" w:space="0" w:color="auto"/>
            </w:tcBorders>
            <w:shd w:val="clear" w:color="auto" w:fill="auto"/>
            <w:noWrap/>
            <w:vAlign w:val="center"/>
            <w:hideMark/>
          </w:tcPr>
          <w:p w14:paraId="331858E5" w14:textId="5B3801F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8170E6D" w14:textId="36713A6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7913F25" w14:textId="530E965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A303639" w14:textId="0EF8E53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9C8E14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88C5C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3865" w:type="dxa"/>
            <w:tcBorders>
              <w:top w:val="nil"/>
              <w:left w:val="nil"/>
              <w:bottom w:val="single" w:sz="8" w:space="0" w:color="auto"/>
              <w:right w:val="single" w:sz="8" w:space="0" w:color="auto"/>
            </w:tcBorders>
            <w:shd w:val="clear" w:color="auto" w:fill="auto"/>
            <w:noWrap/>
            <w:vAlign w:val="center"/>
            <w:hideMark/>
          </w:tcPr>
          <w:p w14:paraId="2A17642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汽车整车制造</w:t>
            </w:r>
          </w:p>
        </w:tc>
        <w:tc>
          <w:tcPr>
            <w:tcW w:w="755" w:type="dxa"/>
            <w:tcBorders>
              <w:top w:val="nil"/>
              <w:left w:val="nil"/>
              <w:bottom w:val="single" w:sz="8" w:space="0" w:color="auto"/>
              <w:right w:val="single" w:sz="8" w:space="0" w:color="auto"/>
            </w:tcBorders>
            <w:shd w:val="clear" w:color="auto" w:fill="auto"/>
            <w:noWrap/>
            <w:vAlign w:val="center"/>
            <w:hideMark/>
          </w:tcPr>
          <w:p w14:paraId="5E69898D" w14:textId="75DB36F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11CEC336" w14:textId="2F8D94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4423B20D" w14:textId="7DEC0E8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287288D9" w14:textId="669E21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4CF8A46E" w14:textId="01D038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4C91716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767DE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3865" w:type="dxa"/>
            <w:tcBorders>
              <w:top w:val="nil"/>
              <w:left w:val="nil"/>
              <w:bottom w:val="single" w:sz="8" w:space="0" w:color="auto"/>
              <w:right w:val="single" w:sz="8" w:space="0" w:color="auto"/>
            </w:tcBorders>
            <w:shd w:val="clear" w:color="auto" w:fill="auto"/>
            <w:noWrap/>
            <w:vAlign w:val="center"/>
            <w:hideMark/>
          </w:tcPr>
          <w:p w14:paraId="1EC8504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汽车用发动机制造</w:t>
            </w:r>
          </w:p>
        </w:tc>
        <w:tc>
          <w:tcPr>
            <w:tcW w:w="755" w:type="dxa"/>
            <w:tcBorders>
              <w:top w:val="nil"/>
              <w:left w:val="nil"/>
              <w:bottom w:val="single" w:sz="8" w:space="0" w:color="auto"/>
              <w:right w:val="single" w:sz="8" w:space="0" w:color="auto"/>
            </w:tcBorders>
            <w:shd w:val="clear" w:color="auto" w:fill="auto"/>
            <w:noWrap/>
            <w:vAlign w:val="center"/>
            <w:hideMark/>
          </w:tcPr>
          <w:p w14:paraId="05BD3D7E" w14:textId="40521278"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47ECC1FF" w14:textId="0EDCB4AC"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60DB2874" w14:textId="169F74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52ABDBA8" w14:textId="45EB871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26169CFE" w14:textId="51BC6B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770DC93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B8279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363</w:t>
            </w:r>
          </w:p>
        </w:tc>
        <w:tc>
          <w:tcPr>
            <w:tcW w:w="3865" w:type="dxa"/>
            <w:tcBorders>
              <w:top w:val="nil"/>
              <w:left w:val="nil"/>
              <w:bottom w:val="single" w:sz="8" w:space="0" w:color="auto"/>
              <w:right w:val="single" w:sz="8" w:space="0" w:color="auto"/>
            </w:tcBorders>
            <w:shd w:val="clear" w:color="auto" w:fill="auto"/>
            <w:noWrap/>
            <w:vAlign w:val="center"/>
            <w:hideMark/>
          </w:tcPr>
          <w:p w14:paraId="6DD3243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改装汽车制造</w:t>
            </w:r>
          </w:p>
        </w:tc>
        <w:tc>
          <w:tcPr>
            <w:tcW w:w="755" w:type="dxa"/>
            <w:tcBorders>
              <w:top w:val="nil"/>
              <w:left w:val="nil"/>
              <w:bottom w:val="single" w:sz="8" w:space="0" w:color="auto"/>
              <w:right w:val="single" w:sz="8" w:space="0" w:color="auto"/>
            </w:tcBorders>
            <w:shd w:val="clear" w:color="auto" w:fill="auto"/>
            <w:noWrap/>
            <w:vAlign w:val="center"/>
            <w:hideMark/>
          </w:tcPr>
          <w:p w14:paraId="58214ED0" w14:textId="2F1F366F"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10D963A6" w14:textId="27D0231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7ED081DC" w14:textId="7A13AEC9"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2012DBB8" w14:textId="12FE4090"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0E83F2FF" w14:textId="6A9652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68413A2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6EE60F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3865" w:type="dxa"/>
            <w:tcBorders>
              <w:top w:val="nil"/>
              <w:left w:val="nil"/>
              <w:bottom w:val="single" w:sz="8" w:space="0" w:color="auto"/>
              <w:right w:val="single" w:sz="8" w:space="0" w:color="auto"/>
            </w:tcBorders>
            <w:shd w:val="clear" w:color="auto" w:fill="auto"/>
            <w:noWrap/>
            <w:vAlign w:val="center"/>
            <w:hideMark/>
          </w:tcPr>
          <w:p w14:paraId="620A869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低速汽车制造</w:t>
            </w:r>
          </w:p>
        </w:tc>
        <w:tc>
          <w:tcPr>
            <w:tcW w:w="755" w:type="dxa"/>
            <w:tcBorders>
              <w:top w:val="nil"/>
              <w:left w:val="nil"/>
              <w:bottom w:val="single" w:sz="8" w:space="0" w:color="auto"/>
              <w:right w:val="single" w:sz="8" w:space="0" w:color="auto"/>
            </w:tcBorders>
            <w:shd w:val="clear" w:color="auto" w:fill="auto"/>
            <w:noWrap/>
            <w:vAlign w:val="center"/>
            <w:hideMark/>
          </w:tcPr>
          <w:p w14:paraId="48D97AA3" w14:textId="6D4A486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5A4292C2" w14:textId="71694C14"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47050A9F" w14:textId="4BE783E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2775500D" w14:textId="3EF268DA"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5A8CD7D7" w14:textId="371AE7D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2E40853E"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5FFAD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3865" w:type="dxa"/>
            <w:tcBorders>
              <w:top w:val="nil"/>
              <w:left w:val="nil"/>
              <w:bottom w:val="single" w:sz="8" w:space="0" w:color="auto"/>
              <w:right w:val="single" w:sz="8" w:space="0" w:color="auto"/>
            </w:tcBorders>
            <w:shd w:val="clear" w:color="auto" w:fill="auto"/>
            <w:noWrap/>
            <w:vAlign w:val="center"/>
            <w:hideMark/>
          </w:tcPr>
          <w:p w14:paraId="62264DA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电车制造</w:t>
            </w:r>
          </w:p>
        </w:tc>
        <w:tc>
          <w:tcPr>
            <w:tcW w:w="755" w:type="dxa"/>
            <w:tcBorders>
              <w:top w:val="nil"/>
              <w:left w:val="nil"/>
              <w:bottom w:val="single" w:sz="8" w:space="0" w:color="auto"/>
              <w:right w:val="single" w:sz="8" w:space="0" w:color="auto"/>
            </w:tcBorders>
            <w:shd w:val="clear" w:color="auto" w:fill="auto"/>
            <w:noWrap/>
            <w:vAlign w:val="center"/>
            <w:hideMark/>
          </w:tcPr>
          <w:p w14:paraId="727D5003" w14:textId="09385EB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4C736F36" w14:textId="4F810B2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037E48A8" w14:textId="109702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1EB606F0" w14:textId="6FDB53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4834D79D" w14:textId="28B909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026CD0B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C4461E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3865" w:type="dxa"/>
            <w:tcBorders>
              <w:top w:val="nil"/>
              <w:left w:val="nil"/>
              <w:bottom w:val="single" w:sz="8" w:space="0" w:color="auto"/>
              <w:right w:val="single" w:sz="8" w:space="0" w:color="auto"/>
            </w:tcBorders>
            <w:shd w:val="clear" w:color="auto" w:fill="auto"/>
            <w:noWrap/>
            <w:vAlign w:val="center"/>
            <w:hideMark/>
          </w:tcPr>
          <w:p w14:paraId="666BE414"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汽车车身、挂车制造</w:t>
            </w:r>
          </w:p>
        </w:tc>
        <w:tc>
          <w:tcPr>
            <w:tcW w:w="755" w:type="dxa"/>
            <w:tcBorders>
              <w:top w:val="nil"/>
              <w:left w:val="nil"/>
              <w:bottom w:val="single" w:sz="8" w:space="0" w:color="auto"/>
              <w:right w:val="single" w:sz="8" w:space="0" w:color="auto"/>
            </w:tcBorders>
            <w:shd w:val="clear" w:color="auto" w:fill="auto"/>
            <w:noWrap/>
            <w:vAlign w:val="center"/>
            <w:hideMark/>
          </w:tcPr>
          <w:p w14:paraId="5419D078" w14:textId="5598C44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7D5F796F" w14:textId="26B0DE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52C2A277" w14:textId="31C22C3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0FDF94E9" w14:textId="61C069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0F6074C8" w14:textId="47251127"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5A129BD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9078F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367</w:t>
            </w:r>
          </w:p>
        </w:tc>
        <w:tc>
          <w:tcPr>
            <w:tcW w:w="3865" w:type="dxa"/>
            <w:tcBorders>
              <w:top w:val="nil"/>
              <w:left w:val="nil"/>
              <w:bottom w:val="single" w:sz="8" w:space="0" w:color="auto"/>
              <w:right w:val="single" w:sz="8" w:space="0" w:color="auto"/>
            </w:tcBorders>
            <w:shd w:val="clear" w:color="auto" w:fill="auto"/>
            <w:noWrap/>
            <w:vAlign w:val="center"/>
            <w:hideMark/>
          </w:tcPr>
          <w:p w14:paraId="787E60B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汽车零部件及配件制造</w:t>
            </w:r>
          </w:p>
        </w:tc>
        <w:tc>
          <w:tcPr>
            <w:tcW w:w="755" w:type="dxa"/>
            <w:tcBorders>
              <w:top w:val="nil"/>
              <w:left w:val="nil"/>
              <w:bottom w:val="single" w:sz="8" w:space="0" w:color="auto"/>
              <w:right w:val="single" w:sz="8" w:space="0" w:color="auto"/>
            </w:tcBorders>
            <w:shd w:val="clear" w:color="auto" w:fill="auto"/>
            <w:noWrap/>
            <w:vAlign w:val="center"/>
            <w:hideMark/>
          </w:tcPr>
          <w:p w14:paraId="235074E4" w14:textId="2201C9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6" w:type="dxa"/>
            <w:tcBorders>
              <w:top w:val="nil"/>
              <w:left w:val="nil"/>
              <w:bottom w:val="single" w:sz="8" w:space="0" w:color="auto"/>
              <w:right w:val="single" w:sz="8" w:space="0" w:color="auto"/>
            </w:tcBorders>
            <w:shd w:val="clear" w:color="auto" w:fill="auto"/>
            <w:noWrap/>
            <w:vAlign w:val="center"/>
            <w:hideMark/>
          </w:tcPr>
          <w:p w14:paraId="60A11BC7" w14:textId="4CCE6C5A" w:rsidR="00105C2E" w:rsidRDefault="00105C2E">
            <w:pPr>
              <w:jc w:val="center"/>
              <w:rPr>
                <w:rFonts w:ascii="Calibri" w:eastAsia="宋体" w:hAnsi="Calibri" w:cs="Calibri"/>
                <w:color w:val="000000"/>
                <w:szCs w:val="21"/>
              </w:rPr>
            </w:pPr>
            <w:r>
              <w:rPr>
                <w:rFonts w:ascii="Calibri" w:hAnsi="Calibri" w:cs="Calibri"/>
                <w:color w:val="000000"/>
                <w:szCs w:val="21"/>
              </w:rPr>
              <w:t xml:space="preserve">1920 </w:t>
            </w:r>
          </w:p>
        </w:tc>
        <w:tc>
          <w:tcPr>
            <w:tcW w:w="757" w:type="dxa"/>
            <w:tcBorders>
              <w:top w:val="nil"/>
              <w:left w:val="nil"/>
              <w:bottom w:val="single" w:sz="8" w:space="0" w:color="auto"/>
              <w:right w:val="single" w:sz="8" w:space="0" w:color="auto"/>
            </w:tcBorders>
            <w:shd w:val="clear" w:color="auto" w:fill="auto"/>
            <w:noWrap/>
            <w:vAlign w:val="center"/>
            <w:hideMark/>
          </w:tcPr>
          <w:p w14:paraId="1FB3900A" w14:textId="277B7E75"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c>
          <w:tcPr>
            <w:tcW w:w="757" w:type="dxa"/>
            <w:tcBorders>
              <w:top w:val="nil"/>
              <w:left w:val="nil"/>
              <w:bottom w:val="single" w:sz="8" w:space="0" w:color="auto"/>
              <w:right w:val="single" w:sz="8" w:space="0" w:color="auto"/>
            </w:tcBorders>
            <w:shd w:val="clear" w:color="auto" w:fill="auto"/>
            <w:noWrap/>
            <w:vAlign w:val="center"/>
            <w:hideMark/>
          </w:tcPr>
          <w:p w14:paraId="46A994F1" w14:textId="2172BA4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9" w:type="dxa"/>
            <w:tcBorders>
              <w:top w:val="nil"/>
              <w:left w:val="nil"/>
              <w:bottom w:val="single" w:sz="8" w:space="0" w:color="auto"/>
              <w:right w:val="single" w:sz="8" w:space="0" w:color="auto"/>
            </w:tcBorders>
            <w:shd w:val="clear" w:color="auto" w:fill="auto"/>
            <w:noWrap/>
            <w:vAlign w:val="center"/>
            <w:hideMark/>
          </w:tcPr>
          <w:p w14:paraId="72C3BC10" w14:textId="1C8FF91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1280 </w:t>
            </w:r>
          </w:p>
        </w:tc>
      </w:tr>
      <w:tr w:rsidR="00105C2E" w:rsidRPr="00767854" w14:paraId="590A11B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F13B7C"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37</w:t>
            </w:r>
          </w:p>
        </w:tc>
        <w:tc>
          <w:tcPr>
            <w:tcW w:w="3865" w:type="dxa"/>
            <w:tcBorders>
              <w:top w:val="nil"/>
              <w:left w:val="nil"/>
              <w:bottom w:val="single" w:sz="8" w:space="0" w:color="auto"/>
              <w:right w:val="single" w:sz="8" w:space="0" w:color="auto"/>
            </w:tcBorders>
            <w:shd w:val="clear" w:color="auto" w:fill="auto"/>
            <w:noWrap/>
            <w:vAlign w:val="center"/>
            <w:hideMark/>
          </w:tcPr>
          <w:p w14:paraId="3F83B640"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铁路、船舶、航空航天和其他运输设备制造业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3AF3838D" w14:textId="49C2A9A7"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1344 </w:t>
            </w:r>
          </w:p>
        </w:tc>
        <w:tc>
          <w:tcPr>
            <w:tcW w:w="756" w:type="dxa"/>
            <w:tcBorders>
              <w:top w:val="nil"/>
              <w:left w:val="nil"/>
              <w:bottom w:val="single" w:sz="8" w:space="0" w:color="auto"/>
              <w:right w:val="single" w:sz="8" w:space="0" w:color="auto"/>
            </w:tcBorders>
            <w:shd w:val="clear" w:color="auto" w:fill="auto"/>
            <w:noWrap/>
            <w:vAlign w:val="center"/>
            <w:hideMark/>
          </w:tcPr>
          <w:p w14:paraId="2B0A8AF2" w14:textId="4DBBA98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E812DC5" w14:textId="198CF4E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CC5BFD3" w14:textId="210740C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95CD2A6" w14:textId="56D533F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DCF6E4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5619B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371</w:t>
            </w:r>
          </w:p>
        </w:tc>
        <w:tc>
          <w:tcPr>
            <w:tcW w:w="3865" w:type="dxa"/>
            <w:tcBorders>
              <w:top w:val="nil"/>
              <w:left w:val="nil"/>
              <w:bottom w:val="single" w:sz="8" w:space="0" w:color="auto"/>
              <w:right w:val="single" w:sz="8" w:space="0" w:color="auto"/>
            </w:tcBorders>
            <w:shd w:val="clear" w:color="auto" w:fill="auto"/>
            <w:noWrap/>
            <w:vAlign w:val="center"/>
            <w:hideMark/>
          </w:tcPr>
          <w:p w14:paraId="6C24FD2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铁路运输设备制造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20FED2C" w14:textId="29FC92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180A9983" w14:textId="4DF34E9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69AFF8F9" w14:textId="3B811680"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EEF661D" w14:textId="261D8DEF"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612D3176" w14:textId="25880C0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BB3D0F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C6A80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3865" w:type="dxa"/>
            <w:tcBorders>
              <w:top w:val="nil"/>
              <w:left w:val="nil"/>
              <w:bottom w:val="single" w:sz="8" w:space="0" w:color="auto"/>
              <w:right w:val="single" w:sz="8" w:space="0" w:color="auto"/>
            </w:tcBorders>
            <w:shd w:val="clear" w:color="auto" w:fill="auto"/>
            <w:noWrap/>
            <w:vAlign w:val="center"/>
            <w:hideMark/>
          </w:tcPr>
          <w:p w14:paraId="1528252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城市轨道交通设备制造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02512A5" w14:textId="335F4EE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69490B7F" w14:textId="7F2E3A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324AF2E2" w14:textId="629E541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0054A996" w14:textId="00B7BD66"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AFA9F08" w14:textId="54946EAF"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D63816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C63B06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373</w:t>
            </w:r>
          </w:p>
        </w:tc>
        <w:tc>
          <w:tcPr>
            <w:tcW w:w="3865" w:type="dxa"/>
            <w:tcBorders>
              <w:top w:val="nil"/>
              <w:left w:val="nil"/>
              <w:bottom w:val="single" w:sz="8" w:space="0" w:color="auto"/>
              <w:right w:val="single" w:sz="8" w:space="0" w:color="auto"/>
            </w:tcBorders>
            <w:shd w:val="clear" w:color="auto" w:fill="auto"/>
            <w:noWrap/>
            <w:vAlign w:val="center"/>
            <w:hideMark/>
          </w:tcPr>
          <w:p w14:paraId="6772324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船舶及相关装置制造</w:t>
            </w:r>
          </w:p>
        </w:tc>
        <w:tc>
          <w:tcPr>
            <w:tcW w:w="755" w:type="dxa"/>
            <w:tcBorders>
              <w:top w:val="nil"/>
              <w:left w:val="nil"/>
              <w:bottom w:val="single" w:sz="8" w:space="0" w:color="auto"/>
              <w:right w:val="single" w:sz="8" w:space="0" w:color="auto"/>
            </w:tcBorders>
            <w:shd w:val="clear" w:color="auto" w:fill="auto"/>
            <w:noWrap/>
            <w:vAlign w:val="center"/>
            <w:hideMark/>
          </w:tcPr>
          <w:p w14:paraId="22FEF096" w14:textId="556F42D1"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9605F78" w14:textId="7D4DF1A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13B422D" w14:textId="53CBDFC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0966B269" w14:textId="6DA462C3"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3D71593" w14:textId="49E2313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2D141DA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D68B79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374</w:t>
            </w:r>
          </w:p>
        </w:tc>
        <w:tc>
          <w:tcPr>
            <w:tcW w:w="3865" w:type="dxa"/>
            <w:tcBorders>
              <w:top w:val="nil"/>
              <w:left w:val="nil"/>
              <w:bottom w:val="single" w:sz="8" w:space="0" w:color="auto"/>
              <w:right w:val="single" w:sz="8" w:space="0" w:color="auto"/>
            </w:tcBorders>
            <w:shd w:val="clear" w:color="auto" w:fill="auto"/>
            <w:noWrap/>
            <w:vAlign w:val="center"/>
            <w:hideMark/>
          </w:tcPr>
          <w:p w14:paraId="155908C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航空、航天器及设备制造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13B1C495" w14:textId="3FB5738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5CF5442" w14:textId="304E39C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1DE0306F" w14:textId="78A1C55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CAEDE9A" w14:textId="1F109B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B9E9057" w14:textId="101361C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69953E2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C1F3B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375</w:t>
            </w:r>
          </w:p>
        </w:tc>
        <w:tc>
          <w:tcPr>
            <w:tcW w:w="3865" w:type="dxa"/>
            <w:tcBorders>
              <w:top w:val="nil"/>
              <w:left w:val="nil"/>
              <w:bottom w:val="single" w:sz="8" w:space="0" w:color="auto"/>
              <w:right w:val="single" w:sz="8" w:space="0" w:color="auto"/>
            </w:tcBorders>
            <w:shd w:val="clear" w:color="auto" w:fill="auto"/>
            <w:noWrap/>
            <w:vAlign w:val="center"/>
            <w:hideMark/>
          </w:tcPr>
          <w:p w14:paraId="66AFBD3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摩托车制造</w:t>
            </w:r>
          </w:p>
        </w:tc>
        <w:tc>
          <w:tcPr>
            <w:tcW w:w="755" w:type="dxa"/>
            <w:tcBorders>
              <w:top w:val="nil"/>
              <w:left w:val="nil"/>
              <w:bottom w:val="single" w:sz="8" w:space="0" w:color="auto"/>
              <w:right w:val="single" w:sz="8" w:space="0" w:color="auto"/>
            </w:tcBorders>
            <w:shd w:val="clear" w:color="auto" w:fill="auto"/>
            <w:noWrap/>
            <w:vAlign w:val="center"/>
            <w:hideMark/>
          </w:tcPr>
          <w:p w14:paraId="7EFA21F8" w14:textId="01520188"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CF61C21" w14:textId="2FDDD8B6"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68A213B3" w14:textId="701725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2CDAA194" w14:textId="0316B66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5A7585A7" w14:textId="2BFA125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402A4B0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7EE40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376</w:t>
            </w:r>
          </w:p>
        </w:tc>
        <w:tc>
          <w:tcPr>
            <w:tcW w:w="3865" w:type="dxa"/>
            <w:tcBorders>
              <w:top w:val="nil"/>
              <w:left w:val="nil"/>
              <w:bottom w:val="single" w:sz="8" w:space="0" w:color="auto"/>
              <w:right w:val="single" w:sz="8" w:space="0" w:color="auto"/>
            </w:tcBorders>
            <w:shd w:val="clear" w:color="auto" w:fill="auto"/>
            <w:noWrap/>
            <w:vAlign w:val="center"/>
            <w:hideMark/>
          </w:tcPr>
          <w:p w14:paraId="27FF4D7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自行车和残疾人座车制造</w:t>
            </w:r>
          </w:p>
        </w:tc>
        <w:tc>
          <w:tcPr>
            <w:tcW w:w="755" w:type="dxa"/>
            <w:tcBorders>
              <w:top w:val="nil"/>
              <w:left w:val="nil"/>
              <w:bottom w:val="single" w:sz="8" w:space="0" w:color="auto"/>
              <w:right w:val="single" w:sz="8" w:space="0" w:color="auto"/>
            </w:tcBorders>
            <w:shd w:val="clear" w:color="auto" w:fill="auto"/>
            <w:noWrap/>
            <w:vAlign w:val="center"/>
            <w:hideMark/>
          </w:tcPr>
          <w:p w14:paraId="084BB569" w14:textId="59DA852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B7B3531" w14:textId="498D22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0B46D8C" w14:textId="4F936F81"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4DB580B" w14:textId="6202A0D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2DCD8313" w14:textId="525EEF78"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40B86EB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8CAD7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377</w:t>
            </w:r>
          </w:p>
        </w:tc>
        <w:tc>
          <w:tcPr>
            <w:tcW w:w="3865" w:type="dxa"/>
            <w:tcBorders>
              <w:top w:val="nil"/>
              <w:left w:val="nil"/>
              <w:bottom w:val="single" w:sz="8" w:space="0" w:color="auto"/>
              <w:right w:val="single" w:sz="8" w:space="0" w:color="auto"/>
            </w:tcBorders>
            <w:shd w:val="clear" w:color="auto" w:fill="auto"/>
            <w:noWrap/>
            <w:vAlign w:val="center"/>
            <w:hideMark/>
          </w:tcPr>
          <w:p w14:paraId="7CE8C13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助动车制造</w:t>
            </w:r>
          </w:p>
        </w:tc>
        <w:tc>
          <w:tcPr>
            <w:tcW w:w="755" w:type="dxa"/>
            <w:tcBorders>
              <w:top w:val="nil"/>
              <w:left w:val="nil"/>
              <w:bottom w:val="single" w:sz="8" w:space="0" w:color="auto"/>
              <w:right w:val="single" w:sz="8" w:space="0" w:color="auto"/>
            </w:tcBorders>
            <w:shd w:val="clear" w:color="auto" w:fill="auto"/>
            <w:noWrap/>
            <w:vAlign w:val="center"/>
            <w:hideMark/>
          </w:tcPr>
          <w:p w14:paraId="08486FC3" w14:textId="1FBFDB6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DF44229" w14:textId="23CC30D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E9B132E" w14:textId="7B364430"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E3BC852" w14:textId="779F7835"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680A7F6" w14:textId="395F0C8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4FD007B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7C677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378</w:t>
            </w:r>
          </w:p>
        </w:tc>
        <w:tc>
          <w:tcPr>
            <w:tcW w:w="3865" w:type="dxa"/>
            <w:tcBorders>
              <w:top w:val="nil"/>
              <w:left w:val="nil"/>
              <w:bottom w:val="single" w:sz="8" w:space="0" w:color="auto"/>
              <w:right w:val="single" w:sz="8" w:space="0" w:color="auto"/>
            </w:tcBorders>
            <w:shd w:val="clear" w:color="auto" w:fill="auto"/>
            <w:noWrap/>
            <w:vAlign w:val="center"/>
            <w:hideMark/>
          </w:tcPr>
          <w:p w14:paraId="059A9CF9" w14:textId="77777777" w:rsidR="00105C2E" w:rsidRPr="00767854" w:rsidRDefault="00105C2E" w:rsidP="00413C5D">
            <w:pPr>
              <w:widowControl/>
              <w:jc w:val="left"/>
              <w:rPr>
                <w:rFonts w:ascii="宋体" w:eastAsia="宋体" w:hAnsi="宋体" w:cs="宋体"/>
                <w:color w:val="000000"/>
                <w:kern w:val="0"/>
                <w:szCs w:val="21"/>
              </w:rPr>
            </w:pPr>
            <w:proofErr w:type="gramStart"/>
            <w:r w:rsidRPr="00767854">
              <w:rPr>
                <w:rFonts w:ascii="宋体" w:eastAsia="宋体" w:hAnsi="宋体" w:cs="宋体" w:hint="eastAsia"/>
                <w:color w:val="000000"/>
                <w:kern w:val="0"/>
                <w:szCs w:val="21"/>
              </w:rPr>
              <w:t>非公路</w:t>
            </w:r>
            <w:proofErr w:type="gramEnd"/>
            <w:r w:rsidRPr="00767854">
              <w:rPr>
                <w:rFonts w:ascii="宋体" w:eastAsia="宋体" w:hAnsi="宋体" w:cs="宋体" w:hint="eastAsia"/>
                <w:color w:val="000000"/>
                <w:kern w:val="0"/>
                <w:szCs w:val="21"/>
              </w:rPr>
              <w:t>休闲车及零配件制造</w:t>
            </w:r>
          </w:p>
        </w:tc>
        <w:tc>
          <w:tcPr>
            <w:tcW w:w="755" w:type="dxa"/>
            <w:tcBorders>
              <w:top w:val="nil"/>
              <w:left w:val="nil"/>
              <w:bottom w:val="single" w:sz="8" w:space="0" w:color="auto"/>
              <w:right w:val="single" w:sz="8" w:space="0" w:color="auto"/>
            </w:tcBorders>
            <w:shd w:val="clear" w:color="auto" w:fill="auto"/>
            <w:noWrap/>
            <w:vAlign w:val="center"/>
            <w:hideMark/>
          </w:tcPr>
          <w:p w14:paraId="1784B46E" w14:textId="781215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90AADBC" w14:textId="467B807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09B7F3F8" w14:textId="5CDBE41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1172F6E" w14:textId="1CA842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218393F6" w14:textId="014D9C19"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639C8E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AC54FB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379</w:t>
            </w:r>
          </w:p>
        </w:tc>
        <w:tc>
          <w:tcPr>
            <w:tcW w:w="3865" w:type="dxa"/>
            <w:tcBorders>
              <w:top w:val="nil"/>
              <w:left w:val="nil"/>
              <w:bottom w:val="single" w:sz="8" w:space="0" w:color="auto"/>
              <w:right w:val="single" w:sz="8" w:space="0" w:color="auto"/>
            </w:tcBorders>
            <w:shd w:val="clear" w:color="auto" w:fill="auto"/>
            <w:noWrap/>
            <w:vAlign w:val="center"/>
            <w:hideMark/>
          </w:tcPr>
          <w:p w14:paraId="7E904E4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潜水救捞及其他未列明运输设备制造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01183DE2" w14:textId="1717A62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1A0AC838" w14:textId="158487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AAFB9E7" w14:textId="7FE65A6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27BA2AE" w14:textId="39DDB8CD"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C1CC18B" w14:textId="5761496F"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4CFD228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DD0827"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38</w:t>
            </w:r>
          </w:p>
        </w:tc>
        <w:tc>
          <w:tcPr>
            <w:tcW w:w="3865" w:type="dxa"/>
            <w:tcBorders>
              <w:top w:val="nil"/>
              <w:left w:val="nil"/>
              <w:bottom w:val="single" w:sz="8" w:space="0" w:color="auto"/>
              <w:right w:val="single" w:sz="8" w:space="0" w:color="auto"/>
            </w:tcBorders>
            <w:shd w:val="clear" w:color="auto" w:fill="auto"/>
            <w:noWrap/>
            <w:vAlign w:val="center"/>
            <w:hideMark/>
          </w:tcPr>
          <w:p w14:paraId="478EAFE3"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电气机械和器材制造业</w:t>
            </w:r>
          </w:p>
        </w:tc>
        <w:tc>
          <w:tcPr>
            <w:tcW w:w="755" w:type="dxa"/>
            <w:tcBorders>
              <w:top w:val="nil"/>
              <w:left w:val="nil"/>
              <w:bottom w:val="single" w:sz="8" w:space="0" w:color="auto"/>
              <w:right w:val="single" w:sz="8" w:space="0" w:color="auto"/>
            </w:tcBorders>
            <w:shd w:val="clear" w:color="auto" w:fill="auto"/>
            <w:noWrap/>
            <w:vAlign w:val="center"/>
            <w:hideMark/>
          </w:tcPr>
          <w:p w14:paraId="47FE6AB6" w14:textId="3D60F86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1775 </w:t>
            </w:r>
          </w:p>
        </w:tc>
        <w:tc>
          <w:tcPr>
            <w:tcW w:w="756" w:type="dxa"/>
            <w:tcBorders>
              <w:top w:val="nil"/>
              <w:left w:val="nil"/>
              <w:bottom w:val="single" w:sz="8" w:space="0" w:color="auto"/>
              <w:right w:val="single" w:sz="8" w:space="0" w:color="auto"/>
            </w:tcBorders>
            <w:shd w:val="clear" w:color="auto" w:fill="auto"/>
            <w:noWrap/>
            <w:vAlign w:val="center"/>
            <w:hideMark/>
          </w:tcPr>
          <w:p w14:paraId="06509A64" w14:textId="266035F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D3FB2BC" w14:textId="6DA891A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FB8D047" w14:textId="574F2EE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201B28E8" w14:textId="0B1F953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1C5CF9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6224B2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381</w:t>
            </w:r>
          </w:p>
        </w:tc>
        <w:tc>
          <w:tcPr>
            <w:tcW w:w="3865" w:type="dxa"/>
            <w:tcBorders>
              <w:top w:val="nil"/>
              <w:left w:val="nil"/>
              <w:bottom w:val="single" w:sz="8" w:space="0" w:color="auto"/>
              <w:right w:val="single" w:sz="8" w:space="0" w:color="auto"/>
            </w:tcBorders>
            <w:shd w:val="clear" w:color="auto" w:fill="auto"/>
            <w:noWrap/>
            <w:vAlign w:val="center"/>
            <w:hideMark/>
          </w:tcPr>
          <w:p w14:paraId="0CA9837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电机制造</w:t>
            </w:r>
          </w:p>
        </w:tc>
        <w:tc>
          <w:tcPr>
            <w:tcW w:w="755" w:type="dxa"/>
            <w:tcBorders>
              <w:top w:val="nil"/>
              <w:left w:val="nil"/>
              <w:bottom w:val="single" w:sz="8" w:space="0" w:color="auto"/>
              <w:right w:val="single" w:sz="8" w:space="0" w:color="auto"/>
            </w:tcBorders>
            <w:shd w:val="clear" w:color="auto" w:fill="auto"/>
            <w:noWrap/>
            <w:vAlign w:val="center"/>
            <w:hideMark/>
          </w:tcPr>
          <w:p w14:paraId="5E252879" w14:textId="1FFFD1C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528E854B" w14:textId="571B3E4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409C7832" w14:textId="4CBCC02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4DBBE9DC" w14:textId="68D5D9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D0772A4" w14:textId="0BA47A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15156EA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CBB02F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382</w:t>
            </w:r>
          </w:p>
        </w:tc>
        <w:tc>
          <w:tcPr>
            <w:tcW w:w="3865" w:type="dxa"/>
            <w:tcBorders>
              <w:top w:val="nil"/>
              <w:left w:val="nil"/>
              <w:bottom w:val="single" w:sz="8" w:space="0" w:color="auto"/>
              <w:right w:val="single" w:sz="8" w:space="0" w:color="auto"/>
            </w:tcBorders>
            <w:shd w:val="clear" w:color="auto" w:fill="auto"/>
            <w:noWrap/>
            <w:vAlign w:val="center"/>
            <w:hideMark/>
          </w:tcPr>
          <w:p w14:paraId="2D6EAA4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输配电及控制设备制造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098673AE" w14:textId="7A8A904D"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06109B8D" w14:textId="078CA504"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462C32AF" w14:textId="478B79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28A141D6" w14:textId="5771434B"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4D67758D" w14:textId="4C485503"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6AA3227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2BAA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383</w:t>
            </w:r>
          </w:p>
        </w:tc>
        <w:tc>
          <w:tcPr>
            <w:tcW w:w="3865" w:type="dxa"/>
            <w:tcBorders>
              <w:top w:val="nil"/>
              <w:left w:val="nil"/>
              <w:bottom w:val="single" w:sz="8" w:space="0" w:color="auto"/>
              <w:right w:val="single" w:sz="8" w:space="0" w:color="auto"/>
            </w:tcBorders>
            <w:shd w:val="clear" w:color="auto" w:fill="auto"/>
            <w:noWrap/>
            <w:vAlign w:val="center"/>
            <w:hideMark/>
          </w:tcPr>
          <w:p w14:paraId="04FEBB0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电线、电缆、光缆及电工器材制造</w:t>
            </w:r>
          </w:p>
        </w:tc>
        <w:tc>
          <w:tcPr>
            <w:tcW w:w="755" w:type="dxa"/>
            <w:tcBorders>
              <w:top w:val="nil"/>
              <w:left w:val="nil"/>
              <w:bottom w:val="single" w:sz="8" w:space="0" w:color="auto"/>
              <w:right w:val="single" w:sz="8" w:space="0" w:color="auto"/>
            </w:tcBorders>
            <w:shd w:val="clear" w:color="auto" w:fill="auto"/>
            <w:noWrap/>
            <w:vAlign w:val="center"/>
            <w:hideMark/>
          </w:tcPr>
          <w:p w14:paraId="3B5913C5" w14:textId="21E3D216"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63583073" w14:textId="50BCF833"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49479B58" w14:textId="6A5015F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5B1F6A90" w14:textId="459551F6"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5F481038" w14:textId="2B57D6ED"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7C3C9B3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6EEFB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384</w:t>
            </w:r>
          </w:p>
        </w:tc>
        <w:tc>
          <w:tcPr>
            <w:tcW w:w="3865" w:type="dxa"/>
            <w:tcBorders>
              <w:top w:val="nil"/>
              <w:left w:val="nil"/>
              <w:bottom w:val="single" w:sz="8" w:space="0" w:color="auto"/>
              <w:right w:val="single" w:sz="8" w:space="0" w:color="auto"/>
            </w:tcBorders>
            <w:shd w:val="clear" w:color="auto" w:fill="auto"/>
            <w:noWrap/>
            <w:vAlign w:val="center"/>
            <w:hideMark/>
          </w:tcPr>
          <w:p w14:paraId="2DEE7B2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电池制造</w:t>
            </w:r>
          </w:p>
        </w:tc>
        <w:tc>
          <w:tcPr>
            <w:tcW w:w="755" w:type="dxa"/>
            <w:tcBorders>
              <w:top w:val="nil"/>
              <w:left w:val="nil"/>
              <w:bottom w:val="single" w:sz="8" w:space="0" w:color="auto"/>
              <w:right w:val="single" w:sz="8" w:space="0" w:color="auto"/>
            </w:tcBorders>
            <w:shd w:val="clear" w:color="auto" w:fill="auto"/>
            <w:noWrap/>
            <w:vAlign w:val="center"/>
            <w:hideMark/>
          </w:tcPr>
          <w:p w14:paraId="30F72178" w14:textId="347458A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3CBC912" w14:textId="3A58661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BED6E2A" w14:textId="6C4D80C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2EA804B2" w14:textId="6C547AA1"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7EC8E66B" w14:textId="681DF7D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4F6253C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C1A9E9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385</w:t>
            </w:r>
          </w:p>
        </w:tc>
        <w:tc>
          <w:tcPr>
            <w:tcW w:w="3865" w:type="dxa"/>
            <w:tcBorders>
              <w:top w:val="nil"/>
              <w:left w:val="nil"/>
              <w:bottom w:val="single" w:sz="8" w:space="0" w:color="auto"/>
              <w:right w:val="single" w:sz="8" w:space="0" w:color="auto"/>
            </w:tcBorders>
            <w:shd w:val="clear" w:color="auto" w:fill="auto"/>
            <w:noWrap/>
            <w:vAlign w:val="center"/>
            <w:hideMark/>
          </w:tcPr>
          <w:p w14:paraId="6443B19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家用电力器具制造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1400F5C7" w14:textId="5DA8B677"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3E199CE" w14:textId="692B8D5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0D62465" w14:textId="56A537F9"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323EDEC7" w14:textId="7CB7BA0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0F558F4" w14:textId="79CD7B8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0EECB86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3403C6"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386</w:t>
            </w:r>
          </w:p>
        </w:tc>
        <w:tc>
          <w:tcPr>
            <w:tcW w:w="3865" w:type="dxa"/>
            <w:tcBorders>
              <w:top w:val="nil"/>
              <w:left w:val="nil"/>
              <w:bottom w:val="single" w:sz="8" w:space="0" w:color="auto"/>
              <w:right w:val="single" w:sz="8" w:space="0" w:color="auto"/>
            </w:tcBorders>
            <w:shd w:val="clear" w:color="auto" w:fill="auto"/>
            <w:noWrap/>
            <w:vAlign w:val="center"/>
            <w:hideMark/>
          </w:tcPr>
          <w:p w14:paraId="088166E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非电力家用器具制造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67554039" w14:textId="5A3B1842"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4C8DAD2A" w14:textId="32FC8BB6"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7238F1A8" w14:textId="1CAE9588"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0D9BAC3A" w14:textId="772A23A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282AD9A8" w14:textId="4BF00FBA"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18679D4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6C28D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387</w:t>
            </w:r>
          </w:p>
        </w:tc>
        <w:tc>
          <w:tcPr>
            <w:tcW w:w="3865" w:type="dxa"/>
            <w:tcBorders>
              <w:top w:val="nil"/>
              <w:left w:val="nil"/>
              <w:bottom w:val="single" w:sz="8" w:space="0" w:color="auto"/>
              <w:right w:val="single" w:sz="8" w:space="0" w:color="auto"/>
            </w:tcBorders>
            <w:shd w:val="clear" w:color="auto" w:fill="auto"/>
            <w:noWrap/>
            <w:vAlign w:val="center"/>
            <w:hideMark/>
          </w:tcPr>
          <w:p w14:paraId="12682BA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照明器具制造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41608F0C" w14:textId="0E06BFA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305C9B39" w14:textId="34022F6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6BBBA7B4" w14:textId="0EB60307"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191DA7F8" w14:textId="2347110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21C18713" w14:textId="45F63F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0195245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0A4BB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389</w:t>
            </w:r>
          </w:p>
        </w:tc>
        <w:tc>
          <w:tcPr>
            <w:tcW w:w="3865" w:type="dxa"/>
            <w:tcBorders>
              <w:top w:val="nil"/>
              <w:left w:val="nil"/>
              <w:bottom w:val="single" w:sz="8" w:space="0" w:color="auto"/>
              <w:right w:val="single" w:sz="8" w:space="0" w:color="auto"/>
            </w:tcBorders>
            <w:shd w:val="clear" w:color="auto" w:fill="auto"/>
            <w:noWrap/>
            <w:vAlign w:val="center"/>
            <w:hideMark/>
          </w:tcPr>
          <w:p w14:paraId="5806B26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其他电气机械及器材制造</w:t>
            </w:r>
          </w:p>
        </w:tc>
        <w:tc>
          <w:tcPr>
            <w:tcW w:w="755" w:type="dxa"/>
            <w:tcBorders>
              <w:top w:val="nil"/>
              <w:left w:val="nil"/>
              <w:bottom w:val="single" w:sz="8" w:space="0" w:color="auto"/>
              <w:right w:val="single" w:sz="8" w:space="0" w:color="auto"/>
            </w:tcBorders>
            <w:shd w:val="clear" w:color="auto" w:fill="auto"/>
            <w:noWrap/>
            <w:vAlign w:val="center"/>
            <w:hideMark/>
          </w:tcPr>
          <w:p w14:paraId="13F6B884" w14:textId="4907DB1C"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7B116209" w14:textId="0313FA6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64EAFB6A" w14:textId="6852026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25BBECFF" w14:textId="1A725C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357FC429" w14:textId="6FC864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367BF02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1A040CC"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39</w:t>
            </w:r>
          </w:p>
        </w:tc>
        <w:tc>
          <w:tcPr>
            <w:tcW w:w="3865" w:type="dxa"/>
            <w:tcBorders>
              <w:top w:val="nil"/>
              <w:left w:val="nil"/>
              <w:bottom w:val="single" w:sz="8" w:space="0" w:color="auto"/>
              <w:right w:val="single" w:sz="8" w:space="0" w:color="auto"/>
            </w:tcBorders>
            <w:shd w:val="clear" w:color="auto" w:fill="auto"/>
            <w:noWrap/>
            <w:vAlign w:val="center"/>
            <w:hideMark/>
          </w:tcPr>
          <w:p w14:paraId="0BE2C37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计算机、通信和其他电子设备制造业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1571FDCF" w14:textId="6DF8969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1944 </w:t>
            </w:r>
          </w:p>
        </w:tc>
        <w:tc>
          <w:tcPr>
            <w:tcW w:w="756" w:type="dxa"/>
            <w:tcBorders>
              <w:top w:val="nil"/>
              <w:left w:val="nil"/>
              <w:bottom w:val="single" w:sz="8" w:space="0" w:color="auto"/>
              <w:right w:val="single" w:sz="8" w:space="0" w:color="auto"/>
            </w:tcBorders>
            <w:shd w:val="clear" w:color="auto" w:fill="auto"/>
            <w:noWrap/>
            <w:vAlign w:val="center"/>
            <w:hideMark/>
          </w:tcPr>
          <w:p w14:paraId="5122A38C" w14:textId="10ABC54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8E91849" w14:textId="7D7CF45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1558DF9" w14:textId="21904E7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2A34610D" w14:textId="1C11D2A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A29FA8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B936D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391</w:t>
            </w:r>
          </w:p>
        </w:tc>
        <w:tc>
          <w:tcPr>
            <w:tcW w:w="3865" w:type="dxa"/>
            <w:tcBorders>
              <w:top w:val="nil"/>
              <w:left w:val="nil"/>
              <w:bottom w:val="single" w:sz="8" w:space="0" w:color="auto"/>
              <w:right w:val="single" w:sz="8" w:space="0" w:color="auto"/>
            </w:tcBorders>
            <w:shd w:val="clear" w:color="auto" w:fill="auto"/>
            <w:noWrap/>
            <w:vAlign w:val="center"/>
            <w:hideMark/>
          </w:tcPr>
          <w:p w14:paraId="1B79260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计算机制造</w:t>
            </w:r>
          </w:p>
        </w:tc>
        <w:tc>
          <w:tcPr>
            <w:tcW w:w="755" w:type="dxa"/>
            <w:tcBorders>
              <w:top w:val="nil"/>
              <w:left w:val="nil"/>
              <w:bottom w:val="single" w:sz="8" w:space="0" w:color="auto"/>
              <w:right w:val="single" w:sz="8" w:space="0" w:color="auto"/>
            </w:tcBorders>
            <w:shd w:val="clear" w:color="auto" w:fill="auto"/>
            <w:noWrap/>
            <w:vAlign w:val="center"/>
            <w:hideMark/>
          </w:tcPr>
          <w:p w14:paraId="11B3B6AE" w14:textId="212C0B18"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3673DB2C" w14:textId="20B38690"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15ABF609" w14:textId="3EB1D08E"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010A82F4" w14:textId="363104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0B4E694A" w14:textId="51B0019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0CDE3CF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7CC65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392</w:t>
            </w:r>
          </w:p>
        </w:tc>
        <w:tc>
          <w:tcPr>
            <w:tcW w:w="3865" w:type="dxa"/>
            <w:tcBorders>
              <w:top w:val="nil"/>
              <w:left w:val="nil"/>
              <w:bottom w:val="single" w:sz="8" w:space="0" w:color="auto"/>
              <w:right w:val="single" w:sz="8" w:space="0" w:color="auto"/>
            </w:tcBorders>
            <w:shd w:val="clear" w:color="auto" w:fill="auto"/>
            <w:noWrap/>
            <w:vAlign w:val="center"/>
            <w:hideMark/>
          </w:tcPr>
          <w:p w14:paraId="28D1460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通讯设备制造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F7764C2" w14:textId="086BDA8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226162DC" w14:textId="31499BE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D1A597B" w14:textId="18F7A3F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46E78911" w14:textId="54625BC3"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3B8232A8" w14:textId="7DD9C6FB"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4FF72E3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D477DD"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393</w:t>
            </w:r>
          </w:p>
        </w:tc>
        <w:tc>
          <w:tcPr>
            <w:tcW w:w="3865" w:type="dxa"/>
            <w:tcBorders>
              <w:top w:val="nil"/>
              <w:left w:val="nil"/>
              <w:bottom w:val="single" w:sz="8" w:space="0" w:color="auto"/>
              <w:right w:val="single" w:sz="8" w:space="0" w:color="auto"/>
            </w:tcBorders>
            <w:shd w:val="clear" w:color="auto" w:fill="auto"/>
            <w:noWrap/>
            <w:vAlign w:val="center"/>
            <w:hideMark/>
          </w:tcPr>
          <w:p w14:paraId="2607275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广播电视设备制造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B7DD899" w14:textId="4EEBFE4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25EB602B" w14:textId="7932B18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51D50B64" w14:textId="7A27FA0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522D6E3" w14:textId="191DF9AE"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49AC151" w14:textId="5B26B34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838E7C8"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B411F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394</w:t>
            </w:r>
          </w:p>
        </w:tc>
        <w:tc>
          <w:tcPr>
            <w:tcW w:w="3865" w:type="dxa"/>
            <w:tcBorders>
              <w:top w:val="nil"/>
              <w:left w:val="nil"/>
              <w:bottom w:val="single" w:sz="8" w:space="0" w:color="auto"/>
              <w:right w:val="single" w:sz="8" w:space="0" w:color="auto"/>
            </w:tcBorders>
            <w:shd w:val="clear" w:color="auto" w:fill="auto"/>
            <w:noWrap/>
            <w:vAlign w:val="center"/>
            <w:hideMark/>
          </w:tcPr>
          <w:p w14:paraId="0F22672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雷达及配套设备制造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5DD34DD" w14:textId="30942AED"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241E45F" w14:textId="0230422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34E2BB12" w14:textId="70FB4620"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92F81F9" w14:textId="0583F9CA"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2E9A1589" w14:textId="6352B682"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4E6BACE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20DAA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395</w:t>
            </w:r>
          </w:p>
        </w:tc>
        <w:tc>
          <w:tcPr>
            <w:tcW w:w="3865" w:type="dxa"/>
            <w:tcBorders>
              <w:top w:val="nil"/>
              <w:left w:val="nil"/>
              <w:bottom w:val="single" w:sz="8" w:space="0" w:color="auto"/>
              <w:right w:val="single" w:sz="8" w:space="0" w:color="auto"/>
            </w:tcBorders>
            <w:shd w:val="clear" w:color="auto" w:fill="auto"/>
            <w:noWrap/>
            <w:vAlign w:val="center"/>
            <w:hideMark/>
          </w:tcPr>
          <w:p w14:paraId="0970B08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非专业视听设备制造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330000F" w14:textId="1BC901A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237F05F5" w14:textId="281CFA1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5B145EEB" w14:textId="3CEC0E4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378A522F" w14:textId="169397E3"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07FB5BB" w14:textId="461CDD4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66430AE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D548A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396</w:t>
            </w:r>
          </w:p>
        </w:tc>
        <w:tc>
          <w:tcPr>
            <w:tcW w:w="3865" w:type="dxa"/>
            <w:tcBorders>
              <w:top w:val="nil"/>
              <w:left w:val="nil"/>
              <w:bottom w:val="single" w:sz="8" w:space="0" w:color="auto"/>
              <w:right w:val="single" w:sz="8" w:space="0" w:color="auto"/>
            </w:tcBorders>
            <w:shd w:val="clear" w:color="auto" w:fill="auto"/>
            <w:noWrap/>
            <w:vAlign w:val="center"/>
            <w:hideMark/>
          </w:tcPr>
          <w:p w14:paraId="7850F89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智能消费设备制造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555ED051" w14:textId="3E110E1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316A8446" w14:textId="35E16DE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5E614AE4" w14:textId="1F7C8191"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55830862" w14:textId="7A92B30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EE58599" w14:textId="2A9B7FCA"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4B158C9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07503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397</w:t>
            </w:r>
          </w:p>
        </w:tc>
        <w:tc>
          <w:tcPr>
            <w:tcW w:w="3865" w:type="dxa"/>
            <w:tcBorders>
              <w:top w:val="nil"/>
              <w:left w:val="nil"/>
              <w:bottom w:val="single" w:sz="8" w:space="0" w:color="auto"/>
              <w:right w:val="single" w:sz="8" w:space="0" w:color="auto"/>
            </w:tcBorders>
            <w:shd w:val="clear" w:color="auto" w:fill="auto"/>
            <w:noWrap/>
            <w:vAlign w:val="center"/>
            <w:hideMark/>
          </w:tcPr>
          <w:p w14:paraId="749C015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电子器件制造</w:t>
            </w:r>
          </w:p>
        </w:tc>
        <w:tc>
          <w:tcPr>
            <w:tcW w:w="755" w:type="dxa"/>
            <w:tcBorders>
              <w:top w:val="nil"/>
              <w:left w:val="nil"/>
              <w:bottom w:val="single" w:sz="8" w:space="0" w:color="auto"/>
              <w:right w:val="single" w:sz="8" w:space="0" w:color="auto"/>
            </w:tcBorders>
            <w:shd w:val="clear" w:color="auto" w:fill="auto"/>
            <w:noWrap/>
            <w:vAlign w:val="center"/>
            <w:hideMark/>
          </w:tcPr>
          <w:p w14:paraId="1FECB137" w14:textId="600E4F14"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6574473" w14:textId="398037F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6CE9D5D4" w14:textId="580734A5"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61BD0EFD" w14:textId="45DD2EC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2CF4EC2F" w14:textId="3A3FF3B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636D246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4C005B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398</w:t>
            </w:r>
          </w:p>
        </w:tc>
        <w:tc>
          <w:tcPr>
            <w:tcW w:w="3865" w:type="dxa"/>
            <w:tcBorders>
              <w:top w:val="nil"/>
              <w:left w:val="nil"/>
              <w:bottom w:val="single" w:sz="8" w:space="0" w:color="auto"/>
              <w:right w:val="single" w:sz="8" w:space="0" w:color="auto"/>
            </w:tcBorders>
            <w:shd w:val="clear" w:color="auto" w:fill="auto"/>
            <w:noWrap/>
            <w:vAlign w:val="center"/>
            <w:hideMark/>
          </w:tcPr>
          <w:p w14:paraId="25A88E3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电子元件及电子专用材料制造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4E654938" w14:textId="2367A4FE"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EB6D6BE" w14:textId="358F696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6758F1FD" w14:textId="0E7142A1"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5A48753D" w14:textId="249C0B1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28C68871" w14:textId="0C79C0C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52F1AFC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19621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399</w:t>
            </w:r>
          </w:p>
        </w:tc>
        <w:tc>
          <w:tcPr>
            <w:tcW w:w="3865" w:type="dxa"/>
            <w:tcBorders>
              <w:top w:val="nil"/>
              <w:left w:val="nil"/>
              <w:bottom w:val="single" w:sz="8" w:space="0" w:color="auto"/>
              <w:right w:val="single" w:sz="8" w:space="0" w:color="auto"/>
            </w:tcBorders>
            <w:shd w:val="clear" w:color="auto" w:fill="auto"/>
            <w:noWrap/>
            <w:vAlign w:val="center"/>
            <w:hideMark/>
          </w:tcPr>
          <w:p w14:paraId="01D5302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其他电子设备制造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AA4FE57" w14:textId="40BC6022"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6" w:type="dxa"/>
            <w:tcBorders>
              <w:top w:val="nil"/>
              <w:left w:val="nil"/>
              <w:bottom w:val="single" w:sz="8" w:space="0" w:color="auto"/>
              <w:right w:val="single" w:sz="8" w:space="0" w:color="auto"/>
            </w:tcBorders>
            <w:shd w:val="clear" w:color="auto" w:fill="auto"/>
            <w:noWrap/>
            <w:vAlign w:val="center"/>
            <w:hideMark/>
          </w:tcPr>
          <w:p w14:paraId="56BE35F5" w14:textId="1E80B3AD" w:rsidR="00105C2E" w:rsidRDefault="00105C2E">
            <w:pPr>
              <w:jc w:val="center"/>
              <w:rPr>
                <w:rFonts w:ascii="Calibri" w:eastAsia="宋体" w:hAnsi="Calibri" w:cs="Calibri"/>
                <w:color w:val="000000"/>
                <w:szCs w:val="21"/>
              </w:rPr>
            </w:pPr>
            <w:r>
              <w:rPr>
                <w:rFonts w:ascii="Calibri" w:hAnsi="Calibri" w:cs="Calibri"/>
                <w:color w:val="000000"/>
                <w:szCs w:val="21"/>
              </w:rPr>
              <w:t xml:space="preserve">2280 </w:t>
            </w:r>
          </w:p>
        </w:tc>
        <w:tc>
          <w:tcPr>
            <w:tcW w:w="757" w:type="dxa"/>
            <w:tcBorders>
              <w:top w:val="nil"/>
              <w:left w:val="nil"/>
              <w:bottom w:val="single" w:sz="8" w:space="0" w:color="auto"/>
              <w:right w:val="single" w:sz="8" w:space="0" w:color="auto"/>
            </w:tcBorders>
            <w:shd w:val="clear" w:color="auto" w:fill="auto"/>
            <w:noWrap/>
            <w:vAlign w:val="center"/>
            <w:hideMark/>
          </w:tcPr>
          <w:p w14:paraId="5A28ED7D" w14:textId="3C509C12" w:rsidR="00105C2E" w:rsidRDefault="00105C2E">
            <w:pPr>
              <w:jc w:val="center"/>
              <w:rPr>
                <w:rFonts w:ascii="Calibri" w:eastAsia="宋体" w:hAnsi="Calibri" w:cs="Calibri"/>
                <w:color w:val="000000"/>
                <w:szCs w:val="21"/>
              </w:rPr>
            </w:pPr>
            <w:r>
              <w:rPr>
                <w:rFonts w:ascii="Calibri" w:hAnsi="Calibri" w:cs="Calibri"/>
                <w:color w:val="000000"/>
                <w:szCs w:val="21"/>
              </w:rPr>
              <w:t xml:space="preserve">1900 </w:t>
            </w:r>
          </w:p>
        </w:tc>
        <w:tc>
          <w:tcPr>
            <w:tcW w:w="757" w:type="dxa"/>
            <w:tcBorders>
              <w:top w:val="nil"/>
              <w:left w:val="nil"/>
              <w:bottom w:val="single" w:sz="8" w:space="0" w:color="auto"/>
              <w:right w:val="single" w:sz="8" w:space="0" w:color="auto"/>
            </w:tcBorders>
            <w:shd w:val="clear" w:color="auto" w:fill="auto"/>
            <w:noWrap/>
            <w:vAlign w:val="center"/>
            <w:hideMark/>
          </w:tcPr>
          <w:p w14:paraId="6F2BCD6B" w14:textId="7E1174A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1710 </w:t>
            </w:r>
          </w:p>
        </w:tc>
        <w:tc>
          <w:tcPr>
            <w:tcW w:w="759" w:type="dxa"/>
            <w:tcBorders>
              <w:top w:val="nil"/>
              <w:left w:val="nil"/>
              <w:bottom w:val="single" w:sz="8" w:space="0" w:color="auto"/>
              <w:right w:val="single" w:sz="8" w:space="0" w:color="auto"/>
            </w:tcBorders>
            <w:shd w:val="clear" w:color="auto" w:fill="auto"/>
            <w:noWrap/>
            <w:vAlign w:val="center"/>
            <w:hideMark/>
          </w:tcPr>
          <w:p w14:paraId="7E74691E" w14:textId="12E23885" w:rsidR="00105C2E" w:rsidRDefault="00105C2E">
            <w:pPr>
              <w:jc w:val="center"/>
              <w:rPr>
                <w:rFonts w:ascii="Calibri" w:eastAsia="宋体" w:hAnsi="Calibri" w:cs="Calibri"/>
                <w:color w:val="000000"/>
                <w:szCs w:val="21"/>
              </w:rPr>
            </w:pPr>
            <w:r>
              <w:rPr>
                <w:rFonts w:ascii="Calibri" w:hAnsi="Calibri" w:cs="Calibri"/>
                <w:color w:val="000000"/>
                <w:szCs w:val="21"/>
              </w:rPr>
              <w:t xml:space="preserve">1520 </w:t>
            </w:r>
          </w:p>
        </w:tc>
      </w:tr>
      <w:tr w:rsidR="00105C2E" w:rsidRPr="00767854" w14:paraId="296FA31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F1B705"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40</w:t>
            </w:r>
          </w:p>
        </w:tc>
        <w:tc>
          <w:tcPr>
            <w:tcW w:w="3865" w:type="dxa"/>
            <w:tcBorders>
              <w:top w:val="nil"/>
              <w:left w:val="nil"/>
              <w:bottom w:val="single" w:sz="8" w:space="0" w:color="auto"/>
              <w:right w:val="single" w:sz="8" w:space="0" w:color="auto"/>
            </w:tcBorders>
            <w:shd w:val="clear" w:color="auto" w:fill="auto"/>
            <w:noWrap/>
            <w:vAlign w:val="center"/>
            <w:hideMark/>
          </w:tcPr>
          <w:p w14:paraId="0006FE1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仪器仪表制造业</w:t>
            </w:r>
          </w:p>
        </w:tc>
        <w:tc>
          <w:tcPr>
            <w:tcW w:w="755" w:type="dxa"/>
            <w:tcBorders>
              <w:top w:val="nil"/>
              <w:left w:val="nil"/>
              <w:bottom w:val="single" w:sz="8" w:space="0" w:color="auto"/>
              <w:right w:val="single" w:sz="8" w:space="0" w:color="auto"/>
            </w:tcBorders>
            <w:shd w:val="clear" w:color="auto" w:fill="auto"/>
            <w:noWrap/>
            <w:vAlign w:val="center"/>
            <w:hideMark/>
          </w:tcPr>
          <w:p w14:paraId="274F09A2" w14:textId="70B8C63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1617 </w:t>
            </w:r>
          </w:p>
        </w:tc>
        <w:tc>
          <w:tcPr>
            <w:tcW w:w="756" w:type="dxa"/>
            <w:tcBorders>
              <w:top w:val="nil"/>
              <w:left w:val="nil"/>
              <w:bottom w:val="single" w:sz="8" w:space="0" w:color="auto"/>
              <w:right w:val="single" w:sz="8" w:space="0" w:color="auto"/>
            </w:tcBorders>
            <w:shd w:val="clear" w:color="auto" w:fill="auto"/>
            <w:noWrap/>
            <w:vAlign w:val="center"/>
            <w:hideMark/>
          </w:tcPr>
          <w:p w14:paraId="1E314BB2" w14:textId="11B2D9F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431A37C" w14:textId="58DAF5B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F59B23F" w14:textId="166E7B5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0F1811CD" w14:textId="3126027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8BF2BF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CF827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401</w:t>
            </w:r>
          </w:p>
        </w:tc>
        <w:tc>
          <w:tcPr>
            <w:tcW w:w="3865" w:type="dxa"/>
            <w:tcBorders>
              <w:top w:val="nil"/>
              <w:left w:val="nil"/>
              <w:bottom w:val="single" w:sz="8" w:space="0" w:color="auto"/>
              <w:right w:val="single" w:sz="8" w:space="0" w:color="auto"/>
            </w:tcBorders>
            <w:shd w:val="clear" w:color="auto" w:fill="auto"/>
            <w:noWrap/>
            <w:vAlign w:val="center"/>
            <w:hideMark/>
          </w:tcPr>
          <w:p w14:paraId="45CDE1E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通用仪器仪表制造</w:t>
            </w:r>
          </w:p>
        </w:tc>
        <w:tc>
          <w:tcPr>
            <w:tcW w:w="755" w:type="dxa"/>
            <w:tcBorders>
              <w:top w:val="nil"/>
              <w:left w:val="nil"/>
              <w:bottom w:val="single" w:sz="8" w:space="0" w:color="auto"/>
              <w:right w:val="single" w:sz="8" w:space="0" w:color="auto"/>
            </w:tcBorders>
            <w:shd w:val="clear" w:color="auto" w:fill="auto"/>
            <w:noWrap/>
            <w:vAlign w:val="center"/>
            <w:hideMark/>
          </w:tcPr>
          <w:p w14:paraId="06605BB9" w14:textId="0EF503E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39AB84E6" w14:textId="7B937DB3"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04164A58" w14:textId="10B02144"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662EBCD3" w14:textId="1D7E29DF"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2A0EE6F6" w14:textId="39902296"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52CF683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061F8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402</w:t>
            </w:r>
          </w:p>
        </w:tc>
        <w:tc>
          <w:tcPr>
            <w:tcW w:w="3865" w:type="dxa"/>
            <w:tcBorders>
              <w:top w:val="nil"/>
              <w:left w:val="nil"/>
              <w:bottom w:val="single" w:sz="8" w:space="0" w:color="auto"/>
              <w:right w:val="single" w:sz="8" w:space="0" w:color="auto"/>
            </w:tcBorders>
            <w:shd w:val="clear" w:color="auto" w:fill="auto"/>
            <w:noWrap/>
            <w:vAlign w:val="center"/>
            <w:hideMark/>
          </w:tcPr>
          <w:p w14:paraId="7AF39F5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专用仪器仪表制造</w:t>
            </w:r>
          </w:p>
        </w:tc>
        <w:tc>
          <w:tcPr>
            <w:tcW w:w="755" w:type="dxa"/>
            <w:tcBorders>
              <w:top w:val="nil"/>
              <w:left w:val="nil"/>
              <w:bottom w:val="single" w:sz="8" w:space="0" w:color="auto"/>
              <w:right w:val="single" w:sz="8" w:space="0" w:color="auto"/>
            </w:tcBorders>
            <w:shd w:val="clear" w:color="auto" w:fill="auto"/>
            <w:noWrap/>
            <w:vAlign w:val="center"/>
            <w:hideMark/>
          </w:tcPr>
          <w:p w14:paraId="6F34694D" w14:textId="2FA0198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48B89EB1" w14:textId="4A7FAC7F"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6DACBF8B" w14:textId="446CFC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173D3022" w14:textId="50E61FD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216C4CEA" w14:textId="3936D09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85B879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DD596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403</w:t>
            </w:r>
          </w:p>
        </w:tc>
        <w:tc>
          <w:tcPr>
            <w:tcW w:w="3865" w:type="dxa"/>
            <w:tcBorders>
              <w:top w:val="nil"/>
              <w:left w:val="nil"/>
              <w:bottom w:val="single" w:sz="8" w:space="0" w:color="auto"/>
              <w:right w:val="single" w:sz="8" w:space="0" w:color="auto"/>
            </w:tcBorders>
            <w:shd w:val="clear" w:color="auto" w:fill="auto"/>
            <w:noWrap/>
            <w:vAlign w:val="center"/>
            <w:hideMark/>
          </w:tcPr>
          <w:p w14:paraId="3BBB74F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钟表与计时仪器制造</w:t>
            </w:r>
          </w:p>
        </w:tc>
        <w:tc>
          <w:tcPr>
            <w:tcW w:w="755" w:type="dxa"/>
            <w:tcBorders>
              <w:top w:val="nil"/>
              <w:left w:val="nil"/>
              <w:bottom w:val="single" w:sz="8" w:space="0" w:color="auto"/>
              <w:right w:val="single" w:sz="8" w:space="0" w:color="auto"/>
            </w:tcBorders>
            <w:shd w:val="clear" w:color="auto" w:fill="auto"/>
            <w:noWrap/>
            <w:vAlign w:val="center"/>
            <w:hideMark/>
          </w:tcPr>
          <w:p w14:paraId="218342E9" w14:textId="4E61449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43AA9EF0" w14:textId="65092A62"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03A0432B" w14:textId="7C76F3E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363D8444" w14:textId="3FA9B18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7107EEA8" w14:textId="4C09C1C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4D7B2B9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6D565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404</w:t>
            </w:r>
          </w:p>
        </w:tc>
        <w:tc>
          <w:tcPr>
            <w:tcW w:w="3865" w:type="dxa"/>
            <w:tcBorders>
              <w:top w:val="nil"/>
              <w:left w:val="nil"/>
              <w:bottom w:val="single" w:sz="8" w:space="0" w:color="auto"/>
              <w:right w:val="single" w:sz="8" w:space="0" w:color="auto"/>
            </w:tcBorders>
            <w:shd w:val="clear" w:color="auto" w:fill="auto"/>
            <w:noWrap/>
            <w:vAlign w:val="center"/>
            <w:hideMark/>
          </w:tcPr>
          <w:p w14:paraId="5F96211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光学仪器制造</w:t>
            </w:r>
          </w:p>
        </w:tc>
        <w:tc>
          <w:tcPr>
            <w:tcW w:w="755" w:type="dxa"/>
            <w:tcBorders>
              <w:top w:val="nil"/>
              <w:left w:val="nil"/>
              <w:bottom w:val="single" w:sz="8" w:space="0" w:color="auto"/>
              <w:right w:val="single" w:sz="8" w:space="0" w:color="auto"/>
            </w:tcBorders>
            <w:shd w:val="clear" w:color="auto" w:fill="auto"/>
            <w:noWrap/>
            <w:vAlign w:val="center"/>
            <w:hideMark/>
          </w:tcPr>
          <w:p w14:paraId="1D7F84BC" w14:textId="2D5E09D0"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4013E7EE" w14:textId="41DCCAE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56B561D0" w14:textId="11BAA9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077645ED" w14:textId="138CFB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5F655503" w14:textId="0E97048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6DC7632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44B92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405</w:t>
            </w:r>
          </w:p>
        </w:tc>
        <w:tc>
          <w:tcPr>
            <w:tcW w:w="3865" w:type="dxa"/>
            <w:tcBorders>
              <w:top w:val="nil"/>
              <w:left w:val="nil"/>
              <w:bottom w:val="single" w:sz="8" w:space="0" w:color="auto"/>
              <w:right w:val="single" w:sz="8" w:space="0" w:color="auto"/>
            </w:tcBorders>
            <w:shd w:val="clear" w:color="auto" w:fill="auto"/>
            <w:noWrap/>
            <w:vAlign w:val="center"/>
            <w:hideMark/>
          </w:tcPr>
          <w:p w14:paraId="2C7F802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衡器制造</w:t>
            </w:r>
          </w:p>
        </w:tc>
        <w:tc>
          <w:tcPr>
            <w:tcW w:w="755" w:type="dxa"/>
            <w:tcBorders>
              <w:top w:val="nil"/>
              <w:left w:val="nil"/>
              <w:bottom w:val="single" w:sz="8" w:space="0" w:color="auto"/>
              <w:right w:val="single" w:sz="8" w:space="0" w:color="auto"/>
            </w:tcBorders>
            <w:shd w:val="clear" w:color="auto" w:fill="auto"/>
            <w:noWrap/>
            <w:vAlign w:val="center"/>
            <w:hideMark/>
          </w:tcPr>
          <w:p w14:paraId="32635AF7" w14:textId="5F29CE8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28A57B91" w14:textId="3C26F38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6F82283D" w14:textId="1B7C50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6F4E9FB2" w14:textId="23B9324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36517377" w14:textId="1B952EC5"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791480F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3502C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409</w:t>
            </w:r>
          </w:p>
        </w:tc>
        <w:tc>
          <w:tcPr>
            <w:tcW w:w="3865" w:type="dxa"/>
            <w:tcBorders>
              <w:top w:val="nil"/>
              <w:left w:val="nil"/>
              <w:bottom w:val="single" w:sz="8" w:space="0" w:color="auto"/>
              <w:right w:val="single" w:sz="8" w:space="0" w:color="auto"/>
            </w:tcBorders>
            <w:shd w:val="clear" w:color="auto" w:fill="auto"/>
            <w:noWrap/>
            <w:vAlign w:val="center"/>
            <w:hideMark/>
          </w:tcPr>
          <w:p w14:paraId="2DB94EB6"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其他仪器仪表制造业</w:t>
            </w:r>
          </w:p>
        </w:tc>
        <w:tc>
          <w:tcPr>
            <w:tcW w:w="755" w:type="dxa"/>
            <w:tcBorders>
              <w:top w:val="nil"/>
              <w:left w:val="nil"/>
              <w:bottom w:val="single" w:sz="8" w:space="0" w:color="auto"/>
              <w:right w:val="single" w:sz="8" w:space="0" w:color="auto"/>
            </w:tcBorders>
            <w:shd w:val="clear" w:color="auto" w:fill="auto"/>
            <w:noWrap/>
            <w:vAlign w:val="center"/>
            <w:hideMark/>
          </w:tcPr>
          <w:p w14:paraId="390D6699" w14:textId="5B8D83A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5225C430" w14:textId="5F0769C3"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0DE43FA8" w14:textId="28547323"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086AB7D2" w14:textId="6F71A827"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011AB814" w14:textId="7D8AB6C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52633BF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2A5BD83"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41</w:t>
            </w:r>
          </w:p>
        </w:tc>
        <w:tc>
          <w:tcPr>
            <w:tcW w:w="3865" w:type="dxa"/>
            <w:tcBorders>
              <w:top w:val="nil"/>
              <w:left w:val="nil"/>
              <w:bottom w:val="single" w:sz="8" w:space="0" w:color="auto"/>
              <w:right w:val="single" w:sz="8" w:space="0" w:color="auto"/>
            </w:tcBorders>
            <w:shd w:val="clear" w:color="auto" w:fill="auto"/>
            <w:noWrap/>
            <w:vAlign w:val="center"/>
            <w:hideMark/>
          </w:tcPr>
          <w:p w14:paraId="4B6407CE"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其他制造业</w:t>
            </w:r>
          </w:p>
        </w:tc>
        <w:tc>
          <w:tcPr>
            <w:tcW w:w="755" w:type="dxa"/>
            <w:tcBorders>
              <w:top w:val="nil"/>
              <w:left w:val="nil"/>
              <w:bottom w:val="single" w:sz="8" w:space="0" w:color="auto"/>
              <w:right w:val="single" w:sz="8" w:space="0" w:color="auto"/>
            </w:tcBorders>
            <w:shd w:val="clear" w:color="auto" w:fill="auto"/>
            <w:noWrap/>
            <w:vAlign w:val="center"/>
            <w:hideMark/>
          </w:tcPr>
          <w:p w14:paraId="578C5309" w14:textId="2BE171E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3D5A5B02" w14:textId="44B5C29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E62344B" w14:textId="1E0D42B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87CEF8C" w14:textId="077CE30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5BFEA094" w14:textId="407538B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4689DE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0113C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3865" w:type="dxa"/>
            <w:tcBorders>
              <w:top w:val="nil"/>
              <w:left w:val="nil"/>
              <w:bottom w:val="single" w:sz="8" w:space="0" w:color="auto"/>
              <w:right w:val="single" w:sz="8" w:space="0" w:color="auto"/>
            </w:tcBorders>
            <w:shd w:val="clear" w:color="auto" w:fill="auto"/>
            <w:noWrap/>
            <w:vAlign w:val="center"/>
            <w:hideMark/>
          </w:tcPr>
          <w:p w14:paraId="786196D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日用杂品制造</w:t>
            </w:r>
          </w:p>
        </w:tc>
        <w:tc>
          <w:tcPr>
            <w:tcW w:w="755" w:type="dxa"/>
            <w:tcBorders>
              <w:top w:val="nil"/>
              <w:left w:val="nil"/>
              <w:bottom w:val="single" w:sz="8" w:space="0" w:color="auto"/>
              <w:right w:val="single" w:sz="8" w:space="0" w:color="auto"/>
            </w:tcBorders>
            <w:shd w:val="clear" w:color="auto" w:fill="auto"/>
            <w:noWrap/>
            <w:vAlign w:val="center"/>
            <w:hideMark/>
          </w:tcPr>
          <w:p w14:paraId="52E450C7" w14:textId="4F4ED2F8"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1BFBD59C" w14:textId="0CCBDAB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273E8A0E" w14:textId="2CD85A7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25430066" w14:textId="36B730B5"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1672FD35" w14:textId="68E177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34C6935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7EF4A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3865" w:type="dxa"/>
            <w:tcBorders>
              <w:top w:val="nil"/>
              <w:left w:val="nil"/>
              <w:bottom w:val="single" w:sz="8" w:space="0" w:color="auto"/>
              <w:right w:val="single" w:sz="8" w:space="0" w:color="auto"/>
            </w:tcBorders>
            <w:shd w:val="clear" w:color="auto" w:fill="auto"/>
            <w:noWrap/>
            <w:vAlign w:val="center"/>
            <w:hideMark/>
          </w:tcPr>
          <w:p w14:paraId="3D7D3C1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核辐射加工</w:t>
            </w:r>
          </w:p>
        </w:tc>
        <w:tc>
          <w:tcPr>
            <w:tcW w:w="755" w:type="dxa"/>
            <w:tcBorders>
              <w:top w:val="nil"/>
              <w:left w:val="nil"/>
              <w:bottom w:val="single" w:sz="8" w:space="0" w:color="auto"/>
              <w:right w:val="single" w:sz="8" w:space="0" w:color="auto"/>
            </w:tcBorders>
            <w:shd w:val="clear" w:color="auto" w:fill="auto"/>
            <w:noWrap/>
            <w:vAlign w:val="center"/>
            <w:hideMark/>
          </w:tcPr>
          <w:p w14:paraId="0876C40E" w14:textId="1BA711AA"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4F4BF911" w14:textId="60B19214"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309EF2EB" w14:textId="3D6F06C6"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5CD9F0DE" w14:textId="74A9F89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2FFA6A23" w14:textId="0620BD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7BE19B2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11017A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419</w:t>
            </w:r>
          </w:p>
        </w:tc>
        <w:tc>
          <w:tcPr>
            <w:tcW w:w="3865" w:type="dxa"/>
            <w:tcBorders>
              <w:top w:val="nil"/>
              <w:left w:val="nil"/>
              <w:bottom w:val="single" w:sz="8" w:space="0" w:color="auto"/>
              <w:right w:val="single" w:sz="8" w:space="0" w:color="auto"/>
            </w:tcBorders>
            <w:shd w:val="clear" w:color="auto" w:fill="auto"/>
            <w:noWrap/>
            <w:vAlign w:val="center"/>
            <w:hideMark/>
          </w:tcPr>
          <w:p w14:paraId="216906DD"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其他未列明制造业</w:t>
            </w:r>
          </w:p>
        </w:tc>
        <w:tc>
          <w:tcPr>
            <w:tcW w:w="755" w:type="dxa"/>
            <w:tcBorders>
              <w:top w:val="nil"/>
              <w:left w:val="nil"/>
              <w:bottom w:val="single" w:sz="8" w:space="0" w:color="auto"/>
              <w:right w:val="single" w:sz="8" w:space="0" w:color="auto"/>
            </w:tcBorders>
            <w:shd w:val="clear" w:color="auto" w:fill="auto"/>
            <w:noWrap/>
            <w:vAlign w:val="center"/>
            <w:hideMark/>
          </w:tcPr>
          <w:p w14:paraId="55391CE8" w14:textId="3E5D275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0B16DB35" w14:textId="3F3AC29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06E43B73" w14:textId="2EAEE30A"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7CC97148" w14:textId="30C636E6"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570BD46F" w14:textId="6CC827C0"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7866765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096E60"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42</w:t>
            </w:r>
          </w:p>
        </w:tc>
        <w:tc>
          <w:tcPr>
            <w:tcW w:w="3865" w:type="dxa"/>
            <w:tcBorders>
              <w:top w:val="nil"/>
              <w:left w:val="nil"/>
              <w:bottom w:val="single" w:sz="8" w:space="0" w:color="auto"/>
              <w:right w:val="single" w:sz="8" w:space="0" w:color="auto"/>
            </w:tcBorders>
            <w:shd w:val="clear" w:color="auto" w:fill="auto"/>
            <w:noWrap/>
            <w:vAlign w:val="center"/>
            <w:hideMark/>
          </w:tcPr>
          <w:p w14:paraId="19DC18A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废弃资源综合利用业</w:t>
            </w:r>
          </w:p>
        </w:tc>
        <w:tc>
          <w:tcPr>
            <w:tcW w:w="755" w:type="dxa"/>
            <w:tcBorders>
              <w:top w:val="nil"/>
              <w:left w:val="nil"/>
              <w:bottom w:val="single" w:sz="8" w:space="0" w:color="auto"/>
              <w:right w:val="single" w:sz="8" w:space="0" w:color="auto"/>
            </w:tcBorders>
            <w:shd w:val="clear" w:color="auto" w:fill="auto"/>
            <w:noWrap/>
            <w:vAlign w:val="center"/>
            <w:hideMark/>
          </w:tcPr>
          <w:p w14:paraId="2BAA1529" w14:textId="6F96DFF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36FA879C" w14:textId="439EF8C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4312A9D" w14:textId="5D78F4E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D3C92B1" w14:textId="5F9ECB9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07D458FC" w14:textId="5C90E7F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AC99F6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DD7BE2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421</w:t>
            </w:r>
          </w:p>
        </w:tc>
        <w:tc>
          <w:tcPr>
            <w:tcW w:w="3865" w:type="dxa"/>
            <w:tcBorders>
              <w:top w:val="nil"/>
              <w:left w:val="nil"/>
              <w:bottom w:val="single" w:sz="8" w:space="0" w:color="auto"/>
              <w:right w:val="single" w:sz="8" w:space="0" w:color="auto"/>
            </w:tcBorders>
            <w:shd w:val="clear" w:color="auto" w:fill="auto"/>
            <w:noWrap/>
            <w:vAlign w:val="center"/>
            <w:hideMark/>
          </w:tcPr>
          <w:p w14:paraId="28A7AFD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金属废料和碎屑加工处理</w:t>
            </w:r>
          </w:p>
        </w:tc>
        <w:tc>
          <w:tcPr>
            <w:tcW w:w="755" w:type="dxa"/>
            <w:tcBorders>
              <w:top w:val="nil"/>
              <w:left w:val="nil"/>
              <w:bottom w:val="single" w:sz="8" w:space="0" w:color="auto"/>
              <w:right w:val="single" w:sz="8" w:space="0" w:color="auto"/>
            </w:tcBorders>
            <w:shd w:val="clear" w:color="auto" w:fill="auto"/>
            <w:noWrap/>
            <w:vAlign w:val="center"/>
            <w:hideMark/>
          </w:tcPr>
          <w:p w14:paraId="4412CA97" w14:textId="130021A0"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1FF2CEC3" w14:textId="0AD5508B"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40F2C264" w14:textId="2043429F"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3C184EF8" w14:textId="1DBCF508"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0B9A555E" w14:textId="293816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7A076D5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F4613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3865" w:type="dxa"/>
            <w:tcBorders>
              <w:top w:val="nil"/>
              <w:left w:val="nil"/>
              <w:bottom w:val="single" w:sz="8" w:space="0" w:color="auto"/>
              <w:right w:val="single" w:sz="8" w:space="0" w:color="auto"/>
            </w:tcBorders>
            <w:shd w:val="clear" w:color="auto" w:fill="auto"/>
            <w:noWrap/>
            <w:vAlign w:val="center"/>
            <w:hideMark/>
          </w:tcPr>
          <w:p w14:paraId="314198E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非金属废料和碎屑加工处理</w:t>
            </w:r>
          </w:p>
        </w:tc>
        <w:tc>
          <w:tcPr>
            <w:tcW w:w="755" w:type="dxa"/>
            <w:tcBorders>
              <w:top w:val="nil"/>
              <w:left w:val="nil"/>
              <w:bottom w:val="single" w:sz="8" w:space="0" w:color="auto"/>
              <w:right w:val="single" w:sz="8" w:space="0" w:color="auto"/>
            </w:tcBorders>
            <w:shd w:val="clear" w:color="auto" w:fill="auto"/>
            <w:noWrap/>
            <w:vAlign w:val="center"/>
            <w:hideMark/>
          </w:tcPr>
          <w:p w14:paraId="3C939250" w14:textId="015DD4F1"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0460C9FA" w14:textId="40696EEC"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1031372B" w14:textId="1D629279"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4B1E1AB4" w14:textId="52F48AC4"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5CF33A10" w14:textId="612D761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2BDD27C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FBD57E"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43</w:t>
            </w:r>
          </w:p>
        </w:tc>
        <w:tc>
          <w:tcPr>
            <w:tcW w:w="3865" w:type="dxa"/>
            <w:tcBorders>
              <w:top w:val="nil"/>
              <w:left w:val="nil"/>
              <w:bottom w:val="single" w:sz="8" w:space="0" w:color="auto"/>
              <w:right w:val="single" w:sz="8" w:space="0" w:color="auto"/>
            </w:tcBorders>
            <w:shd w:val="clear" w:color="auto" w:fill="auto"/>
            <w:noWrap/>
            <w:vAlign w:val="center"/>
            <w:hideMark/>
          </w:tcPr>
          <w:p w14:paraId="1D39FF8B"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金属制品、机械和设备修理业</w:t>
            </w:r>
          </w:p>
        </w:tc>
        <w:tc>
          <w:tcPr>
            <w:tcW w:w="755" w:type="dxa"/>
            <w:tcBorders>
              <w:top w:val="nil"/>
              <w:left w:val="nil"/>
              <w:bottom w:val="single" w:sz="8" w:space="0" w:color="auto"/>
              <w:right w:val="single" w:sz="8" w:space="0" w:color="auto"/>
            </w:tcBorders>
            <w:shd w:val="clear" w:color="auto" w:fill="auto"/>
            <w:noWrap/>
            <w:vAlign w:val="center"/>
            <w:hideMark/>
          </w:tcPr>
          <w:p w14:paraId="550D36E2" w14:textId="65F4B4C4"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76FF6F90" w14:textId="44F3C63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4067E3FE" w14:textId="6692807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6CA26AB3" w14:textId="35848DE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2DE456A8" w14:textId="16F3C58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C09F31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4CA2D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3865" w:type="dxa"/>
            <w:tcBorders>
              <w:top w:val="nil"/>
              <w:left w:val="nil"/>
              <w:bottom w:val="single" w:sz="8" w:space="0" w:color="auto"/>
              <w:right w:val="single" w:sz="8" w:space="0" w:color="auto"/>
            </w:tcBorders>
            <w:shd w:val="clear" w:color="auto" w:fill="auto"/>
            <w:noWrap/>
            <w:vAlign w:val="center"/>
            <w:hideMark/>
          </w:tcPr>
          <w:p w14:paraId="3D10C56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金属制品修理</w:t>
            </w:r>
          </w:p>
        </w:tc>
        <w:tc>
          <w:tcPr>
            <w:tcW w:w="755" w:type="dxa"/>
            <w:tcBorders>
              <w:top w:val="nil"/>
              <w:left w:val="nil"/>
              <w:bottom w:val="single" w:sz="8" w:space="0" w:color="auto"/>
              <w:right w:val="single" w:sz="8" w:space="0" w:color="auto"/>
            </w:tcBorders>
            <w:shd w:val="clear" w:color="auto" w:fill="auto"/>
            <w:noWrap/>
            <w:vAlign w:val="center"/>
            <w:hideMark/>
          </w:tcPr>
          <w:p w14:paraId="47713D48" w14:textId="7AA291E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E48D696" w14:textId="31063A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B5D13C2" w14:textId="1F00EC96"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2CCBB618" w14:textId="4E178D2A"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E158E89" w14:textId="2FD499D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4E43FBC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4C0751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432</w:t>
            </w:r>
          </w:p>
        </w:tc>
        <w:tc>
          <w:tcPr>
            <w:tcW w:w="3865" w:type="dxa"/>
            <w:tcBorders>
              <w:top w:val="nil"/>
              <w:left w:val="nil"/>
              <w:bottom w:val="single" w:sz="8" w:space="0" w:color="auto"/>
              <w:right w:val="single" w:sz="8" w:space="0" w:color="auto"/>
            </w:tcBorders>
            <w:shd w:val="clear" w:color="auto" w:fill="auto"/>
            <w:noWrap/>
            <w:vAlign w:val="center"/>
            <w:hideMark/>
          </w:tcPr>
          <w:p w14:paraId="465950E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6B82257B" w14:textId="2B8E408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7AE4BEEA" w14:textId="69462286"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347D121E" w14:textId="279E5C1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D2CCD29" w14:textId="052560DB"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AC76393" w14:textId="7FA1DB0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7BC93C82"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1E16F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3865" w:type="dxa"/>
            <w:tcBorders>
              <w:top w:val="nil"/>
              <w:left w:val="nil"/>
              <w:bottom w:val="single" w:sz="8" w:space="0" w:color="auto"/>
              <w:right w:val="single" w:sz="8" w:space="0" w:color="auto"/>
            </w:tcBorders>
            <w:shd w:val="clear" w:color="auto" w:fill="auto"/>
            <w:noWrap/>
            <w:vAlign w:val="center"/>
            <w:hideMark/>
          </w:tcPr>
          <w:p w14:paraId="1A640B9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0B1DCED1" w14:textId="1964CE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1193E06D" w14:textId="50A0FF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115676C" w14:textId="2E8932F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5D2D926B" w14:textId="28E95C8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3856FA33" w14:textId="4B611F9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174C22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233A1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3865" w:type="dxa"/>
            <w:tcBorders>
              <w:top w:val="nil"/>
              <w:left w:val="nil"/>
              <w:bottom w:val="single" w:sz="8" w:space="0" w:color="auto"/>
              <w:right w:val="single" w:sz="8" w:space="0" w:color="auto"/>
            </w:tcBorders>
            <w:shd w:val="clear" w:color="auto" w:fill="auto"/>
            <w:noWrap/>
            <w:vAlign w:val="center"/>
            <w:hideMark/>
          </w:tcPr>
          <w:p w14:paraId="4C786FB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铁路、船舶、航空航天等运输设备修理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436317A6" w14:textId="2B264F59"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B8F166B" w14:textId="6F68F45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B5BDBEA" w14:textId="26566CB7"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E108011" w14:textId="6D5F44D9"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7A0DE0C4" w14:textId="2C058F13"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16B1325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4A25AA"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3865" w:type="dxa"/>
            <w:tcBorders>
              <w:top w:val="nil"/>
              <w:left w:val="nil"/>
              <w:bottom w:val="single" w:sz="8" w:space="0" w:color="auto"/>
              <w:right w:val="single" w:sz="8" w:space="0" w:color="auto"/>
            </w:tcBorders>
            <w:shd w:val="clear" w:color="auto" w:fill="auto"/>
            <w:noWrap/>
            <w:vAlign w:val="center"/>
            <w:hideMark/>
          </w:tcPr>
          <w:p w14:paraId="7293EB7C"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2FBDDBAD" w14:textId="1DAF98E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1A1376B" w14:textId="7F6E1A7B"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0D7C6DB" w14:textId="5EBFDD1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0F4A83C" w14:textId="78F9294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34E6D61F" w14:textId="5D2E71EA"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722AEED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6E3F2B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3865" w:type="dxa"/>
            <w:tcBorders>
              <w:top w:val="nil"/>
              <w:left w:val="nil"/>
              <w:bottom w:val="single" w:sz="8" w:space="0" w:color="auto"/>
              <w:right w:val="single" w:sz="8" w:space="0" w:color="auto"/>
            </w:tcBorders>
            <w:shd w:val="clear" w:color="auto" w:fill="auto"/>
            <w:noWrap/>
            <w:vAlign w:val="center"/>
            <w:hideMark/>
          </w:tcPr>
          <w:p w14:paraId="11E4280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仪器仪表修理</w:t>
            </w:r>
          </w:p>
        </w:tc>
        <w:tc>
          <w:tcPr>
            <w:tcW w:w="755" w:type="dxa"/>
            <w:tcBorders>
              <w:top w:val="nil"/>
              <w:left w:val="nil"/>
              <w:bottom w:val="single" w:sz="8" w:space="0" w:color="auto"/>
              <w:right w:val="single" w:sz="8" w:space="0" w:color="auto"/>
            </w:tcBorders>
            <w:shd w:val="clear" w:color="auto" w:fill="auto"/>
            <w:noWrap/>
            <w:vAlign w:val="center"/>
            <w:hideMark/>
          </w:tcPr>
          <w:p w14:paraId="78E09FE8" w14:textId="5ABC2B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C6381CA" w14:textId="07D5545F"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076FB9F" w14:textId="46CFED5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1F9FE96A" w14:textId="699188CB"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54CA5BA7" w14:textId="3617FEE2"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5F8A042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9410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439</w:t>
            </w:r>
          </w:p>
        </w:tc>
        <w:tc>
          <w:tcPr>
            <w:tcW w:w="3865" w:type="dxa"/>
            <w:tcBorders>
              <w:top w:val="nil"/>
              <w:left w:val="nil"/>
              <w:bottom w:val="single" w:sz="8" w:space="0" w:color="auto"/>
              <w:right w:val="single" w:sz="8" w:space="0" w:color="auto"/>
            </w:tcBorders>
            <w:shd w:val="clear" w:color="auto" w:fill="auto"/>
            <w:noWrap/>
            <w:vAlign w:val="center"/>
            <w:hideMark/>
          </w:tcPr>
          <w:p w14:paraId="07E1DB0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其他机械和设备修理业</w:t>
            </w:r>
          </w:p>
        </w:tc>
        <w:tc>
          <w:tcPr>
            <w:tcW w:w="755" w:type="dxa"/>
            <w:tcBorders>
              <w:top w:val="nil"/>
              <w:left w:val="nil"/>
              <w:bottom w:val="single" w:sz="8" w:space="0" w:color="auto"/>
              <w:right w:val="single" w:sz="8" w:space="0" w:color="auto"/>
            </w:tcBorders>
            <w:shd w:val="clear" w:color="auto" w:fill="auto"/>
            <w:noWrap/>
            <w:vAlign w:val="center"/>
            <w:hideMark/>
          </w:tcPr>
          <w:p w14:paraId="7E9B8742" w14:textId="1CC98B8D"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FA0DD46" w14:textId="196D2D2E"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4955884B" w14:textId="015CA5F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15A721F" w14:textId="5E6F93A4"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35D8F70A" w14:textId="380D7E28"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B1D0CC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CD93D2"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44</w:t>
            </w:r>
          </w:p>
        </w:tc>
        <w:tc>
          <w:tcPr>
            <w:tcW w:w="3865" w:type="dxa"/>
            <w:tcBorders>
              <w:top w:val="nil"/>
              <w:left w:val="nil"/>
              <w:bottom w:val="single" w:sz="8" w:space="0" w:color="auto"/>
              <w:right w:val="single" w:sz="8" w:space="0" w:color="auto"/>
            </w:tcBorders>
            <w:shd w:val="clear" w:color="auto" w:fill="auto"/>
            <w:noWrap/>
            <w:vAlign w:val="center"/>
            <w:hideMark/>
          </w:tcPr>
          <w:p w14:paraId="05ACC8B8"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电力、热力生产和供应业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509CDDC2" w14:textId="35B8CA2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2CF44E0B" w14:textId="20EB48F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3362CB6C" w14:textId="460EE8D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7022B663" w14:textId="6224A74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7EBBF117" w14:textId="1D4C483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859549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7ECBE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3865" w:type="dxa"/>
            <w:tcBorders>
              <w:top w:val="nil"/>
              <w:left w:val="nil"/>
              <w:bottom w:val="single" w:sz="8" w:space="0" w:color="auto"/>
              <w:right w:val="single" w:sz="8" w:space="0" w:color="auto"/>
            </w:tcBorders>
            <w:shd w:val="clear" w:color="auto" w:fill="auto"/>
            <w:noWrap/>
            <w:vAlign w:val="center"/>
            <w:hideMark/>
          </w:tcPr>
          <w:p w14:paraId="3F6273C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电力生产</w:t>
            </w:r>
          </w:p>
        </w:tc>
        <w:tc>
          <w:tcPr>
            <w:tcW w:w="755" w:type="dxa"/>
            <w:tcBorders>
              <w:top w:val="nil"/>
              <w:left w:val="nil"/>
              <w:bottom w:val="single" w:sz="8" w:space="0" w:color="auto"/>
              <w:right w:val="single" w:sz="8" w:space="0" w:color="auto"/>
            </w:tcBorders>
            <w:shd w:val="clear" w:color="auto" w:fill="auto"/>
            <w:noWrap/>
            <w:vAlign w:val="center"/>
            <w:hideMark/>
          </w:tcPr>
          <w:p w14:paraId="3F007F1F" w14:textId="46595425"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11199C56" w14:textId="0860F005"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1E8F3B14" w14:textId="237BC4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77DA2BB4" w14:textId="699BC67F"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07CB9680" w14:textId="5AB75850"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63FC9F6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60EDF27"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3865" w:type="dxa"/>
            <w:tcBorders>
              <w:top w:val="nil"/>
              <w:left w:val="nil"/>
              <w:bottom w:val="single" w:sz="8" w:space="0" w:color="auto"/>
              <w:right w:val="single" w:sz="8" w:space="0" w:color="auto"/>
            </w:tcBorders>
            <w:shd w:val="clear" w:color="auto" w:fill="auto"/>
            <w:noWrap/>
            <w:vAlign w:val="center"/>
            <w:hideMark/>
          </w:tcPr>
          <w:p w14:paraId="03939AC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电力供应</w:t>
            </w:r>
          </w:p>
        </w:tc>
        <w:tc>
          <w:tcPr>
            <w:tcW w:w="755" w:type="dxa"/>
            <w:tcBorders>
              <w:top w:val="nil"/>
              <w:left w:val="nil"/>
              <w:bottom w:val="single" w:sz="8" w:space="0" w:color="auto"/>
              <w:right w:val="single" w:sz="8" w:space="0" w:color="auto"/>
            </w:tcBorders>
            <w:shd w:val="clear" w:color="auto" w:fill="auto"/>
            <w:noWrap/>
            <w:vAlign w:val="center"/>
            <w:hideMark/>
          </w:tcPr>
          <w:p w14:paraId="50A5CCA9" w14:textId="6551D2A2"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03A95FB7" w14:textId="217D2E0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13C9ADAD" w14:textId="61F91DFF"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3B18702F" w14:textId="0D799310"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3394869A" w14:textId="2F0936C8"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4D0CAF0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7B397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3865" w:type="dxa"/>
            <w:tcBorders>
              <w:top w:val="nil"/>
              <w:left w:val="nil"/>
              <w:bottom w:val="single" w:sz="8" w:space="0" w:color="auto"/>
              <w:right w:val="single" w:sz="8" w:space="0" w:color="auto"/>
            </w:tcBorders>
            <w:shd w:val="clear" w:color="auto" w:fill="auto"/>
            <w:noWrap/>
            <w:vAlign w:val="center"/>
            <w:hideMark/>
          </w:tcPr>
          <w:p w14:paraId="2B591D7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热力生产和供应</w:t>
            </w:r>
          </w:p>
        </w:tc>
        <w:tc>
          <w:tcPr>
            <w:tcW w:w="755" w:type="dxa"/>
            <w:tcBorders>
              <w:top w:val="nil"/>
              <w:left w:val="nil"/>
              <w:bottom w:val="single" w:sz="8" w:space="0" w:color="auto"/>
              <w:right w:val="single" w:sz="8" w:space="0" w:color="auto"/>
            </w:tcBorders>
            <w:shd w:val="clear" w:color="auto" w:fill="auto"/>
            <w:noWrap/>
            <w:vAlign w:val="center"/>
            <w:hideMark/>
          </w:tcPr>
          <w:p w14:paraId="14CB5856" w14:textId="58D416BD"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58089E60" w14:textId="569351C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5DB0BF7C" w14:textId="21BC3BF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60AEE67D" w14:textId="30240C84"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30CD3F93" w14:textId="27E4CB26"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0CEFD3D1"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AA3D4CB"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45</w:t>
            </w:r>
          </w:p>
        </w:tc>
        <w:tc>
          <w:tcPr>
            <w:tcW w:w="3865" w:type="dxa"/>
            <w:tcBorders>
              <w:top w:val="nil"/>
              <w:left w:val="nil"/>
              <w:bottom w:val="single" w:sz="8" w:space="0" w:color="auto"/>
              <w:right w:val="single" w:sz="8" w:space="0" w:color="auto"/>
            </w:tcBorders>
            <w:shd w:val="clear" w:color="auto" w:fill="auto"/>
            <w:noWrap/>
            <w:vAlign w:val="center"/>
            <w:hideMark/>
          </w:tcPr>
          <w:p w14:paraId="7A27587E"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527AD794" w14:textId="6020CEF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4DAD21B4" w14:textId="5C2FC48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05F2E789" w14:textId="2572CDE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2A930E2" w14:textId="1A6CF1C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FC53E32" w14:textId="4FF1AC9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5035268C"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9DAF9F"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3865" w:type="dxa"/>
            <w:tcBorders>
              <w:top w:val="nil"/>
              <w:left w:val="nil"/>
              <w:bottom w:val="single" w:sz="8" w:space="0" w:color="auto"/>
              <w:right w:val="single" w:sz="8" w:space="0" w:color="auto"/>
            </w:tcBorders>
            <w:shd w:val="clear" w:color="auto" w:fill="auto"/>
            <w:noWrap/>
            <w:vAlign w:val="center"/>
            <w:hideMark/>
          </w:tcPr>
          <w:p w14:paraId="2767578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4295BE0B" w14:textId="3AAD1858"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05A88A56" w14:textId="149FBEFF"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2DCFACA8" w14:textId="6F4BCB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131F7157" w14:textId="5169EBC3"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384BD4F2" w14:textId="2CB846E4"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664249D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214B28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3865" w:type="dxa"/>
            <w:tcBorders>
              <w:top w:val="nil"/>
              <w:left w:val="nil"/>
              <w:bottom w:val="single" w:sz="8" w:space="0" w:color="auto"/>
              <w:right w:val="single" w:sz="8" w:space="0" w:color="auto"/>
            </w:tcBorders>
            <w:shd w:val="clear" w:color="auto" w:fill="auto"/>
            <w:noWrap/>
            <w:vAlign w:val="center"/>
            <w:hideMark/>
          </w:tcPr>
          <w:p w14:paraId="0F11036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1ABCB959" w14:textId="575E053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551F5BE1" w14:textId="6C873223"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2F14AAB2" w14:textId="76409D24"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46E52DFA" w14:textId="59380B0C"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6121BC51" w14:textId="3DCB8B78"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2317669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188658"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46</w:t>
            </w:r>
          </w:p>
        </w:tc>
        <w:tc>
          <w:tcPr>
            <w:tcW w:w="3865" w:type="dxa"/>
            <w:tcBorders>
              <w:top w:val="nil"/>
              <w:left w:val="nil"/>
              <w:bottom w:val="single" w:sz="8" w:space="0" w:color="auto"/>
              <w:right w:val="single" w:sz="8" w:space="0" w:color="auto"/>
            </w:tcBorders>
            <w:shd w:val="clear" w:color="auto" w:fill="auto"/>
            <w:noWrap/>
            <w:vAlign w:val="center"/>
            <w:hideMark/>
          </w:tcPr>
          <w:p w14:paraId="7FE69663"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水的生产和供应业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4C244B8D" w14:textId="05AEF6E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2773362B" w14:textId="36DDB94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09F1D037" w14:textId="676F2D2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CCD7120" w14:textId="6F7FCAC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079935F" w14:textId="4F70E187"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0D9F7B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C6DEA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461</w:t>
            </w:r>
          </w:p>
        </w:tc>
        <w:tc>
          <w:tcPr>
            <w:tcW w:w="3865" w:type="dxa"/>
            <w:tcBorders>
              <w:top w:val="nil"/>
              <w:left w:val="nil"/>
              <w:bottom w:val="single" w:sz="8" w:space="0" w:color="auto"/>
              <w:right w:val="single" w:sz="8" w:space="0" w:color="auto"/>
            </w:tcBorders>
            <w:shd w:val="clear" w:color="auto" w:fill="auto"/>
            <w:noWrap/>
            <w:vAlign w:val="center"/>
            <w:hideMark/>
          </w:tcPr>
          <w:p w14:paraId="0F59ABC8"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自来水生产和供应</w:t>
            </w:r>
          </w:p>
        </w:tc>
        <w:tc>
          <w:tcPr>
            <w:tcW w:w="755" w:type="dxa"/>
            <w:tcBorders>
              <w:top w:val="nil"/>
              <w:left w:val="nil"/>
              <w:bottom w:val="single" w:sz="8" w:space="0" w:color="auto"/>
              <w:right w:val="single" w:sz="8" w:space="0" w:color="auto"/>
            </w:tcBorders>
            <w:shd w:val="clear" w:color="auto" w:fill="auto"/>
            <w:noWrap/>
            <w:vAlign w:val="center"/>
            <w:hideMark/>
          </w:tcPr>
          <w:p w14:paraId="7E1FC0B7" w14:textId="773E565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23311B00" w14:textId="3DA0F13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2DE5A5D8" w14:textId="3667DA72"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5E1816F3" w14:textId="6E1DC11B"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5D354D0E" w14:textId="5FC13939"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5F8BCA79"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5000078"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462</w:t>
            </w:r>
          </w:p>
        </w:tc>
        <w:tc>
          <w:tcPr>
            <w:tcW w:w="3865" w:type="dxa"/>
            <w:tcBorders>
              <w:top w:val="nil"/>
              <w:left w:val="nil"/>
              <w:bottom w:val="single" w:sz="8" w:space="0" w:color="auto"/>
              <w:right w:val="single" w:sz="8" w:space="0" w:color="auto"/>
            </w:tcBorders>
            <w:shd w:val="clear" w:color="auto" w:fill="auto"/>
            <w:noWrap/>
            <w:vAlign w:val="center"/>
            <w:hideMark/>
          </w:tcPr>
          <w:p w14:paraId="0C1EB3CB"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污水处理及其再生利用</w:t>
            </w:r>
          </w:p>
        </w:tc>
        <w:tc>
          <w:tcPr>
            <w:tcW w:w="755" w:type="dxa"/>
            <w:tcBorders>
              <w:top w:val="nil"/>
              <w:left w:val="nil"/>
              <w:bottom w:val="single" w:sz="8" w:space="0" w:color="auto"/>
              <w:right w:val="single" w:sz="8" w:space="0" w:color="auto"/>
            </w:tcBorders>
            <w:shd w:val="clear" w:color="auto" w:fill="auto"/>
            <w:noWrap/>
            <w:vAlign w:val="center"/>
            <w:hideMark/>
          </w:tcPr>
          <w:p w14:paraId="10E42F11" w14:textId="7DE8663D"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1CEE5B1F" w14:textId="461E361E"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7F2A73B9" w14:textId="2AA090E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1AA67AA4" w14:textId="4E4100AA"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7FBBB7EC" w14:textId="17CF5638"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2F8574C6"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E379F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463</w:t>
            </w:r>
          </w:p>
        </w:tc>
        <w:tc>
          <w:tcPr>
            <w:tcW w:w="3865" w:type="dxa"/>
            <w:tcBorders>
              <w:top w:val="nil"/>
              <w:left w:val="nil"/>
              <w:bottom w:val="single" w:sz="8" w:space="0" w:color="auto"/>
              <w:right w:val="single" w:sz="8" w:space="0" w:color="auto"/>
            </w:tcBorders>
            <w:shd w:val="clear" w:color="auto" w:fill="auto"/>
            <w:noWrap/>
            <w:vAlign w:val="center"/>
            <w:hideMark/>
          </w:tcPr>
          <w:p w14:paraId="01CAFC2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海水淡化处理</w:t>
            </w:r>
          </w:p>
        </w:tc>
        <w:tc>
          <w:tcPr>
            <w:tcW w:w="755" w:type="dxa"/>
            <w:tcBorders>
              <w:top w:val="nil"/>
              <w:left w:val="nil"/>
              <w:bottom w:val="single" w:sz="8" w:space="0" w:color="auto"/>
              <w:right w:val="single" w:sz="8" w:space="0" w:color="auto"/>
            </w:tcBorders>
            <w:shd w:val="clear" w:color="auto" w:fill="auto"/>
            <w:noWrap/>
            <w:vAlign w:val="center"/>
            <w:hideMark/>
          </w:tcPr>
          <w:p w14:paraId="633854EF" w14:textId="055F3E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031F3CD5" w14:textId="561B1E0C"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606D5FFD" w14:textId="1FDA026C"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5F0857FC" w14:textId="36EB0956"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5E243EAE" w14:textId="1D6516CF"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2CE8BD0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DDA86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469</w:t>
            </w:r>
          </w:p>
        </w:tc>
        <w:tc>
          <w:tcPr>
            <w:tcW w:w="3865" w:type="dxa"/>
            <w:tcBorders>
              <w:top w:val="nil"/>
              <w:left w:val="nil"/>
              <w:bottom w:val="single" w:sz="8" w:space="0" w:color="auto"/>
              <w:right w:val="single" w:sz="8" w:space="0" w:color="auto"/>
            </w:tcBorders>
            <w:shd w:val="clear" w:color="auto" w:fill="auto"/>
            <w:noWrap/>
            <w:vAlign w:val="center"/>
            <w:hideMark/>
          </w:tcPr>
          <w:p w14:paraId="2B92FE9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其他水的处理、利用与分配</w:t>
            </w:r>
          </w:p>
        </w:tc>
        <w:tc>
          <w:tcPr>
            <w:tcW w:w="755" w:type="dxa"/>
            <w:tcBorders>
              <w:top w:val="nil"/>
              <w:left w:val="nil"/>
              <w:bottom w:val="single" w:sz="8" w:space="0" w:color="auto"/>
              <w:right w:val="single" w:sz="8" w:space="0" w:color="auto"/>
            </w:tcBorders>
            <w:shd w:val="clear" w:color="auto" w:fill="auto"/>
            <w:noWrap/>
            <w:vAlign w:val="center"/>
            <w:hideMark/>
          </w:tcPr>
          <w:p w14:paraId="413CD785" w14:textId="17C3D336"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6" w:type="dxa"/>
            <w:tcBorders>
              <w:top w:val="nil"/>
              <w:left w:val="nil"/>
              <w:bottom w:val="single" w:sz="8" w:space="0" w:color="auto"/>
              <w:right w:val="single" w:sz="8" w:space="0" w:color="auto"/>
            </w:tcBorders>
            <w:shd w:val="clear" w:color="auto" w:fill="auto"/>
            <w:noWrap/>
            <w:vAlign w:val="center"/>
            <w:hideMark/>
          </w:tcPr>
          <w:p w14:paraId="5624D0CC" w14:textId="31BD8394"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5D6B06E3" w14:textId="5E8CF06D" w:rsidR="00105C2E" w:rsidRDefault="00105C2E">
            <w:pPr>
              <w:jc w:val="center"/>
              <w:rPr>
                <w:rFonts w:ascii="Calibri" w:eastAsia="宋体" w:hAnsi="Calibri" w:cs="Calibri"/>
                <w:color w:val="000000"/>
                <w:szCs w:val="21"/>
              </w:rPr>
            </w:pPr>
            <w:r>
              <w:rPr>
                <w:rFonts w:ascii="Calibri" w:hAnsi="Calibri" w:cs="Calibri"/>
                <w:color w:val="000000"/>
                <w:szCs w:val="21"/>
              </w:rPr>
              <w:t xml:space="preserve">1000 </w:t>
            </w:r>
          </w:p>
        </w:tc>
        <w:tc>
          <w:tcPr>
            <w:tcW w:w="757" w:type="dxa"/>
            <w:tcBorders>
              <w:top w:val="nil"/>
              <w:left w:val="nil"/>
              <w:bottom w:val="single" w:sz="8" w:space="0" w:color="auto"/>
              <w:right w:val="single" w:sz="8" w:space="0" w:color="auto"/>
            </w:tcBorders>
            <w:shd w:val="clear" w:color="auto" w:fill="auto"/>
            <w:noWrap/>
            <w:vAlign w:val="center"/>
            <w:hideMark/>
          </w:tcPr>
          <w:p w14:paraId="6DF41811" w14:textId="278F2F10" w:rsidR="00105C2E" w:rsidRDefault="00105C2E">
            <w:pPr>
              <w:jc w:val="center"/>
              <w:rPr>
                <w:rFonts w:ascii="Calibri" w:eastAsia="宋体" w:hAnsi="Calibri" w:cs="Calibri"/>
                <w:color w:val="000000"/>
                <w:szCs w:val="21"/>
              </w:rPr>
            </w:pPr>
            <w:r>
              <w:rPr>
                <w:rFonts w:ascii="Calibri" w:hAnsi="Calibri" w:cs="Calibri"/>
                <w:color w:val="000000"/>
                <w:szCs w:val="21"/>
              </w:rPr>
              <w:t xml:space="preserve">900 </w:t>
            </w:r>
          </w:p>
        </w:tc>
        <w:tc>
          <w:tcPr>
            <w:tcW w:w="759" w:type="dxa"/>
            <w:tcBorders>
              <w:top w:val="nil"/>
              <w:left w:val="nil"/>
              <w:bottom w:val="single" w:sz="8" w:space="0" w:color="auto"/>
              <w:right w:val="single" w:sz="8" w:space="0" w:color="auto"/>
            </w:tcBorders>
            <w:shd w:val="clear" w:color="auto" w:fill="auto"/>
            <w:noWrap/>
            <w:vAlign w:val="center"/>
            <w:hideMark/>
          </w:tcPr>
          <w:p w14:paraId="484C29B4" w14:textId="0676C162" w:rsidR="00105C2E" w:rsidRDefault="00105C2E">
            <w:pPr>
              <w:jc w:val="center"/>
              <w:rPr>
                <w:rFonts w:ascii="Calibri" w:eastAsia="宋体" w:hAnsi="Calibri" w:cs="Calibri"/>
                <w:color w:val="000000"/>
                <w:szCs w:val="21"/>
              </w:rPr>
            </w:pPr>
            <w:r>
              <w:rPr>
                <w:rFonts w:ascii="Calibri" w:hAnsi="Calibri" w:cs="Calibri"/>
                <w:color w:val="000000"/>
                <w:szCs w:val="21"/>
              </w:rPr>
              <w:t xml:space="preserve">800 </w:t>
            </w:r>
          </w:p>
        </w:tc>
      </w:tr>
      <w:tr w:rsidR="00105C2E" w:rsidRPr="00767854" w14:paraId="18FB1F8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A878D3" w14:textId="77777777" w:rsidR="00105C2E" w:rsidRPr="00767854" w:rsidRDefault="00105C2E" w:rsidP="00413C5D">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51</w:t>
            </w:r>
          </w:p>
        </w:tc>
        <w:tc>
          <w:tcPr>
            <w:tcW w:w="3865" w:type="dxa"/>
            <w:tcBorders>
              <w:top w:val="nil"/>
              <w:left w:val="nil"/>
              <w:bottom w:val="single" w:sz="8" w:space="0" w:color="auto"/>
              <w:right w:val="single" w:sz="8" w:space="0" w:color="auto"/>
            </w:tcBorders>
            <w:shd w:val="clear" w:color="auto" w:fill="auto"/>
            <w:noWrap/>
            <w:vAlign w:val="center"/>
            <w:hideMark/>
          </w:tcPr>
          <w:p w14:paraId="15303B3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批发业</w:t>
            </w:r>
          </w:p>
        </w:tc>
        <w:tc>
          <w:tcPr>
            <w:tcW w:w="755" w:type="dxa"/>
            <w:tcBorders>
              <w:top w:val="nil"/>
              <w:left w:val="nil"/>
              <w:bottom w:val="single" w:sz="8" w:space="0" w:color="auto"/>
              <w:right w:val="single" w:sz="8" w:space="0" w:color="auto"/>
            </w:tcBorders>
            <w:shd w:val="clear" w:color="auto" w:fill="auto"/>
            <w:noWrap/>
            <w:vAlign w:val="center"/>
            <w:hideMark/>
          </w:tcPr>
          <w:p w14:paraId="765BF9CD" w14:textId="421C2033"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1767 </w:t>
            </w:r>
          </w:p>
        </w:tc>
        <w:tc>
          <w:tcPr>
            <w:tcW w:w="756" w:type="dxa"/>
            <w:tcBorders>
              <w:top w:val="nil"/>
              <w:left w:val="nil"/>
              <w:bottom w:val="single" w:sz="8" w:space="0" w:color="auto"/>
              <w:right w:val="single" w:sz="8" w:space="0" w:color="auto"/>
            </w:tcBorders>
            <w:shd w:val="clear" w:color="auto" w:fill="auto"/>
            <w:noWrap/>
            <w:vAlign w:val="center"/>
            <w:hideMark/>
          </w:tcPr>
          <w:p w14:paraId="418B2B5A" w14:textId="0607641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130AFB88" w14:textId="0257609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7605019" w14:textId="0810262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34ED91B2" w14:textId="263516C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483443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F43010"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511</w:t>
            </w:r>
          </w:p>
        </w:tc>
        <w:tc>
          <w:tcPr>
            <w:tcW w:w="3865" w:type="dxa"/>
            <w:tcBorders>
              <w:top w:val="nil"/>
              <w:left w:val="nil"/>
              <w:bottom w:val="single" w:sz="8" w:space="0" w:color="auto"/>
              <w:right w:val="single" w:sz="8" w:space="0" w:color="auto"/>
            </w:tcBorders>
            <w:shd w:val="clear" w:color="auto" w:fill="auto"/>
            <w:noWrap/>
            <w:vAlign w:val="center"/>
            <w:hideMark/>
          </w:tcPr>
          <w:p w14:paraId="56E4C95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农、林、牧、渔产品批发</w:t>
            </w:r>
          </w:p>
        </w:tc>
        <w:tc>
          <w:tcPr>
            <w:tcW w:w="755" w:type="dxa"/>
            <w:tcBorders>
              <w:top w:val="nil"/>
              <w:left w:val="nil"/>
              <w:bottom w:val="single" w:sz="8" w:space="0" w:color="auto"/>
              <w:right w:val="single" w:sz="8" w:space="0" w:color="auto"/>
            </w:tcBorders>
            <w:shd w:val="clear" w:color="auto" w:fill="auto"/>
            <w:noWrap/>
            <w:vAlign w:val="center"/>
            <w:hideMark/>
          </w:tcPr>
          <w:p w14:paraId="220D5F22" w14:textId="5E2574D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7607623B" w14:textId="5850A7BC"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14506B32" w14:textId="0FD0EB78"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6C2D1715" w14:textId="03B8F78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18DB6A21" w14:textId="4663884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4A8D9080"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DDA03E"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512</w:t>
            </w:r>
          </w:p>
        </w:tc>
        <w:tc>
          <w:tcPr>
            <w:tcW w:w="3865" w:type="dxa"/>
            <w:tcBorders>
              <w:top w:val="nil"/>
              <w:left w:val="nil"/>
              <w:bottom w:val="single" w:sz="8" w:space="0" w:color="auto"/>
              <w:right w:val="single" w:sz="8" w:space="0" w:color="auto"/>
            </w:tcBorders>
            <w:shd w:val="clear" w:color="auto" w:fill="auto"/>
            <w:noWrap/>
            <w:vAlign w:val="center"/>
            <w:hideMark/>
          </w:tcPr>
          <w:p w14:paraId="13593A5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食品、饮料及烟草制品批发</w:t>
            </w:r>
          </w:p>
        </w:tc>
        <w:tc>
          <w:tcPr>
            <w:tcW w:w="755" w:type="dxa"/>
            <w:tcBorders>
              <w:top w:val="nil"/>
              <w:left w:val="nil"/>
              <w:bottom w:val="single" w:sz="8" w:space="0" w:color="auto"/>
              <w:right w:val="single" w:sz="8" w:space="0" w:color="auto"/>
            </w:tcBorders>
            <w:shd w:val="clear" w:color="auto" w:fill="auto"/>
            <w:noWrap/>
            <w:vAlign w:val="center"/>
            <w:hideMark/>
          </w:tcPr>
          <w:p w14:paraId="611F46C9" w14:textId="3DF63E98"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07EB758C" w14:textId="768FEA45"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6F093E3E" w14:textId="572DF2F3"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50A5CE2D" w14:textId="39A39CDF"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03E385B8" w14:textId="48511165"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29406F6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ED623B"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513</w:t>
            </w:r>
          </w:p>
        </w:tc>
        <w:tc>
          <w:tcPr>
            <w:tcW w:w="3865" w:type="dxa"/>
            <w:tcBorders>
              <w:top w:val="nil"/>
              <w:left w:val="nil"/>
              <w:bottom w:val="single" w:sz="8" w:space="0" w:color="auto"/>
              <w:right w:val="single" w:sz="8" w:space="0" w:color="auto"/>
            </w:tcBorders>
            <w:shd w:val="clear" w:color="auto" w:fill="auto"/>
            <w:noWrap/>
            <w:vAlign w:val="center"/>
            <w:hideMark/>
          </w:tcPr>
          <w:p w14:paraId="34DE4235"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纺织、服装及家庭用品批发业</w:t>
            </w:r>
          </w:p>
        </w:tc>
        <w:tc>
          <w:tcPr>
            <w:tcW w:w="755" w:type="dxa"/>
            <w:tcBorders>
              <w:top w:val="nil"/>
              <w:left w:val="nil"/>
              <w:bottom w:val="single" w:sz="8" w:space="0" w:color="auto"/>
              <w:right w:val="single" w:sz="8" w:space="0" w:color="auto"/>
            </w:tcBorders>
            <w:shd w:val="clear" w:color="auto" w:fill="auto"/>
            <w:noWrap/>
            <w:vAlign w:val="center"/>
            <w:hideMark/>
          </w:tcPr>
          <w:p w14:paraId="4D9EBDC0" w14:textId="6A7448C2"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5DE24810" w14:textId="5DACE119"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4CF37B6F" w14:textId="775B90FA"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33D32133" w14:textId="39976A7C"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45AD6D21" w14:textId="333252C1"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597B9F3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7FE3874"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514</w:t>
            </w:r>
          </w:p>
        </w:tc>
        <w:tc>
          <w:tcPr>
            <w:tcW w:w="3865" w:type="dxa"/>
            <w:tcBorders>
              <w:top w:val="nil"/>
              <w:left w:val="nil"/>
              <w:bottom w:val="single" w:sz="8" w:space="0" w:color="auto"/>
              <w:right w:val="single" w:sz="8" w:space="0" w:color="auto"/>
            </w:tcBorders>
            <w:shd w:val="clear" w:color="auto" w:fill="auto"/>
            <w:noWrap/>
            <w:vAlign w:val="center"/>
            <w:hideMark/>
          </w:tcPr>
          <w:p w14:paraId="5EC88DE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文化、体育用品及器材批发</w:t>
            </w:r>
          </w:p>
        </w:tc>
        <w:tc>
          <w:tcPr>
            <w:tcW w:w="755" w:type="dxa"/>
            <w:tcBorders>
              <w:top w:val="nil"/>
              <w:left w:val="nil"/>
              <w:bottom w:val="single" w:sz="8" w:space="0" w:color="auto"/>
              <w:right w:val="single" w:sz="8" w:space="0" w:color="auto"/>
            </w:tcBorders>
            <w:shd w:val="clear" w:color="auto" w:fill="auto"/>
            <w:noWrap/>
            <w:vAlign w:val="center"/>
            <w:hideMark/>
          </w:tcPr>
          <w:p w14:paraId="4EF90055" w14:textId="33F03D95"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418E8ACE" w14:textId="557FFEA7"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146FD715" w14:textId="383715BC"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19AF6BB" w14:textId="08E59828"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50F81CF4" w14:textId="1E7DAC5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6B5F1C15"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90F3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515</w:t>
            </w:r>
          </w:p>
        </w:tc>
        <w:tc>
          <w:tcPr>
            <w:tcW w:w="3865" w:type="dxa"/>
            <w:tcBorders>
              <w:top w:val="nil"/>
              <w:left w:val="nil"/>
              <w:bottom w:val="single" w:sz="8" w:space="0" w:color="auto"/>
              <w:right w:val="single" w:sz="8" w:space="0" w:color="auto"/>
            </w:tcBorders>
            <w:shd w:val="clear" w:color="auto" w:fill="auto"/>
            <w:noWrap/>
            <w:vAlign w:val="center"/>
            <w:hideMark/>
          </w:tcPr>
          <w:p w14:paraId="68E9E7A7"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医药及医疗器材批发</w:t>
            </w:r>
          </w:p>
        </w:tc>
        <w:tc>
          <w:tcPr>
            <w:tcW w:w="755" w:type="dxa"/>
            <w:tcBorders>
              <w:top w:val="nil"/>
              <w:left w:val="nil"/>
              <w:bottom w:val="single" w:sz="8" w:space="0" w:color="auto"/>
              <w:right w:val="single" w:sz="8" w:space="0" w:color="auto"/>
            </w:tcBorders>
            <w:shd w:val="clear" w:color="auto" w:fill="auto"/>
            <w:noWrap/>
            <w:vAlign w:val="center"/>
            <w:hideMark/>
          </w:tcPr>
          <w:p w14:paraId="7068EBE0" w14:textId="6B12CCF0"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6" w:type="dxa"/>
            <w:tcBorders>
              <w:top w:val="nil"/>
              <w:left w:val="nil"/>
              <w:bottom w:val="single" w:sz="8" w:space="0" w:color="auto"/>
              <w:right w:val="single" w:sz="8" w:space="0" w:color="auto"/>
            </w:tcBorders>
            <w:shd w:val="clear" w:color="auto" w:fill="auto"/>
            <w:noWrap/>
            <w:vAlign w:val="center"/>
            <w:hideMark/>
          </w:tcPr>
          <w:p w14:paraId="042DD409" w14:textId="62E2E3A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1680 </w:t>
            </w:r>
          </w:p>
        </w:tc>
        <w:tc>
          <w:tcPr>
            <w:tcW w:w="757" w:type="dxa"/>
            <w:tcBorders>
              <w:top w:val="nil"/>
              <w:left w:val="nil"/>
              <w:bottom w:val="single" w:sz="8" w:space="0" w:color="auto"/>
              <w:right w:val="single" w:sz="8" w:space="0" w:color="auto"/>
            </w:tcBorders>
            <w:shd w:val="clear" w:color="auto" w:fill="auto"/>
            <w:noWrap/>
            <w:vAlign w:val="center"/>
            <w:hideMark/>
          </w:tcPr>
          <w:p w14:paraId="6D2C00DC" w14:textId="7C365D72" w:rsidR="00105C2E" w:rsidRDefault="00105C2E">
            <w:pPr>
              <w:jc w:val="center"/>
              <w:rPr>
                <w:rFonts w:ascii="Calibri" w:eastAsia="宋体" w:hAnsi="Calibri" w:cs="Calibri"/>
                <w:color w:val="000000"/>
                <w:szCs w:val="21"/>
              </w:rPr>
            </w:pPr>
            <w:r>
              <w:rPr>
                <w:rFonts w:ascii="Calibri" w:hAnsi="Calibri" w:cs="Calibri"/>
                <w:color w:val="000000"/>
                <w:szCs w:val="21"/>
              </w:rPr>
              <w:t xml:space="preserve">1400 </w:t>
            </w:r>
          </w:p>
        </w:tc>
        <w:tc>
          <w:tcPr>
            <w:tcW w:w="757" w:type="dxa"/>
            <w:tcBorders>
              <w:top w:val="nil"/>
              <w:left w:val="nil"/>
              <w:bottom w:val="single" w:sz="8" w:space="0" w:color="auto"/>
              <w:right w:val="single" w:sz="8" w:space="0" w:color="auto"/>
            </w:tcBorders>
            <w:shd w:val="clear" w:color="auto" w:fill="auto"/>
            <w:noWrap/>
            <w:vAlign w:val="center"/>
            <w:hideMark/>
          </w:tcPr>
          <w:p w14:paraId="4C29DC7A" w14:textId="76BF19A1" w:rsidR="00105C2E" w:rsidRDefault="00105C2E">
            <w:pPr>
              <w:jc w:val="center"/>
              <w:rPr>
                <w:rFonts w:ascii="Calibri" w:eastAsia="宋体" w:hAnsi="Calibri" w:cs="Calibri"/>
                <w:color w:val="000000"/>
                <w:szCs w:val="21"/>
              </w:rPr>
            </w:pPr>
            <w:r>
              <w:rPr>
                <w:rFonts w:ascii="Calibri" w:hAnsi="Calibri" w:cs="Calibri"/>
                <w:color w:val="000000"/>
                <w:szCs w:val="21"/>
              </w:rPr>
              <w:t xml:space="preserve">1260 </w:t>
            </w:r>
          </w:p>
        </w:tc>
        <w:tc>
          <w:tcPr>
            <w:tcW w:w="759" w:type="dxa"/>
            <w:tcBorders>
              <w:top w:val="nil"/>
              <w:left w:val="nil"/>
              <w:bottom w:val="single" w:sz="8" w:space="0" w:color="auto"/>
              <w:right w:val="single" w:sz="8" w:space="0" w:color="auto"/>
            </w:tcBorders>
            <w:shd w:val="clear" w:color="auto" w:fill="auto"/>
            <w:noWrap/>
            <w:vAlign w:val="center"/>
            <w:hideMark/>
          </w:tcPr>
          <w:p w14:paraId="7CFC052A" w14:textId="7348347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1120 </w:t>
            </w:r>
          </w:p>
        </w:tc>
      </w:tr>
      <w:tr w:rsidR="00105C2E" w:rsidRPr="00767854" w14:paraId="7B48D7C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C54D56"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516</w:t>
            </w:r>
          </w:p>
        </w:tc>
        <w:tc>
          <w:tcPr>
            <w:tcW w:w="3865" w:type="dxa"/>
            <w:tcBorders>
              <w:top w:val="nil"/>
              <w:left w:val="nil"/>
              <w:bottom w:val="single" w:sz="8" w:space="0" w:color="auto"/>
              <w:right w:val="single" w:sz="8" w:space="0" w:color="auto"/>
            </w:tcBorders>
            <w:shd w:val="clear" w:color="auto" w:fill="auto"/>
            <w:noWrap/>
            <w:vAlign w:val="center"/>
            <w:hideMark/>
          </w:tcPr>
          <w:p w14:paraId="3E34B1E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矿产品、建材及化工产品批发业</w:t>
            </w:r>
          </w:p>
        </w:tc>
        <w:tc>
          <w:tcPr>
            <w:tcW w:w="755" w:type="dxa"/>
            <w:tcBorders>
              <w:top w:val="nil"/>
              <w:left w:val="nil"/>
              <w:bottom w:val="single" w:sz="8" w:space="0" w:color="auto"/>
              <w:right w:val="single" w:sz="8" w:space="0" w:color="auto"/>
            </w:tcBorders>
            <w:shd w:val="clear" w:color="auto" w:fill="auto"/>
            <w:noWrap/>
            <w:vAlign w:val="center"/>
            <w:hideMark/>
          </w:tcPr>
          <w:p w14:paraId="06991C8C" w14:textId="05D58728"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6" w:type="dxa"/>
            <w:tcBorders>
              <w:top w:val="nil"/>
              <w:left w:val="nil"/>
              <w:bottom w:val="single" w:sz="8" w:space="0" w:color="auto"/>
              <w:right w:val="single" w:sz="8" w:space="0" w:color="auto"/>
            </w:tcBorders>
            <w:shd w:val="clear" w:color="auto" w:fill="auto"/>
            <w:noWrap/>
            <w:vAlign w:val="center"/>
            <w:hideMark/>
          </w:tcPr>
          <w:p w14:paraId="3AE8DA7C" w14:textId="2BFFCB98" w:rsidR="00105C2E" w:rsidRDefault="00105C2E">
            <w:pPr>
              <w:jc w:val="center"/>
              <w:rPr>
                <w:rFonts w:ascii="Calibri" w:eastAsia="宋体" w:hAnsi="Calibri" w:cs="Calibri"/>
                <w:color w:val="000000"/>
                <w:szCs w:val="21"/>
              </w:rPr>
            </w:pPr>
            <w:r>
              <w:rPr>
                <w:rFonts w:ascii="Calibri" w:hAnsi="Calibri" w:cs="Calibri"/>
                <w:color w:val="000000"/>
                <w:szCs w:val="21"/>
              </w:rPr>
              <w:t xml:space="preserve">2040 </w:t>
            </w:r>
          </w:p>
        </w:tc>
        <w:tc>
          <w:tcPr>
            <w:tcW w:w="757" w:type="dxa"/>
            <w:tcBorders>
              <w:top w:val="nil"/>
              <w:left w:val="nil"/>
              <w:bottom w:val="single" w:sz="8" w:space="0" w:color="auto"/>
              <w:right w:val="single" w:sz="8" w:space="0" w:color="auto"/>
            </w:tcBorders>
            <w:shd w:val="clear" w:color="auto" w:fill="auto"/>
            <w:noWrap/>
            <w:vAlign w:val="center"/>
            <w:hideMark/>
          </w:tcPr>
          <w:p w14:paraId="1212A6A9" w14:textId="1A00B81B" w:rsidR="00105C2E" w:rsidRDefault="00105C2E">
            <w:pPr>
              <w:jc w:val="center"/>
              <w:rPr>
                <w:rFonts w:ascii="Calibri" w:eastAsia="宋体" w:hAnsi="Calibri" w:cs="Calibri"/>
                <w:color w:val="000000"/>
                <w:szCs w:val="21"/>
              </w:rPr>
            </w:pPr>
            <w:r>
              <w:rPr>
                <w:rFonts w:ascii="Calibri" w:hAnsi="Calibri" w:cs="Calibri"/>
                <w:color w:val="000000"/>
                <w:szCs w:val="21"/>
              </w:rPr>
              <w:t xml:space="preserve">1700 </w:t>
            </w:r>
          </w:p>
        </w:tc>
        <w:tc>
          <w:tcPr>
            <w:tcW w:w="757" w:type="dxa"/>
            <w:tcBorders>
              <w:top w:val="nil"/>
              <w:left w:val="nil"/>
              <w:bottom w:val="single" w:sz="8" w:space="0" w:color="auto"/>
              <w:right w:val="single" w:sz="8" w:space="0" w:color="auto"/>
            </w:tcBorders>
            <w:shd w:val="clear" w:color="auto" w:fill="auto"/>
            <w:noWrap/>
            <w:vAlign w:val="center"/>
            <w:hideMark/>
          </w:tcPr>
          <w:p w14:paraId="70904C2D" w14:textId="2B78E8F2" w:rsidR="00105C2E" w:rsidRDefault="00105C2E">
            <w:pPr>
              <w:jc w:val="center"/>
              <w:rPr>
                <w:rFonts w:ascii="Calibri" w:eastAsia="宋体" w:hAnsi="Calibri" w:cs="Calibri"/>
                <w:color w:val="000000"/>
                <w:szCs w:val="21"/>
              </w:rPr>
            </w:pPr>
            <w:r>
              <w:rPr>
                <w:rFonts w:ascii="Calibri" w:hAnsi="Calibri" w:cs="Calibri"/>
                <w:color w:val="000000"/>
                <w:szCs w:val="21"/>
              </w:rPr>
              <w:t xml:space="preserve">1530 </w:t>
            </w:r>
          </w:p>
        </w:tc>
        <w:tc>
          <w:tcPr>
            <w:tcW w:w="759" w:type="dxa"/>
            <w:tcBorders>
              <w:top w:val="nil"/>
              <w:left w:val="nil"/>
              <w:bottom w:val="single" w:sz="8" w:space="0" w:color="auto"/>
              <w:right w:val="single" w:sz="8" w:space="0" w:color="auto"/>
            </w:tcBorders>
            <w:shd w:val="clear" w:color="auto" w:fill="auto"/>
            <w:noWrap/>
            <w:vAlign w:val="center"/>
            <w:hideMark/>
          </w:tcPr>
          <w:p w14:paraId="6AC74FAF" w14:textId="4129C9F2" w:rsidR="00105C2E" w:rsidRDefault="00105C2E">
            <w:pPr>
              <w:jc w:val="center"/>
              <w:rPr>
                <w:rFonts w:ascii="Calibri" w:eastAsia="宋体" w:hAnsi="Calibri" w:cs="Calibri"/>
                <w:color w:val="000000"/>
                <w:szCs w:val="21"/>
              </w:rPr>
            </w:pPr>
            <w:r>
              <w:rPr>
                <w:rFonts w:ascii="Calibri" w:hAnsi="Calibri" w:cs="Calibri"/>
                <w:color w:val="000000"/>
                <w:szCs w:val="21"/>
              </w:rPr>
              <w:t xml:space="preserve">1360 </w:t>
            </w:r>
          </w:p>
        </w:tc>
      </w:tr>
      <w:tr w:rsidR="00105C2E" w:rsidRPr="00767854" w14:paraId="0967AB44"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48B844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517</w:t>
            </w:r>
          </w:p>
        </w:tc>
        <w:tc>
          <w:tcPr>
            <w:tcW w:w="3865" w:type="dxa"/>
            <w:tcBorders>
              <w:top w:val="nil"/>
              <w:left w:val="nil"/>
              <w:bottom w:val="single" w:sz="8" w:space="0" w:color="auto"/>
              <w:right w:val="single" w:sz="8" w:space="0" w:color="auto"/>
            </w:tcBorders>
            <w:shd w:val="clear" w:color="auto" w:fill="auto"/>
            <w:noWrap/>
            <w:vAlign w:val="center"/>
            <w:hideMark/>
          </w:tcPr>
          <w:p w14:paraId="675D6EAE"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机械设备、五金产品及电子产品批发</w:t>
            </w:r>
          </w:p>
        </w:tc>
        <w:tc>
          <w:tcPr>
            <w:tcW w:w="755" w:type="dxa"/>
            <w:tcBorders>
              <w:top w:val="nil"/>
              <w:left w:val="nil"/>
              <w:bottom w:val="single" w:sz="8" w:space="0" w:color="auto"/>
              <w:right w:val="single" w:sz="8" w:space="0" w:color="auto"/>
            </w:tcBorders>
            <w:shd w:val="clear" w:color="auto" w:fill="auto"/>
            <w:noWrap/>
            <w:vAlign w:val="center"/>
            <w:hideMark/>
          </w:tcPr>
          <w:p w14:paraId="066BE47A" w14:textId="3DE835CA"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6" w:type="dxa"/>
            <w:tcBorders>
              <w:top w:val="nil"/>
              <w:left w:val="nil"/>
              <w:bottom w:val="single" w:sz="8" w:space="0" w:color="auto"/>
              <w:right w:val="single" w:sz="8" w:space="0" w:color="auto"/>
            </w:tcBorders>
            <w:shd w:val="clear" w:color="auto" w:fill="auto"/>
            <w:noWrap/>
            <w:vAlign w:val="center"/>
            <w:hideMark/>
          </w:tcPr>
          <w:p w14:paraId="7428D8EF" w14:textId="7548025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2400 </w:t>
            </w:r>
          </w:p>
        </w:tc>
        <w:tc>
          <w:tcPr>
            <w:tcW w:w="757" w:type="dxa"/>
            <w:tcBorders>
              <w:top w:val="nil"/>
              <w:left w:val="nil"/>
              <w:bottom w:val="single" w:sz="8" w:space="0" w:color="auto"/>
              <w:right w:val="single" w:sz="8" w:space="0" w:color="auto"/>
            </w:tcBorders>
            <w:shd w:val="clear" w:color="auto" w:fill="auto"/>
            <w:noWrap/>
            <w:vAlign w:val="center"/>
            <w:hideMark/>
          </w:tcPr>
          <w:p w14:paraId="5E174700" w14:textId="76943B75" w:rsidR="00105C2E" w:rsidRDefault="00105C2E">
            <w:pPr>
              <w:jc w:val="center"/>
              <w:rPr>
                <w:rFonts w:ascii="Calibri" w:eastAsia="宋体" w:hAnsi="Calibri" w:cs="Calibri"/>
                <w:color w:val="000000"/>
                <w:szCs w:val="21"/>
              </w:rPr>
            </w:pPr>
            <w:r>
              <w:rPr>
                <w:rFonts w:ascii="Calibri" w:hAnsi="Calibri" w:cs="Calibri"/>
                <w:color w:val="000000"/>
                <w:szCs w:val="21"/>
              </w:rPr>
              <w:t xml:space="preserve">2000 </w:t>
            </w:r>
          </w:p>
        </w:tc>
        <w:tc>
          <w:tcPr>
            <w:tcW w:w="757" w:type="dxa"/>
            <w:tcBorders>
              <w:top w:val="nil"/>
              <w:left w:val="nil"/>
              <w:bottom w:val="single" w:sz="8" w:space="0" w:color="auto"/>
              <w:right w:val="single" w:sz="8" w:space="0" w:color="auto"/>
            </w:tcBorders>
            <w:shd w:val="clear" w:color="auto" w:fill="auto"/>
            <w:noWrap/>
            <w:vAlign w:val="center"/>
            <w:hideMark/>
          </w:tcPr>
          <w:p w14:paraId="3E0BC6B5" w14:textId="0C9749F9"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9" w:type="dxa"/>
            <w:tcBorders>
              <w:top w:val="nil"/>
              <w:left w:val="nil"/>
              <w:bottom w:val="single" w:sz="8" w:space="0" w:color="auto"/>
              <w:right w:val="single" w:sz="8" w:space="0" w:color="auto"/>
            </w:tcBorders>
            <w:shd w:val="clear" w:color="auto" w:fill="auto"/>
            <w:noWrap/>
            <w:vAlign w:val="center"/>
            <w:hideMark/>
          </w:tcPr>
          <w:p w14:paraId="64D2E352" w14:textId="732D6DFC" w:rsidR="00105C2E" w:rsidRDefault="00105C2E">
            <w:pPr>
              <w:jc w:val="center"/>
              <w:rPr>
                <w:rFonts w:ascii="Calibri" w:eastAsia="宋体" w:hAnsi="Calibri" w:cs="Calibri"/>
                <w:color w:val="000000"/>
                <w:szCs w:val="21"/>
              </w:rPr>
            </w:pPr>
            <w:r>
              <w:rPr>
                <w:rFonts w:ascii="Calibri" w:hAnsi="Calibri" w:cs="Calibri"/>
                <w:color w:val="000000"/>
                <w:szCs w:val="21"/>
              </w:rPr>
              <w:t xml:space="preserve">1600 </w:t>
            </w:r>
          </w:p>
        </w:tc>
      </w:tr>
      <w:tr w:rsidR="00105C2E" w:rsidRPr="00767854" w14:paraId="243602AB"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220773"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518</w:t>
            </w:r>
          </w:p>
        </w:tc>
        <w:tc>
          <w:tcPr>
            <w:tcW w:w="3865" w:type="dxa"/>
            <w:tcBorders>
              <w:top w:val="nil"/>
              <w:left w:val="nil"/>
              <w:bottom w:val="single" w:sz="8" w:space="0" w:color="auto"/>
              <w:right w:val="single" w:sz="8" w:space="0" w:color="auto"/>
            </w:tcBorders>
            <w:shd w:val="clear" w:color="auto" w:fill="auto"/>
            <w:noWrap/>
            <w:vAlign w:val="center"/>
            <w:hideMark/>
          </w:tcPr>
          <w:p w14:paraId="5984A603"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贸易经纪与代理</w:t>
            </w:r>
          </w:p>
        </w:tc>
        <w:tc>
          <w:tcPr>
            <w:tcW w:w="755" w:type="dxa"/>
            <w:tcBorders>
              <w:top w:val="nil"/>
              <w:left w:val="nil"/>
              <w:bottom w:val="single" w:sz="8" w:space="0" w:color="auto"/>
              <w:right w:val="single" w:sz="8" w:space="0" w:color="auto"/>
            </w:tcBorders>
            <w:shd w:val="clear" w:color="auto" w:fill="auto"/>
            <w:noWrap/>
            <w:vAlign w:val="center"/>
            <w:hideMark/>
          </w:tcPr>
          <w:p w14:paraId="50E195C2" w14:textId="500C2ACB"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793B170E" w14:textId="114C2FCC"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6AF05D48" w14:textId="49D9CCF5"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22379443" w14:textId="54DAD8BE"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493F809E" w14:textId="73F05A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69D3DF7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71128B9"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519</w:t>
            </w:r>
          </w:p>
        </w:tc>
        <w:tc>
          <w:tcPr>
            <w:tcW w:w="3865" w:type="dxa"/>
            <w:tcBorders>
              <w:top w:val="nil"/>
              <w:left w:val="nil"/>
              <w:bottom w:val="single" w:sz="8" w:space="0" w:color="auto"/>
              <w:right w:val="single" w:sz="8" w:space="0" w:color="auto"/>
            </w:tcBorders>
            <w:shd w:val="clear" w:color="auto" w:fill="auto"/>
            <w:noWrap/>
            <w:vAlign w:val="center"/>
            <w:hideMark/>
          </w:tcPr>
          <w:p w14:paraId="7854096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其他批发业</w:t>
            </w:r>
          </w:p>
        </w:tc>
        <w:tc>
          <w:tcPr>
            <w:tcW w:w="755" w:type="dxa"/>
            <w:tcBorders>
              <w:top w:val="nil"/>
              <w:left w:val="nil"/>
              <w:bottom w:val="single" w:sz="8" w:space="0" w:color="auto"/>
              <w:right w:val="single" w:sz="8" w:space="0" w:color="auto"/>
            </w:tcBorders>
            <w:shd w:val="clear" w:color="auto" w:fill="auto"/>
            <w:noWrap/>
            <w:vAlign w:val="center"/>
            <w:hideMark/>
          </w:tcPr>
          <w:p w14:paraId="4AFAEB6C" w14:textId="4F5DCD0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6" w:type="dxa"/>
            <w:tcBorders>
              <w:top w:val="nil"/>
              <w:left w:val="nil"/>
              <w:bottom w:val="single" w:sz="8" w:space="0" w:color="auto"/>
              <w:right w:val="single" w:sz="8" w:space="0" w:color="auto"/>
            </w:tcBorders>
            <w:shd w:val="clear" w:color="auto" w:fill="auto"/>
            <w:noWrap/>
            <w:vAlign w:val="center"/>
            <w:hideMark/>
          </w:tcPr>
          <w:p w14:paraId="17267111" w14:textId="7042BF7A" w:rsidR="00105C2E" w:rsidRDefault="00105C2E">
            <w:pPr>
              <w:jc w:val="center"/>
              <w:rPr>
                <w:rFonts w:ascii="Calibri" w:eastAsia="宋体" w:hAnsi="Calibri" w:cs="Calibri"/>
                <w:color w:val="000000"/>
                <w:szCs w:val="21"/>
              </w:rPr>
            </w:pPr>
            <w:r>
              <w:rPr>
                <w:rFonts w:ascii="Calibri" w:hAnsi="Calibri" w:cs="Calibri"/>
                <w:color w:val="000000"/>
                <w:szCs w:val="21"/>
              </w:rPr>
              <w:t xml:space="preserve">2160 </w:t>
            </w:r>
          </w:p>
        </w:tc>
        <w:tc>
          <w:tcPr>
            <w:tcW w:w="757" w:type="dxa"/>
            <w:tcBorders>
              <w:top w:val="nil"/>
              <w:left w:val="nil"/>
              <w:bottom w:val="single" w:sz="8" w:space="0" w:color="auto"/>
              <w:right w:val="single" w:sz="8" w:space="0" w:color="auto"/>
            </w:tcBorders>
            <w:shd w:val="clear" w:color="auto" w:fill="auto"/>
            <w:noWrap/>
            <w:vAlign w:val="center"/>
            <w:hideMark/>
          </w:tcPr>
          <w:p w14:paraId="38CC630E" w14:textId="06FDA0D4" w:rsidR="00105C2E" w:rsidRDefault="00105C2E">
            <w:pPr>
              <w:jc w:val="center"/>
              <w:rPr>
                <w:rFonts w:ascii="Calibri" w:eastAsia="宋体" w:hAnsi="Calibri" w:cs="Calibri"/>
                <w:color w:val="000000"/>
                <w:szCs w:val="21"/>
              </w:rPr>
            </w:pPr>
            <w:r>
              <w:rPr>
                <w:rFonts w:ascii="Calibri" w:hAnsi="Calibri" w:cs="Calibri"/>
                <w:color w:val="000000"/>
                <w:szCs w:val="21"/>
              </w:rPr>
              <w:t xml:space="preserve">1800 </w:t>
            </w:r>
          </w:p>
        </w:tc>
        <w:tc>
          <w:tcPr>
            <w:tcW w:w="757" w:type="dxa"/>
            <w:tcBorders>
              <w:top w:val="nil"/>
              <w:left w:val="nil"/>
              <w:bottom w:val="single" w:sz="8" w:space="0" w:color="auto"/>
              <w:right w:val="single" w:sz="8" w:space="0" w:color="auto"/>
            </w:tcBorders>
            <w:shd w:val="clear" w:color="auto" w:fill="auto"/>
            <w:noWrap/>
            <w:vAlign w:val="center"/>
            <w:hideMark/>
          </w:tcPr>
          <w:p w14:paraId="1400EDAD" w14:textId="31AA3C51" w:rsidR="00105C2E" w:rsidRDefault="00105C2E">
            <w:pPr>
              <w:jc w:val="center"/>
              <w:rPr>
                <w:rFonts w:ascii="Calibri" w:eastAsia="宋体" w:hAnsi="Calibri" w:cs="Calibri"/>
                <w:color w:val="000000"/>
                <w:szCs w:val="21"/>
              </w:rPr>
            </w:pPr>
            <w:r>
              <w:rPr>
                <w:rFonts w:ascii="Calibri" w:hAnsi="Calibri" w:cs="Calibri"/>
                <w:color w:val="000000"/>
                <w:szCs w:val="21"/>
              </w:rPr>
              <w:t xml:space="preserve">1620 </w:t>
            </w:r>
          </w:p>
        </w:tc>
        <w:tc>
          <w:tcPr>
            <w:tcW w:w="759" w:type="dxa"/>
            <w:tcBorders>
              <w:top w:val="nil"/>
              <w:left w:val="nil"/>
              <w:bottom w:val="single" w:sz="8" w:space="0" w:color="auto"/>
              <w:right w:val="single" w:sz="8" w:space="0" w:color="auto"/>
            </w:tcBorders>
            <w:shd w:val="clear" w:color="auto" w:fill="auto"/>
            <w:noWrap/>
            <w:vAlign w:val="center"/>
            <w:hideMark/>
          </w:tcPr>
          <w:p w14:paraId="02AAB44F" w14:textId="16584DCA"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r>
      <w:tr w:rsidR="00105C2E" w:rsidRPr="00767854" w14:paraId="2741D39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319F60" w14:textId="77777777" w:rsidR="00105C2E" w:rsidRPr="00767854" w:rsidRDefault="00105C2E" w:rsidP="00413C5D">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类别名称</w:t>
            </w:r>
          </w:p>
        </w:tc>
        <w:tc>
          <w:tcPr>
            <w:tcW w:w="3865" w:type="dxa"/>
            <w:tcBorders>
              <w:top w:val="nil"/>
              <w:left w:val="nil"/>
              <w:bottom w:val="single" w:sz="8" w:space="0" w:color="auto"/>
              <w:right w:val="single" w:sz="8" w:space="0" w:color="auto"/>
            </w:tcBorders>
            <w:shd w:val="clear" w:color="auto" w:fill="auto"/>
            <w:noWrap/>
            <w:vAlign w:val="center"/>
            <w:hideMark/>
          </w:tcPr>
          <w:p w14:paraId="0ABBCBA4" w14:textId="77777777" w:rsidR="00105C2E" w:rsidRPr="00767854" w:rsidRDefault="00105C2E" w:rsidP="00413C5D">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物流仓储</w:t>
            </w:r>
          </w:p>
        </w:tc>
        <w:tc>
          <w:tcPr>
            <w:tcW w:w="755" w:type="dxa"/>
            <w:tcBorders>
              <w:top w:val="nil"/>
              <w:left w:val="nil"/>
              <w:bottom w:val="single" w:sz="8" w:space="0" w:color="auto"/>
              <w:right w:val="single" w:sz="8" w:space="0" w:color="auto"/>
            </w:tcBorders>
            <w:shd w:val="clear" w:color="auto" w:fill="auto"/>
            <w:noWrap/>
            <w:vAlign w:val="center"/>
            <w:hideMark/>
          </w:tcPr>
          <w:p w14:paraId="61801B09" w14:textId="092C1D9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1286 </w:t>
            </w:r>
          </w:p>
        </w:tc>
        <w:tc>
          <w:tcPr>
            <w:tcW w:w="756" w:type="dxa"/>
            <w:tcBorders>
              <w:top w:val="nil"/>
              <w:left w:val="nil"/>
              <w:bottom w:val="single" w:sz="8" w:space="0" w:color="auto"/>
              <w:right w:val="single" w:sz="8" w:space="0" w:color="auto"/>
            </w:tcBorders>
            <w:shd w:val="clear" w:color="auto" w:fill="auto"/>
            <w:noWrap/>
            <w:vAlign w:val="center"/>
            <w:hideMark/>
          </w:tcPr>
          <w:p w14:paraId="0A9A02ED" w14:textId="10BCE9F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516F0069" w14:textId="3D0B50B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7" w:type="dxa"/>
            <w:tcBorders>
              <w:top w:val="nil"/>
              <w:left w:val="nil"/>
              <w:bottom w:val="single" w:sz="8" w:space="0" w:color="auto"/>
              <w:right w:val="single" w:sz="8" w:space="0" w:color="auto"/>
            </w:tcBorders>
            <w:shd w:val="clear" w:color="auto" w:fill="auto"/>
            <w:noWrap/>
            <w:vAlign w:val="center"/>
            <w:hideMark/>
          </w:tcPr>
          <w:p w14:paraId="2A6F8C78" w14:textId="7F746E9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59" w:type="dxa"/>
            <w:tcBorders>
              <w:top w:val="nil"/>
              <w:left w:val="nil"/>
              <w:bottom w:val="single" w:sz="8" w:space="0" w:color="auto"/>
              <w:right w:val="single" w:sz="8" w:space="0" w:color="auto"/>
            </w:tcBorders>
            <w:shd w:val="clear" w:color="auto" w:fill="auto"/>
            <w:noWrap/>
            <w:vAlign w:val="center"/>
            <w:hideMark/>
          </w:tcPr>
          <w:p w14:paraId="146CA6A5" w14:textId="6B41EB8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EECDB6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3603FC6"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3E7B4D92"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通用仓储类</w:t>
            </w:r>
          </w:p>
        </w:tc>
        <w:tc>
          <w:tcPr>
            <w:tcW w:w="755" w:type="dxa"/>
            <w:tcBorders>
              <w:top w:val="nil"/>
              <w:left w:val="nil"/>
              <w:bottom w:val="single" w:sz="8" w:space="0" w:color="auto"/>
              <w:right w:val="single" w:sz="8" w:space="0" w:color="auto"/>
            </w:tcBorders>
            <w:shd w:val="clear" w:color="auto" w:fill="auto"/>
            <w:noWrap/>
            <w:vAlign w:val="center"/>
            <w:hideMark/>
          </w:tcPr>
          <w:p w14:paraId="1B5BAE30" w14:textId="6DD11EE7"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6" w:type="dxa"/>
            <w:tcBorders>
              <w:top w:val="nil"/>
              <w:left w:val="nil"/>
              <w:bottom w:val="single" w:sz="8" w:space="0" w:color="auto"/>
              <w:right w:val="single" w:sz="8" w:space="0" w:color="auto"/>
            </w:tcBorders>
            <w:shd w:val="clear" w:color="auto" w:fill="auto"/>
            <w:noWrap/>
            <w:vAlign w:val="center"/>
            <w:hideMark/>
          </w:tcPr>
          <w:p w14:paraId="27361A3E" w14:textId="0A6213DC" w:rsidR="00105C2E" w:rsidRDefault="00105C2E">
            <w:pPr>
              <w:jc w:val="center"/>
              <w:rPr>
                <w:rFonts w:ascii="Calibri" w:eastAsia="宋体" w:hAnsi="Calibri" w:cs="Calibri"/>
                <w:color w:val="000000"/>
                <w:szCs w:val="21"/>
              </w:rPr>
            </w:pPr>
            <w:r>
              <w:rPr>
                <w:rFonts w:ascii="Calibri" w:hAnsi="Calibri" w:cs="Calibri"/>
                <w:color w:val="000000"/>
                <w:szCs w:val="21"/>
              </w:rPr>
              <w:t xml:space="preserve">1440 </w:t>
            </w:r>
          </w:p>
        </w:tc>
        <w:tc>
          <w:tcPr>
            <w:tcW w:w="757" w:type="dxa"/>
            <w:tcBorders>
              <w:top w:val="nil"/>
              <w:left w:val="nil"/>
              <w:bottom w:val="single" w:sz="8" w:space="0" w:color="auto"/>
              <w:right w:val="single" w:sz="8" w:space="0" w:color="auto"/>
            </w:tcBorders>
            <w:shd w:val="clear" w:color="auto" w:fill="auto"/>
            <w:noWrap/>
            <w:vAlign w:val="center"/>
            <w:hideMark/>
          </w:tcPr>
          <w:p w14:paraId="619975D8" w14:textId="006A6A38" w:rsidR="00105C2E" w:rsidRDefault="00105C2E">
            <w:pPr>
              <w:jc w:val="center"/>
              <w:rPr>
                <w:rFonts w:ascii="Calibri" w:eastAsia="宋体" w:hAnsi="Calibri" w:cs="Calibri"/>
                <w:color w:val="000000"/>
                <w:szCs w:val="21"/>
              </w:rPr>
            </w:pPr>
            <w:r>
              <w:rPr>
                <w:rFonts w:ascii="Calibri" w:hAnsi="Calibri" w:cs="Calibri"/>
                <w:color w:val="000000"/>
                <w:szCs w:val="21"/>
              </w:rPr>
              <w:t xml:space="preserve">1200 </w:t>
            </w:r>
          </w:p>
        </w:tc>
        <w:tc>
          <w:tcPr>
            <w:tcW w:w="757" w:type="dxa"/>
            <w:tcBorders>
              <w:top w:val="nil"/>
              <w:left w:val="nil"/>
              <w:bottom w:val="single" w:sz="8" w:space="0" w:color="auto"/>
              <w:right w:val="single" w:sz="8" w:space="0" w:color="auto"/>
            </w:tcBorders>
            <w:shd w:val="clear" w:color="auto" w:fill="auto"/>
            <w:noWrap/>
            <w:vAlign w:val="center"/>
            <w:hideMark/>
          </w:tcPr>
          <w:p w14:paraId="574AB795" w14:textId="0CE0E109" w:rsidR="00105C2E" w:rsidRDefault="00105C2E">
            <w:pPr>
              <w:jc w:val="center"/>
              <w:rPr>
                <w:rFonts w:ascii="Calibri" w:eastAsia="宋体" w:hAnsi="Calibri" w:cs="Calibri"/>
                <w:color w:val="000000"/>
                <w:szCs w:val="21"/>
              </w:rPr>
            </w:pPr>
            <w:r>
              <w:rPr>
                <w:rFonts w:ascii="Calibri" w:hAnsi="Calibri" w:cs="Calibri"/>
                <w:color w:val="000000"/>
                <w:szCs w:val="21"/>
              </w:rPr>
              <w:t xml:space="preserve">1080 </w:t>
            </w:r>
          </w:p>
        </w:tc>
        <w:tc>
          <w:tcPr>
            <w:tcW w:w="759" w:type="dxa"/>
            <w:tcBorders>
              <w:top w:val="nil"/>
              <w:left w:val="nil"/>
              <w:bottom w:val="single" w:sz="8" w:space="0" w:color="auto"/>
              <w:right w:val="single" w:sz="8" w:space="0" w:color="auto"/>
            </w:tcBorders>
            <w:shd w:val="clear" w:color="auto" w:fill="auto"/>
            <w:noWrap/>
            <w:vAlign w:val="center"/>
            <w:hideMark/>
          </w:tcPr>
          <w:p w14:paraId="6871C058" w14:textId="06C3859C" w:rsidR="00105C2E" w:rsidRDefault="00105C2E">
            <w:pPr>
              <w:jc w:val="center"/>
              <w:rPr>
                <w:rFonts w:ascii="Calibri" w:eastAsia="宋体" w:hAnsi="Calibri" w:cs="Calibri"/>
                <w:color w:val="000000"/>
                <w:szCs w:val="21"/>
              </w:rPr>
            </w:pPr>
            <w:r>
              <w:rPr>
                <w:rFonts w:ascii="Calibri" w:hAnsi="Calibri" w:cs="Calibri"/>
                <w:color w:val="000000"/>
                <w:szCs w:val="21"/>
              </w:rPr>
              <w:t xml:space="preserve">960 </w:t>
            </w:r>
          </w:p>
        </w:tc>
      </w:tr>
      <w:tr w:rsidR="00105C2E" w:rsidRPr="00767854" w14:paraId="1101828D"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AA5D7C"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15D107C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保温冷藏类</w:t>
            </w:r>
          </w:p>
        </w:tc>
        <w:tc>
          <w:tcPr>
            <w:tcW w:w="755" w:type="dxa"/>
            <w:tcBorders>
              <w:top w:val="nil"/>
              <w:left w:val="nil"/>
              <w:bottom w:val="single" w:sz="8" w:space="0" w:color="auto"/>
              <w:right w:val="single" w:sz="8" w:space="0" w:color="auto"/>
            </w:tcBorders>
            <w:shd w:val="clear" w:color="auto" w:fill="auto"/>
            <w:noWrap/>
            <w:vAlign w:val="center"/>
            <w:hideMark/>
          </w:tcPr>
          <w:p w14:paraId="0F24642B" w14:textId="367F7D0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0223774D" w14:textId="3EB7E90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5A488DC" w14:textId="6CA5BD3F"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34232921" w14:textId="74A1F65C"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3EDB33A" w14:textId="19F47F8A"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57EFB1E3"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FA23D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743D563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冷冻类</w:t>
            </w:r>
          </w:p>
        </w:tc>
        <w:tc>
          <w:tcPr>
            <w:tcW w:w="755" w:type="dxa"/>
            <w:tcBorders>
              <w:top w:val="nil"/>
              <w:left w:val="nil"/>
              <w:bottom w:val="single" w:sz="8" w:space="0" w:color="auto"/>
              <w:right w:val="single" w:sz="8" w:space="0" w:color="auto"/>
            </w:tcBorders>
            <w:shd w:val="clear" w:color="auto" w:fill="auto"/>
            <w:noWrap/>
            <w:vAlign w:val="center"/>
            <w:hideMark/>
          </w:tcPr>
          <w:p w14:paraId="7021E395" w14:textId="0D6551D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5F24CD47" w14:textId="7FD6D09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21E40A44" w14:textId="727D1DAE"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46A94A4" w14:textId="27728689"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7D52B6C" w14:textId="6A52C78A"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193C464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8841A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034ABA79"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化学危险品类</w:t>
            </w:r>
          </w:p>
        </w:tc>
        <w:tc>
          <w:tcPr>
            <w:tcW w:w="755" w:type="dxa"/>
            <w:tcBorders>
              <w:top w:val="nil"/>
              <w:left w:val="nil"/>
              <w:bottom w:val="single" w:sz="8" w:space="0" w:color="auto"/>
              <w:right w:val="single" w:sz="8" w:space="0" w:color="auto"/>
            </w:tcBorders>
            <w:shd w:val="clear" w:color="auto" w:fill="auto"/>
            <w:noWrap/>
            <w:vAlign w:val="center"/>
            <w:hideMark/>
          </w:tcPr>
          <w:p w14:paraId="64E06688" w14:textId="0604F61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0FCA608E" w14:textId="2C8AD739"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61E6D657" w14:textId="7D3E606A"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FB9AEA1" w14:textId="3EB5ACC4"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416D4D53" w14:textId="6BAF78D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61BF9537"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615641"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0936DF7F"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城市配送类</w:t>
            </w:r>
          </w:p>
        </w:tc>
        <w:tc>
          <w:tcPr>
            <w:tcW w:w="755" w:type="dxa"/>
            <w:tcBorders>
              <w:top w:val="nil"/>
              <w:left w:val="nil"/>
              <w:bottom w:val="single" w:sz="8" w:space="0" w:color="auto"/>
              <w:right w:val="single" w:sz="8" w:space="0" w:color="auto"/>
            </w:tcBorders>
            <w:shd w:val="clear" w:color="auto" w:fill="auto"/>
            <w:noWrap/>
            <w:vAlign w:val="center"/>
            <w:hideMark/>
          </w:tcPr>
          <w:p w14:paraId="1928C37C" w14:textId="77ED5A53"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4BE0364D" w14:textId="41D7907C"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3900209" w14:textId="67A33A7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76AAF9D8" w14:textId="1C5160AC"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83FC6F0" w14:textId="206FA6D0"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66067B3F"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DCC4962"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6</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7127E561"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农产品类</w:t>
            </w:r>
          </w:p>
        </w:tc>
        <w:tc>
          <w:tcPr>
            <w:tcW w:w="755" w:type="dxa"/>
            <w:tcBorders>
              <w:top w:val="nil"/>
              <w:left w:val="nil"/>
              <w:bottom w:val="single" w:sz="8" w:space="0" w:color="auto"/>
              <w:right w:val="single" w:sz="8" w:space="0" w:color="auto"/>
            </w:tcBorders>
            <w:shd w:val="clear" w:color="auto" w:fill="auto"/>
            <w:noWrap/>
            <w:vAlign w:val="center"/>
            <w:hideMark/>
          </w:tcPr>
          <w:p w14:paraId="22979D98" w14:textId="4065FB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2D85A4AA" w14:textId="48F8F69A"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7B0ADC6E" w14:textId="70BF2134"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6AB75D85" w14:textId="47EED54F"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178BB75F" w14:textId="5913495E"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r w:rsidR="00105C2E" w:rsidRPr="00767854" w14:paraId="04AE270A" w14:textId="77777777" w:rsidTr="00105C2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B30185" w14:textId="77777777" w:rsidR="00105C2E" w:rsidRPr="00767854" w:rsidRDefault="00105C2E" w:rsidP="00413C5D">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7</w:t>
            </w:r>
            <w:r w:rsidRPr="00767854">
              <w:rPr>
                <w:rFonts w:ascii="宋体" w:eastAsia="宋体" w:hAnsi="宋体" w:cs="Calibri" w:hint="eastAsia"/>
                <w:color w:val="000000"/>
                <w:kern w:val="0"/>
                <w:szCs w:val="21"/>
              </w:rPr>
              <w:t>、</w:t>
            </w:r>
          </w:p>
        </w:tc>
        <w:tc>
          <w:tcPr>
            <w:tcW w:w="3865" w:type="dxa"/>
            <w:tcBorders>
              <w:top w:val="nil"/>
              <w:left w:val="nil"/>
              <w:bottom w:val="single" w:sz="8" w:space="0" w:color="auto"/>
              <w:right w:val="single" w:sz="8" w:space="0" w:color="auto"/>
            </w:tcBorders>
            <w:shd w:val="clear" w:color="auto" w:fill="auto"/>
            <w:noWrap/>
            <w:vAlign w:val="center"/>
            <w:hideMark/>
          </w:tcPr>
          <w:p w14:paraId="6B4E18CA" w14:textId="77777777" w:rsidR="00105C2E" w:rsidRPr="00767854" w:rsidRDefault="00105C2E" w:rsidP="00413C5D">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堆场类</w:t>
            </w:r>
          </w:p>
        </w:tc>
        <w:tc>
          <w:tcPr>
            <w:tcW w:w="755" w:type="dxa"/>
            <w:tcBorders>
              <w:top w:val="nil"/>
              <w:left w:val="nil"/>
              <w:bottom w:val="single" w:sz="8" w:space="0" w:color="auto"/>
              <w:right w:val="single" w:sz="8" w:space="0" w:color="auto"/>
            </w:tcBorders>
            <w:shd w:val="clear" w:color="auto" w:fill="auto"/>
            <w:noWrap/>
            <w:vAlign w:val="center"/>
            <w:hideMark/>
          </w:tcPr>
          <w:p w14:paraId="2E19F68B" w14:textId="1AAF3ADB"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6" w:type="dxa"/>
            <w:tcBorders>
              <w:top w:val="nil"/>
              <w:left w:val="nil"/>
              <w:bottom w:val="single" w:sz="8" w:space="0" w:color="auto"/>
              <w:right w:val="single" w:sz="8" w:space="0" w:color="auto"/>
            </w:tcBorders>
            <w:shd w:val="clear" w:color="auto" w:fill="auto"/>
            <w:noWrap/>
            <w:vAlign w:val="center"/>
            <w:hideMark/>
          </w:tcPr>
          <w:p w14:paraId="35140166" w14:textId="567F2620" w:rsidR="00105C2E" w:rsidRDefault="00105C2E">
            <w:pPr>
              <w:jc w:val="center"/>
              <w:rPr>
                <w:rFonts w:ascii="Calibri" w:eastAsia="宋体" w:hAnsi="Calibri" w:cs="Calibri"/>
                <w:color w:val="000000"/>
                <w:szCs w:val="21"/>
              </w:rPr>
            </w:pPr>
            <w:r>
              <w:rPr>
                <w:rFonts w:ascii="Calibri" w:hAnsi="Calibri" w:cs="Calibri"/>
                <w:color w:val="000000"/>
                <w:szCs w:val="21"/>
              </w:rPr>
              <w:t xml:space="preserve">1560 </w:t>
            </w:r>
          </w:p>
        </w:tc>
        <w:tc>
          <w:tcPr>
            <w:tcW w:w="757" w:type="dxa"/>
            <w:tcBorders>
              <w:top w:val="nil"/>
              <w:left w:val="nil"/>
              <w:bottom w:val="single" w:sz="8" w:space="0" w:color="auto"/>
              <w:right w:val="single" w:sz="8" w:space="0" w:color="auto"/>
            </w:tcBorders>
            <w:shd w:val="clear" w:color="auto" w:fill="auto"/>
            <w:noWrap/>
            <w:vAlign w:val="center"/>
            <w:hideMark/>
          </w:tcPr>
          <w:p w14:paraId="5B8663CB" w14:textId="352448A8" w:rsidR="00105C2E" w:rsidRDefault="00105C2E">
            <w:pPr>
              <w:jc w:val="center"/>
              <w:rPr>
                <w:rFonts w:ascii="Calibri" w:eastAsia="宋体" w:hAnsi="Calibri" w:cs="Calibri"/>
                <w:color w:val="000000"/>
                <w:szCs w:val="21"/>
              </w:rPr>
            </w:pPr>
            <w:r>
              <w:rPr>
                <w:rFonts w:ascii="Calibri" w:hAnsi="Calibri" w:cs="Calibri"/>
                <w:color w:val="000000"/>
                <w:szCs w:val="21"/>
              </w:rPr>
              <w:t xml:space="preserve">1300 </w:t>
            </w:r>
          </w:p>
        </w:tc>
        <w:tc>
          <w:tcPr>
            <w:tcW w:w="757" w:type="dxa"/>
            <w:tcBorders>
              <w:top w:val="nil"/>
              <w:left w:val="nil"/>
              <w:bottom w:val="single" w:sz="8" w:space="0" w:color="auto"/>
              <w:right w:val="single" w:sz="8" w:space="0" w:color="auto"/>
            </w:tcBorders>
            <w:shd w:val="clear" w:color="auto" w:fill="auto"/>
            <w:noWrap/>
            <w:vAlign w:val="center"/>
            <w:hideMark/>
          </w:tcPr>
          <w:p w14:paraId="4DAF565C" w14:textId="57D1AF52" w:rsidR="00105C2E" w:rsidRDefault="00105C2E">
            <w:pPr>
              <w:jc w:val="center"/>
              <w:rPr>
                <w:rFonts w:ascii="Calibri" w:eastAsia="宋体" w:hAnsi="Calibri" w:cs="Calibri"/>
                <w:color w:val="000000"/>
                <w:szCs w:val="21"/>
              </w:rPr>
            </w:pPr>
            <w:r>
              <w:rPr>
                <w:rFonts w:ascii="Calibri" w:hAnsi="Calibri" w:cs="Calibri"/>
                <w:color w:val="000000"/>
                <w:szCs w:val="21"/>
              </w:rPr>
              <w:t xml:space="preserve">1170 </w:t>
            </w:r>
          </w:p>
        </w:tc>
        <w:tc>
          <w:tcPr>
            <w:tcW w:w="759" w:type="dxa"/>
            <w:tcBorders>
              <w:top w:val="nil"/>
              <w:left w:val="nil"/>
              <w:bottom w:val="single" w:sz="8" w:space="0" w:color="auto"/>
              <w:right w:val="single" w:sz="8" w:space="0" w:color="auto"/>
            </w:tcBorders>
            <w:shd w:val="clear" w:color="auto" w:fill="auto"/>
            <w:noWrap/>
            <w:vAlign w:val="center"/>
            <w:hideMark/>
          </w:tcPr>
          <w:p w14:paraId="5A90EBAD" w14:textId="026D833B" w:rsidR="00105C2E" w:rsidRDefault="00105C2E">
            <w:pPr>
              <w:jc w:val="center"/>
              <w:rPr>
                <w:rFonts w:ascii="Calibri" w:eastAsia="宋体" w:hAnsi="Calibri" w:cs="Calibri"/>
                <w:color w:val="000000"/>
                <w:szCs w:val="21"/>
              </w:rPr>
            </w:pPr>
            <w:r>
              <w:rPr>
                <w:rFonts w:ascii="Calibri" w:hAnsi="Calibri" w:cs="Calibri"/>
                <w:color w:val="000000"/>
                <w:szCs w:val="21"/>
              </w:rPr>
              <w:t xml:space="preserve">1040 </w:t>
            </w:r>
          </w:p>
        </w:tc>
      </w:tr>
    </w:tbl>
    <w:p w14:paraId="281C6049" w14:textId="77777777" w:rsidR="00D571F5" w:rsidRPr="00767854" w:rsidRDefault="00D571F5" w:rsidP="00D571F5">
      <w:pPr>
        <w:spacing w:line="640" w:lineRule="exact"/>
        <w:ind w:firstLineChars="221" w:firstLine="710"/>
        <w:jc w:val="left"/>
        <w:rPr>
          <w:rFonts w:eastAsia="楷体_GB2312"/>
          <w:b/>
          <w:color w:val="000000"/>
          <w:kern w:val="0"/>
          <w:sz w:val="32"/>
          <w:szCs w:val="32"/>
        </w:rPr>
      </w:pPr>
    </w:p>
    <w:p w14:paraId="63A68617" w14:textId="77777777" w:rsidR="00D571F5" w:rsidRPr="00767854" w:rsidRDefault="00D571F5">
      <w:pPr>
        <w:widowControl/>
        <w:jc w:val="left"/>
        <w:rPr>
          <w:rFonts w:eastAsia="楷体_GB2312"/>
          <w:b/>
          <w:color w:val="000000"/>
          <w:kern w:val="0"/>
          <w:sz w:val="32"/>
          <w:szCs w:val="32"/>
        </w:rPr>
      </w:pPr>
      <w:r>
        <w:rPr>
          <w:rFonts w:eastAsia="楷体_GB2312"/>
          <w:b/>
          <w:color w:val="000000"/>
          <w:kern w:val="0"/>
          <w:sz w:val="32"/>
          <w:szCs w:val="32"/>
        </w:rPr>
        <w:br w:type="page"/>
      </w:r>
    </w:p>
    <w:p w14:paraId="06731BB1" w14:textId="77777777" w:rsidR="00063159" w:rsidRPr="00767854" w:rsidRDefault="00D571F5" w:rsidP="00063159">
      <w:pPr>
        <w:spacing w:line="640" w:lineRule="exact"/>
        <w:ind w:firstLineChars="221" w:firstLine="707"/>
        <w:jc w:val="left"/>
        <w:outlineLvl w:val="1"/>
        <w:rPr>
          <w:rFonts w:eastAsia="黑体"/>
          <w:color w:val="000000"/>
          <w:kern w:val="0"/>
          <w:sz w:val="32"/>
          <w:szCs w:val="32"/>
        </w:rPr>
      </w:pPr>
      <w:bookmarkStart w:id="16" w:name="_Toc21772427"/>
      <w:r>
        <w:rPr>
          <w:rFonts w:eastAsia="黑体" w:hint="eastAsia"/>
          <w:color w:val="000000"/>
          <w:kern w:val="0"/>
          <w:sz w:val="32"/>
          <w:szCs w:val="32"/>
        </w:rPr>
        <w:lastRenderedPageBreak/>
        <w:t>四</w:t>
      </w:r>
      <w:r w:rsidR="00063159" w:rsidRPr="00767854">
        <w:rPr>
          <w:rFonts w:eastAsia="黑体" w:hint="eastAsia"/>
          <w:color w:val="000000"/>
          <w:kern w:val="0"/>
          <w:sz w:val="32"/>
          <w:szCs w:val="32"/>
        </w:rPr>
        <w:t>、土地产出率</w:t>
      </w:r>
      <w:bookmarkEnd w:id="16"/>
    </w:p>
    <w:p w14:paraId="08FA0808" w14:textId="77777777" w:rsidR="008D4AA3" w:rsidRPr="00767854" w:rsidRDefault="008D4AA3" w:rsidP="008D4AA3">
      <w:pPr>
        <w:widowControl/>
        <w:jc w:val="right"/>
        <w:rPr>
          <w:rFonts w:eastAsia="楷体_GB2312"/>
          <w:b/>
          <w:color w:val="000000"/>
          <w:kern w:val="0"/>
          <w:sz w:val="32"/>
          <w:szCs w:val="32"/>
        </w:rPr>
      </w:pPr>
      <w:r w:rsidRPr="00767854">
        <w:rPr>
          <w:rFonts w:eastAsia="宋体"/>
          <w:color w:val="000000"/>
          <w:kern w:val="0"/>
          <w:szCs w:val="21"/>
        </w:rPr>
        <w:t>单位：元</w:t>
      </w:r>
      <w:r w:rsidRPr="00767854">
        <w:rPr>
          <w:rFonts w:eastAsia="宋体"/>
          <w:color w:val="000000"/>
          <w:kern w:val="0"/>
          <w:szCs w:val="21"/>
        </w:rPr>
        <w:t>/</w:t>
      </w:r>
      <w:r w:rsidRPr="00767854">
        <w:rPr>
          <w:rFonts w:eastAsia="宋体"/>
          <w:color w:val="000000"/>
          <w:kern w:val="0"/>
          <w:szCs w:val="21"/>
        </w:rPr>
        <w:t>平方米</w:t>
      </w:r>
    </w:p>
    <w:tbl>
      <w:tblPr>
        <w:tblW w:w="8429" w:type="dxa"/>
        <w:tblInd w:w="93" w:type="dxa"/>
        <w:tblLook w:val="04A0" w:firstRow="1" w:lastRow="0" w:firstColumn="1" w:lastColumn="0" w:noHBand="0" w:noVBand="1"/>
      </w:tblPr>
      <w:tblGrid>
        <w:gridCol w:w="795"/>
        <w:gridCol w:w="3883"/>
        <w:gridCol w:w="755"/>
        <w:gridCol w:w="749"/>
        <w:gridCol w:w="749"/>
        <w:gridCol w:w="749"/>
        <w:gridCol w:w="749"/>
      </w:tblGrid>
      <w:tr w:rsidR="00355B42" w:rsidRPr="00767854" w14:paraId="63D2060F" w14:textId="77777777" w:rsidTr="00FF2C41">
        <w:trPr>
          <w:trHeight w:val="285"/>
          <w:tblHeader/>
        </w:trPr>
        <w:tc>
          <w:tcPr>
            <w:tcW w:w="795"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B12CD41"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3883"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B593937"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行业类别</w:t>
            </w:r>
          </w:p>
        </w:tc>
        <w:tc>
          <w:tcPr>
            <w:tcW w:w="755"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8F4BD89"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均值</w:t>
            </w:r>
          </w:p>
        </w:tc>
        <w:tc>
          <w:tcPr>
            <w:tcW w:w="2996" w:type="dxa"/>
            <w:gridSpan w:val="4"/>
            <w:tcBorders>
              <w:top w:val="single" w:sz="8" w:space="0" w:color="auto"/>
              <w:left w:val="nil"/>
              <w:bottom w:val="single" w:sz="8" w:space="0" w:color="auto"/>
              <w:right w:val="single" w:sz="8" w:space="0" w:color="000000"/>
            </w:tcBorders>
            <w:shd w:val="clear" w:color="auto" w:fill="DEEAF6" w:themeFill="accent1" w:themeFillTint="33"/>
            <w:vAlign w:val="center"/>
            <w:hideMark/>
          </w:tcPr>
          <w:p w14:paraId="70180057"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控制值</w:t>
            </w:r>
          </w:p>
        </w:tc>
      </w:tr>
      <w:tr w:rsidR="00355B42" w:rsidRPr="00767854" w14:paraId="76E4030B" w14:textId="77777777" w:rsidTr="00FF2C41">
        <w:trPr>
          <w:trHeight w:val="285"/>
        </w:trPr>
        <w:tc>
          <w:tcPr>
            <w:tcW w:w="795"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B3F626A" w14:textId="77777777" w:rsidR="00355B42" w:rsidRPr="00767854" w:rsidRDefault="00355B42" w:rsidP="00355B42">
            <w:pPr>
              <w:widowControl/>
              <w:jc w:val="left"/>
              <w:rPr>
                <w:rFonts w:ascii="宋体" w:eastAsia="宋体" w:hAnsi="宋体" w:cs="宋体"/>
                <w:b/>
                <w:bCs/>
                <w:color w:val="000000"/>
                <w:kern w:val="0"/>
                <w:szCs w:val="21"/>
              </w:rPr>
            </w:pPr>
          </w:p>
        </w:tc>
        <w:tc>
          <w:tcPr>
            <w:tcW w:w="3883"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9AF44BE" w14:textId="77777777" w:rsidR="00355B42" w:rsidRPr="00767854" w:rsidRDefault="00355B42" w:rsidP="00355B42">
            <w:pPr>
              <w:widowControl/>
              <w:jc w:val="left"/>
              <w:rPr>
                <w:rFonts w:ascii="宋体" w:eastAsia="宋体" w:hAnsi="宋体" w:cs="宋体"/>
                <w:b/>
                <w:bCs/>
                <w:color w:val="000000"/>
                <w:kern w:val="0"/>
                <w:szCs w:val="21"/>
              </w:rPr>
            </w:pPr>
          </w:p>
        </w:tc>
        <w:tc>
          <w:tcPr>
            <w:tcW w:w="755"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3ECE465" w14:textId="77777777" w:rsidR="00355B42" w:rsidRPr="00767854" w:rsidRDefault="00355B42" w:rsidP="00355B42">
            <w:pPr>
              <w:widowControl/>
              <w:jc w:val="left"/>
              <w:rPr>
                <w:rFonts w:ascii="宋体" w:eastAsia="宋体" w:hAnsi="宋体" w:cs="宋体"/>
                <w:b/>
                <w:bCs/>
                <w:color w:val="000000"/>
                <w:kern w:val="0"/>
                <w:szCs w:val="21"/>
              </w:rPr>
            </w:pP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6202D972"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一类</w:t>
            </w: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225CD3D7"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二类</w:t>
            </w: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5E37A862"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三类</w:t>
            </w:r>
          </w:p>
        </w:tc>
        <w:tc>
          <w:tcPr>
            <w:tcW w:w="749" w:type="dxa"/>
            <w:tcBorders>
              <w:top w:val="nil"/>
              <w:left w:val="nil"/>
              <w:bottom w:val="single" w:sz="8" w:space="0" w:color="auto"/>
              <w:right w:val="single" w:sz="8" w:space="0" w:color="auto"/>
            </w:tcBorders>
            <w:shd w:val="clear" w:color="auto" w:fill="DEEAF6" w:themeFill="accent1" w:themeFillTint="33"/>
            <w:vAlign w:val="center"/>
            <w:hideMark/>
          </w:tcPr>
          <w:p w14:paraId="1843AA2B"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四类</w:t>
            </w:r>
          </w:p>
        </w:tc>
      </w:tr>
      <w:tr w:rsidR="00C11D87" w:rsidRPr="00767854" w14:paraId="577CC5E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455AB84"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13</w:t>
            </w:r>
          </w:p>
        </w:tc>
        <w:tc>
          <w:tcPr>
            <w:tcW w:w="3883" w:type="dxa"/>
            <w:tcBorders>
              <w:top w:val="nil"/>
              <w:left w:val="nil"/>
              <w:bottom w:val="single" w:sz="8" w:space="0" w:color="auto"/>
              <w:right w:val="single" w:sz="8" w:space="0" w:color="auto"/>
            </w:tcBorders>
            <w:shd w:val="clear" w:color="auto" w:fill="auto"/>
            <w:noWrap/>
            <w:vAlign w:val="center"/>
            <w:hideMark/>
          </w:tcPr>
          <w:p w14:paraId="05A1BDCD"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农副食品加工业</w:t>
            </w:r>
          </w:p>
        </w:tc>
        <w:tc>
          <w:tcPr>
            <w:tcW w:w="755" w:type="dxa"/>
            <w:tcBorders>
              <w:top w:val="nil"/>
              <w:left w:val="nil"/>
              <w:bottom w:val="single" w:sz="8" w:space="0" w:color="auto"/>
              <w:right w:val="single" w:sz="8" w:space="0" w:color="auto"/>
            </w:tcBorders>
            <w:shd w:val="clear" w:color="auto" w:fill="auto"/>
            <w:noWrap/>
            <w:vAlign w:val="center"/>
            <w:hideMark/>
          </w:tcPr>
          <w:p w14:paraId="28FB0298"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2233</w:t>
            </w:r>
          </w:p>
        </w:tc>
        <w:tc>
          <w:tcPr>
            <w:tcW w:w="749" w:type="dxa"/>
            <w:tcBorders>
              <w:top w:val="nil"/>
              <w:left w:val="nil"/>
              <w:bottom w:val="single" w:sz="8" w:space="0" w:color="auto"/>
              <w:right w:val="single" w:sz="8" w:space="0" w:color="auto"/>
            </w:tcBorders>
            <w:shd w:val="clear" w:color="auto" w:fill="auto"/>
            <w:noWrap/>
            <w:vAlign w:val="center"/>
            <w:hideMark/>
          </w:tcPr>
          <w:p w14:paraId="409F3FA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8590F7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BB2BAA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2B010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3DA3DDF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8C09E2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3883" w:type="dxa"/>
            <w:tcBorders>
              <w:top w:val="nil"/>
              <w:left w:val="nil"/>
              <w:bottom w:val="single" w:sz="8" w:space="0" w:color="auto"/>
              <w:right w:val="single" w:sz="8" w:space="0" w:color="auto"/>
            </w:tcBorders>
            <w:shd w:val="clear" w:color="auto" w:fill="auto"/>
            <w:noWrap/>
            <w:vAlign w:val="center"/>
            <w:hideMark/>
          </w:tcPr>
          <w:p w14:paraId="407F642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谷物磨制</w:t>
            </w:r>
          </w:p>
        </w:tc>
        <w:tc>
          <w:tcPr>
            <w:tcW w:w="755" w:type="dxa"/>
            <w:tcBorders>
              <w:top w:val="nil"/>
              <w:left w:val="nil"/>
              <w:bottom w:val="single" w:sz="8" w:space="0" w:color="auto"/>
              <w:right w:val="single" w:sz="8" w:space="0" w:color="auto"/>
            </w:tcBorders>
            <w:shd w:val="clear" w:color="auto" w:fill="auto"/>
            <w:noWrap/>
            <w:vAlign w:val="center"/>
            <w:hideMark/>
          </w:tcPr>
          <w:p w14:paraId="72330C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1818</w:t>
            </w:r>
          </w:p>
        </w:tc>
        <w:tc>
          <w:tcPr>
            <w:tcW w:w="749" w:type="dxa"/>
            <w:tcBorders>
              <w:top w:val="nil"/>
              <w:left w:val="nil"/>
              <w:bottom w:val="single" w:sz="8" w:space="0" w:color="auto"/>
              <w:right w:val="single" w:sz="8" w:space="0" w:color="auto"/>
            </w:tcBorders>
            <w:shd w:val="clear" w:color="auto" w:fill="auto"/>
            <w:noWrap/>
            <w:vAlign w:val="center"/>
            <w:hideMark/>
          </w:tcPr>
          <w:p w14:paraId="2B7E26D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2181</w:t>
            </w:r>
          </w:p>
        </w:tc>
        <w:tc>
          <w:tcPr>
            <w:tcW w:w="749" w:type="dxa"/>
            <w:tcBorders>
              <w:top w:val="nil"/>
              <w:left w:val="nil"/>
              <w:bottom w:val="single" w:sz="8" w:space="0" w:color="auto"/>
              <w:right w:val="single" w:sz="8" w:space="0" w:color="auto"/>
            </w:tcBorders>
            <w:shd w:val="clear" w:color="auto" w:fill="auto"/>
            <w:noWrap/>
            <w:vAlign w:val="center"/>
            <w:hideMark/>
          </w:tcPr>
          <w:p w14:paraId="21A55D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1818</w:t>
            </w:r>
          </w:p>
        </w:tc>
        <w:tc>
          <w:tcPr>
            <w:tcW w:w="749" w:type="dxa"/>
            <w:tcBorders>
              <w:top w:val="nil"/>
              <w:left w:val="nil"/>
              <w:bottom w:val="single" w:sz="8" w:space="0" w:color="auto"/>
              <w:right w:val="single" w:sz="8" w:space="0" w:color="auto"/>
            </w:tcBorders>
            <w:shd w:val="clear" w:color="auto" w:fill="auto"/>
            <w:noWrap/>
            <w:vAlign w:val="center"/>
            <w:hideMark/>
          </w:tcPr>
          <w:p w14:paraId="5FF0809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1636</w:t>
            </w:r>
          </w:p>
        </w:tc>
        <w:tc>
          <w:tcPr>
            <w:tcW w:w="749" w:type="dxa"/>
            <w:tcBorders>
              <w:top w:val="nil"/>
              <w:left w:val="nil"/>
              <w:bottom w:val="single" w:sz="8" w:space="0" w:color="auto"/>
              <w:right w:val="single" w:sz="8" w:space="0" w:color="auto"/>
            </w:tcBorders>
            <w:shd w:val="clear" w:color="auto" w:fill="auto"/>
            <w:noWrap/>
            <w:vAlign w:val="center"/>
            <w:hideMark/>
          </w:tcPr>
          <w:p w14:paraId="2882D14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1454</w:t>
            </w:r>
          </w:p>
        </w:tc>
      </w:tr>
      <w:tr w:rsidR="00C11D87" w:rsidRPr="00767854" w14:paraId="3A94FF2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286737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132</w:t>
            </w:r>
          </w:p>
        </w:tc>
        <w:tc>
          <w:tcPr>
            <w:tcW w:w="3883" w:type="dxa"/>
            <w:tcBorders>
              <w:top w:val="nil"/>
              <w:left w:val="nil"/>
              <w:bottom w:val="single" w:sz="8" w:space="0" w:color="auto"/>
              <w:right w:val="single" w:sz="8" w:space="0" w:color="auto"/>
            </w:tcBorders>
            <w:shd w:val="clear" w:color="auto" w:fill="auto"/>
            <w:noWrap/>
            <w:vAlign w:val="center"/>
            <w:hideMark/>
          </w:tcPr>
          <w:p w14:paraId="0B0975C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饲料加工</w:t>
            </w:r>
          </w:p>
        </w:tc>
        <w:tc>
          <w:tcPr>
            <w:tcW w:w="755" w:type="dxa"/>
            <w:tcBorders>
              <w:top w:val="nil"/>
              <w:left w:val="nil"/>
              <w:bottom w:val="single" w:sz="8" w:space="0" w:color="auto"/>
              <w:right w:val="single" w:sz="8" w:space="0" w:color="auto"/>
            </w:tcBorders>
            <w:shd w:val="clear" w:color="auto" w:fill="auto"/>
            <w:noWrap/>
            <w:vAlign w:val="center"/>
            <w:hideMark/>
          </w:tcPr>
          <w:p w14:paraId="04F908D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2193</w:t>
            </w:r>
          </w:p>
        </w:tc>
        <w:tc>
          <w:tcPr>
            <w:tcW w:w="749" w:type="dxa"/>
            <w:tcBorders>
              <w:top w:val="nil"/>
              <w:left w:val="nil"/>
              <w:bottom w:val="single" w:sz="8" w:space="0" w:color="auto"/>
              <w:right w:val="single" w:sz="8" w:space="0" w:color="auto"/>
            </w:tcBorders>
            <w:shd w:val="clear" w:color="auto" w:fill="auto"/>
            <w:noWrap/>
            <w:vAlign w:val="center"/>
            <w:hideMark/>
          </w:tcPr>
          <w:p w14:paraId="60D447D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2632</w:t>
            </w:r>
          </w:p>
        </w:tc>
        <w:tc>
          <w:tcPr>
            <w:tcW w:w="749" w:type="dxa"/>
            <w:tcBorders>
              <w:top w:val="nil"/>
              <w:left w:val="nil"/>
              <w:bottom w:val="single" w:sz="8" w:space="0" w:color="auto"/>
              <w:right w:val="single" w:sz="8" w:space="0" w:color="auto"/>
            </w:tcBorders>
            <w:shd w:val="clear" w:color="auto" w:fill="auto"/>
            <w:noWrap/>
            <w:vAlign w:val="center"/>
            <w:hideMark/>
          </w:tcPr>
          <w:p w14:paraId="4AD4DDF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2193</w:t>
            </w:r>
          </w:p>
        </w:tc>
        <w:tc>
          <w:tcPr>
            <w:tcW w:w="749" w:type="dxa"/>
            <w:tcBorders>
              <w:top w:val="nil"/>
              <w:left w:val="nil"/>
              <w:bottom w:val="single" w:sz="8" w:space="0" w:color="auto"/>
              <w:right w:val="single" w:sz="8" w:space="0" w:color="auto"/>
            </w:tcBorders>
            <w:shd w:val="clear" w:color="auto" w:fill="auto"/>
            <w:noWrap/>
            <w:vAlign w:val="center"/>
            <w:hideMark/>
          </w:tcPr>
          <w:p w14:paraId="63553FC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1974</w:t>
            </w:r>
          </w:p>
        </w:tc>
        <w:tc>
          <w:tcPr>
            <w:tcW w:w="749" w:type="dxa"/>
            <w:tcBorders>
              <w:top w:val="nil"/>
              <w:left w:val="nil"/>
              <w:bottom w:val="single" w:sz="8" w:space="0" w:color="auto"/>
              <w:right w:val="single" w:sz="8" w:space="0" w:color="auto"/>
            </w:tcBorders>
            <w:shd w:val="clear" w:color="auto" w:fill="auto"/>
            <w:noWrap/>
            <w:vAlign w:val="center"/>
            <w:hideMark/>
          </w:tcPr>
          <w:p w14:paraId="587C7B5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1754</w:t>
            </w:r>
          </w:p>
        </w:tc>
      </w:tr>
      <w:tr w:rsidR="00C11D87" w:rsidRPr="00767854" w14:paraId="270285C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0DD57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3883" w:type="dxa"/>
            <w:tcBorders>
              <w:top w:val="nil"/>
              <w:left w:val="nil"/>
              <w:bottom w:val="single" w:sz="8" w:space="0" w:color="auto"/>
              <w:right w:val="single" w:sz="8" w:space="0" w:color="auto"/>
            </w:tcBorders>
            <w:shd w:val="clear" w:color="auto" w:fill="auto"/>
            <w:noWrap/>
            <w:vAlign w:val="center"/>
            <w:hideMark/>
          </w:tcPr>
          <w:p w14:paraId="0AC1E1B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植物油加工</w:t>
            </w:r>
          </w:p>
        </w:tc>
        <w:tc>
          <w:tcPr>
            <w:tcW w:w="755" w:type="dxa"/>
            <w:tcBorders>
              <w:top w:val="nil"/>
              <w:left w:val="nil"/>
              <w:bottom w:val="single" w:sz="8" w:space="0" w:color="auto"/>
              <w:right w:val="single" w:sz="8" w:space="0" w:color="auto"/>
            </w:tcBorders>
            <w:shd w:val="clear" w:color="auto" w:fill="auto"/>
            <w:noWrap/>
            <w:vAlign w:val="center"/>
            <w:hideMark/>
          </w:tcPr>
          <w:p w14:paraId="4AFDBE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03707B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0D45B5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466023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2222</w:t>
            </w:r>
          </w:p>
        </w:tc>
        <w:tc>
          <w:tcPr>
            <w:tcW w:w="749" w:type="dxa"/>
            <w:tcBorders>
              <w:top w:val="nil"/>
              <w:left w:val="nil"/>
              <w:bottom w:val="single" w:sz="8" w:space="0" w:color="auto"/>
              <w:right w:val="single" w:sz="8" w:space="0" w:color="auto"/>
            </w:tcBorders>
            <w:shd w:val="clear" w:color="auto" w:fill="auto"/>
            <w:noWrap/>
            <w:vAlign w:val="center"/>
            <w:hideMark/>
          </w:tcPr>
          <w:p w14:paraId="7149605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r>
      <w:tr w:rsidR="00C11D87" w:rsidRPr="00767854" w14:paraId="5C110B9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6D42EB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3883" w:type="dxa"/>
            <w:tcBorders>
              <w:top w:val="nil"/>
              <w:left w:val="nil"/>
              <w:bottom w:val="single" w:sz="8" w:space="0" w:color="auto"/>
              <w:right w:val="single" w:sz="8" w:space="0" w:color="auto"/>
            </w:tcBorders>
            <w:shd w:val="clear" w:color="auto" w:fill="auto"/>
            <w:noWrap/>
            <w:vAlign w:val="center"/>
            <w:hideMark/>
          </w:tcPr>
          <w:p w14:paraId="351003A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制糖业</w:t>
            </w:r>
          </w:p>
        </w:tc>
        <w:tc>
          <w:tcPr>
            <w:tcW w:w="755" w:type="dxa"/>
            <w:tcBorders>
              <w:top w:val="nil"/>
              <w:left w:val="nil"/>
              <w:bottom w:val="single" w:sz="8" w:space="0" w:color="auto"/>
              <w:right w:val="single" w:sz="8" w:space="0" w:color="auto"/>
            </w:tcBorders>
            <w:shd w:val="clear" w:color="auto" w:fill="auto"/>
            <w:noWrap/>
            <w:vAlign w:val="center"/>
            <w:hideMark/>
          </w:tcPr>
          <w:p w14:paraId="426834B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32BA582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31D468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3CAF11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2222</w:t>
            </w:r>
          </w:p>
        </w:tc>
        <w:tc>
          <w:tcPr>
            <w:tcW w:w="749" w:type="dxa"/>
            <w:tcBorders>
              <w:top w:val="nil"/>
              <w:left w:val="nil"/>
              <w:bottom w:val="single" w:sz="8" w:space="0" w:color="auto"/>
              <w:right w:val="single" w:sz="8" w:space="0" w:color="auto"/>
            </w:tcBorders>
            <w:shd w:val="clear" w:color="auto" w:fill="auto"/>
            <w:noWrap/>
            <w:vAlign w:val="center"/>
            <w:hideMark/>
          </w:tcPr>
          <w:p w14:paraId="235056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r>
      <w:tr w:rsidR="00C11D87" w:rsidRPr="00767854" w14:paraId="15E1922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4F7425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135</w:t>
            </w:r>
          </w:p>
        </w:tc>
        <w:tc>
          <w:tcPr>
            <w:tcW w:w="3883" w:type="dxa"/>
            <w:tcBorders>
              <w:top w:val="nil"/>
              <w:left w:val="nil"/>
              <w:bottom w:val="single" w:sz="8" w:space="0" w:color="auto"/>
              <w:right w:val="single" w:sz="8" w:space="0" w:color="auto"/>
            </w:tcBorders>
            <w:shd w:val="clear" w:color="auto" w:fill="auto"/>
            <w:noWrap/>
            <w:vAlign w:val="center"/>
            <w:hideMark/>
          </w:tcPr>
          <w:p w14:paraId="6CB9590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屠宰及肉类加工</w:t>
            </w:r>
          </w:p>
        </w:tc>
        <w:tc>
          <w:tcPr>
            <w:tcW w:w="755" w:type="dxa"/>
            <w:tcBorders>
              <w:top w:val="nil"/>
              <w:left w:val="nil"/>
              <w:bottom w:val="single" w:sz="8" w:space="0" w:color="auto"/>
              <w:right w:val="single" w:sz="8" w:space="0" w:color="auto"/>
            </w:tcBorders>
            <w:shd w:val="clear" w:color="auto" w:fill="auto"/>
            <w:noWrap/>
            <w:vAlign w:val="center"/>
            <w:hideMark/>
          </w:tcPr>
          <w:p w14:paraId="1D983AD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2069</w:t>
            </w:r>
          </w:p>
        </w:tc>
        <w:tc>
          <w:tcPr>
            <w:tcW w:w="749" w:type="dxa"/>
            <w:tcBorders>
              <w:top w:val="nil"/>
              <w:left w:val="nil"/>
              <w:bottom w:val="single" w:sz="8" w:space="0" w:color="auto"/>
              <w:right w:val="single" w:sz="8" w:space="0" w:color="auto"/>
            </w:tcBorders>
            <w:shd w:val="clear" w:color="auto" w:fill="auto"/>
            <w:noWrap/>
            <w:vAlign w:val="center"/>
            <w:hideMark/>
          </w:tcPr>
          <w:p w14:paraId="7415AB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2483</w:t>
            </w:r>
          </w:p>
        </w:tc>
        <w:tc>
          <w:tcPr>
            <w:tcW w:w="749" w:type="dxa"/>
            <w:tcBorders>
              <w:top w:val="nil"/>
              <w:left w:val="nil"/>
              <w:bottom w:val="single" w:sz="8" w:space="0" w:color="auto"/>
              <w:right w:val="single" w:sz="8" w:space="0" w:color="auto"/>
            </w:tcBorders>
            <w:shd w:val="clear" w:color="auto" w:fill="auto"/>
            <w:noWrap/>
            <w:vAlign w:val="center"/>
            <w:hideMark/>
          </w:tcPr>
          <w:p w14:paraId="7E541D0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2069</w:t>
            </w:r>
          </w:p>
        </w:tc>
        <w:tc>
          <w:tcPr>
            <w:tcW w:w="749" w:type="dxa"/>
            <w:tcBorders>
              <w:top w:val="nil"/>
              <w:left w:val="nil"/>
              <w:bottom w:val="single" w:sz="8" w:space="0" w:color="auto"/>
              <w:right w:val="single" w:sz="8" w:space="0" w:color="auto"/>
            </w:tcBorders>
            <w:shd w:val="clear" w:color="auto" w:fill="auto"/>
            <w:noWrap/>
            <w:vAlign w:val="center"/>
            <w:hideMark/>
          </w:tcPr>
          <w:p w14:paraId="7BEBA8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1862</w:t>
            </w:r>
          </w:p>
        </w:tc>
        <w:tc>
          <w:tcPr>
            <w:tcW w:w="749" w:type="dxa"/>
            <w:tcBorders>
              <w:top w:val="nil"/>
              <w:left w:val="nil"/>
              <w:bottom w:val="single" w:sz="8" w:space="0" w:color="auto"/>
              <w:right w:val="single" w:sz="8" w:space="0" w:color="auto"/>
            </w:tcBorders>
            <w:shd w:val="clear" w:color="auto" w:fill="auto"/>
            <w:noWrap/>
            <w:vAlign w:val="center"/>
            <w:hideMark/>
          </w:tcPr>
          <w:p w14:paraId="1AA3B84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1655</w:t>
            </w:r>
          </w:p>
        </w:tc>
      </w:tr>
      <w:tr w:rsidR="00C11D87" w:rsidRPr="00767854" w14:paraId="198C7BE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9B1910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136</w:t>
            </w:r>
          </w:p>
        </w:tc>
        <w:tc>
          <w:tcPr>
            <w:tcW w:w="3883" w:type="dxa"/>
            <w:tcBorders>
              <w:top w:val="nil"/>
              <w:left w:val="nil"/>
              <w:bottom w:val="single" w:sz="8" w:space="0" w:color="auto"/>
              <w:right w:val="single" w:sz="8" w:space="0" w:color="auto"/>
            </w:tcBorders>
            <w:shd w:val="clear" w:color="auto" w:fill="auto"/>
            <w:noWrap/>
            <w:vAlign w:val="center"/>
            <w:hideMark/>
          </w:tcPr>
          <w:p w14:paraId="7C159AB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水产品加工</w:t>
            </w:r>
          </w:p>
        </w:tc>
        <w:tc>
          <w:tcPr>
            <w:tcW w:w="755" w:type="dxa"/>
            <w:tcBorders>
              <w:top w:val="nil"/>
              <w:left w:val="nil"/>
              <w:bottom w:val="single" w:sz="8" w:space="0" w:color="auto"/>
              <w:right w:val="single" w:sz="8" w:space="0" w:color="auto"/>
            </w:tcBorders>
            <w:shd w:val="clear" w:color="auto" w:fill="auto"/>
            <w:noWrap/>
            <w:vAlign w:val="center"/>
            <w:hideMark/>
          </w:tcPr>
          <w:p w14:paraId="63DD9B9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2069</w:t>
            </w:r>
          </w:p>
        </w:tc>
        <w:tc>
          <w:tcPr>
            <w:tcW w:w="749" w:type="dxa"/>
            <w:tcBorders>
              <w:top w:val="nil"/>
              <w:left w:val="nil"/>
              <w:bottom w:val="single" w:sz="8" w:space="0" w:color="auto"/>
              <w:right w:val="single" w:sz="8" w:space="0" w:color="auto"/>
            </w:tcBorders>
            <w:shd w:val="clear" w:color="auto" w:fill="auto"/>
            <w:noWrap/>
            <w:vAlign w:val="center"/>
            <w:hideMark/>
          </w:tcPr>
          <w:p w14:paraId="47A7281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2483</w:t>
            </w:r>
          </w:p>
        </w:tc>
        <w:tc>
          <w:tcPr>
            <w:tcW w:w="749" w:type="dxa"/>
            <w:tcBorders>
              <w:top w:val="nil"/>
              <w:left w:val="nil"/>
              <w:bottom w:val="single" w:sz="8" w:space="0" w:color="auto"/>
              <w:right w:val="single" w:sz="8" w:space="0" w:color="auto"/>
            </w:tcBorders>
            <w:shd w:val="clear" w:color="auto" w:fill="auto"/>
            <w:noWrap/>
            <w:vAlign w:val="center"/>
            <w:hideMark/>
          </w:tcPr>
          <w:p w14:paraId="72BA606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2069</w:t>
            </w:r>
          </w:p>
        </w:tc>
        <w:tc>
          <w:tcPr>
            <w:tcW w:w="749" w:type="dxa"/>
            <w:tcBorders>
              <w:top w:val="nil"/>
              <w:left w:val="nil"/>
              <w:bottom w:val="single" w:sz="8" w:space="0" w:color="auto"/>
              <w:right w:val="single" w:sz="8" w:space="0" w:color="auto"/>
            </w:tcBorders>
            <w:shd w:val="clear" w:color="auto" w:fill="auto"/>
            <w:noWrap/>
            <w:vAlign w:val="center"/>
            <w:hideMark/>
          </w:tcPr>
          <w:p w14:paraId="731081D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1862</w:t>
            </w:r>
          </w:p>
        </w:tc>
        <w:tc>
          <w:tcPr>
            <w:tcW w:w="749" w:type="dxa"/>
            <w:tcBorders>
              <w:top w:val="nil"/>
              <w:left w:val="nil"/>
              <w:bottom w:val="single" w:sz="8" w:space="0" w:color="auto"/>
              <w:right w:val="single" w:sz="8" w:space="0" w:color="auto"/>
            </w:tcBorders>
            <w:shd w:val="clear" w:color="auto" w:fill="auto"/>
            <w:noWrap/>
            <w:vAlign w:val="center"/>
            <w:hideMark/>
          </w:tcPr>
          <w:p w14:paraId="5B52FBA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1655</w:t>
            </w:r>
          </w:p>
        </w:tc>
      </w:tr>
      <w:tr w:rsidR="00C11D87" w:rsidRPr="00767854" w14:paraId="2C28D77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D79FEA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137</w:t>
            </w:r>
          </w:p>
        </w:tc>
        <w:tc>
          <w:tcPr>
            <w:tcW w:w="3883" w:type="dxa"/>
            <w:tcBorders>
              <w:top w:val="nil"/>
              <w:left w:val="nil"/>
              <w:bottom w:val="single" w:sz="8" w:space="0" w:color="auto"/>
              <w:right w:val="single" w:sz="8" w:space="0" w:color="auto"/>
            </w:tcBorders>
            <w:shd w:val="clear" w:color="auto" w:fill="auto"/>
            <w:noWrap/>
            <w:vAlign w:val="center"/>
            <w:hideMark/>
          </w:tcPr>
          <w:p w14:paraId="0C2BD75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蔬菜、水果和坚果加工</w:t>
            </w:r>
          </w:p>
        </w:tc>
        <w:tc>
          <w:tcPr>
            <w:tcW w:w="755" w:type="dxa"/>
            <w:tcBorders>
              <w:top w:val="nil"/>
              <w:left w:val="nil"/>
              <w:bottom w:val="single" w:sz="8" w:space="0" w:color="auto"/>
              <w:right w:val="single" w:sz="8" w:space="0" w:color="auto"/>
            </w:tcBorders>
            <w:shd w:val="clear" w:color="auto" w:fill="auto"/>
            <w:noWrap/>
            <w:vAlign w:val="center"/>
            <w:hideMark/>
          </w:tcPr>
          <w:p w14:paraId="08F0E9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2305</w:t>
            </w:r>
          </w:p>
        </w:tc>
        <w:tc>
          <w:tcPr>
            <w:tcW w:w="749" w:type="dxa"/>
            <w:tcBorders>
              <w:top w:val="nil"/>
              <w:left w:val="nil"/>
              <w:bottom w:val="single" w:sz="8" w:space="0" w:color="auto"/>
              <w:right w:val="single" w:sz="8" w:space="0" w:color="auto"/>
            </w:tcBorders>
            <w:shd w:val="clear" w:color="auto" w:fill="auto"/>
            <w:noWrap/>
            <w:vAlign w:val="center"/>
            <w:hideMark/>
          </w:tcPr>
          <w:p w14:paraId="1D41F0E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2766</w:t>
            </w:r>
          </w:p>
        </w:tc>
        <w:tc>
          <w:tcPr>
            <w:tcW w:w="749" w:type="dxa"/>
            <w:tcBorders>
              <w:top w:val="nil"/>
              <w:left w:val="nil"/>
              <w:bottom w:val="single" w:sz="8" w:space="0" w:color="auto"/>
              <w:right w:val="single" w:sz="8" w:space="0" w:color="auto"/>
            </w:tcBorders>
            <w:shd w:val="clear" w:color="auto" w:fill="auto"/>
            <w:noWrap/>
            <w:vAlign w:val="center"/>
            <w:hideMark/>
          </w:tcPr>
          <w:p w14:paraId="05C3EAA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2305</w:t>
            </w:r>
          </w:p>
        </w:tc>
        <w:tc>
          <w:tcPr>
            <w:tcW w:w="749" w:type="dxa"/>
            <w:tcBorders>
              <w:top w:val="nil"/>
              <w:left w:val="nil"/>
              <w:bottom w:val="single" w:sz="8" w:space="0" w:color="auto"/>
              <w:right w:val="single" w:sz="8" w:space="0" w:color="auto"/>
            </w:tcBorders>
            <w:shd w:val="clear" w:color="auto" w:fill="auto"/>
            <w:noWrap/>
            <w:vAlign w:val="center"/>
            <w:hideMark/>
          </w:tcPr>
          <w:p w14:paraId="480E7BA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2074</w:t>
            </w:r>
          </w:p>
        </w:tc>
        <w:tc>
          <w:tcPr>
            <w:tcW w:w="749" w:type="dxa"/>
            <w:tcBorders>
              <w:top w:val="nil"/>
              <w:left w:val="nil"/>
              <w:bottom w:val="single" w:sz="8" w:space="0" w:color="auto"/>
              <w:right w:val="single" w:sz="8" w:space="0" w:color="auto"/>
            </w:tcBorders>
            <w:shd w:val="clear" w:color="auto" w:fill="auto"/>
            <w:noWrap/>
            <w:vAlign w:val="center"/>
            <w:hideMark/>
          </w:tcPr>
          <w:p w14:paraId="6EAADE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1844</w:t>
            </w:r>
          </w:p>
        </w:tc>
      </w:tr>
      <w:tr w:rsidR="00C11D87" w:rsidRPr="00767854" w14:paraId="3ADA376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5DE96A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139</w:t>
            </w:r>
          </w:p>
        </w:tc>
        <w:tc>
          <w:tcPr>
            <w:tcW w:w="3883" w:type="dxa"/>
            <w:tcBorders>
              <w:top w:val="nil"/>
              <w:left w:val="nil"/>
              <w:bottom w:val="single" w:sz="8" w:space="0" w:color="auto"/>
              <w:right w:val="single" w:sz="8" w:space="0" w:color="auto"/>
            </w:tcBorders>
            <w:shd w:val="clear" w:color="auto" w:fill="auto"/>
            <w:noWrap/>
            <w:vAlign w:val="center"/>
            <w:hideMark/>
          </w:tcPr>
          <w:p w14:paraId="3746FEE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其他农副食品加工</w:t>
            </w:r>
          </w:p>
        </w:tc>
        <w:tc>
          <w:tcPr>
            <w:tcW w:w="755" w:type="dxa"/>
            <w:tcBorders>
              <w:top w:val="nil"/>
              <w:left w:val="nil"/>
              <w:bottom w:val="single" w:sz="8" w:space="0" w:color="auto"/>
              <w:right w:val="single" w:sz="8" w:space="0" w:color="auto"/>
            </w:tcBorders>
            <w:shd w:val="clear" w:color="auto" w:fill="auto"/>
            <w:noWrap/>
            <w:vAlign w:val="center"/>
            <w:hideMark/>
          </w:tcPr>
          <w:p w14:paraId="39AEBE0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7FBC52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76C3664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2469</w:t>
            </w:r>
          </w:p>
        </w:tc>
        <w:tc>
          <w:tcPr>
            <w:tcW w:w="749" w:type="dxa"/>
            <w:tcBorders>
              <w:top w:val="nil"/>
              <w:left w:val="nil"/>
              <w:bottom w:val="single" w:sz="8" w:space="0" w:color="auto"/>
              <w:right w:val="single" w:sz="8" w:space="0" w:color="auto"/>
            </w:tcBorders>
            <w:shd w:val="clear" w:color="auto" w:fill="auto"/>
            <w:noWrap/>
            <w:vAlign w:val="center"/>
            <w:hideMark/>
          </w:tcPr>
          <w:p w14:paraId="4136F5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2222</w:t>
            </w:r>
          </w:p>
        </w:tc>
        <w:tc>
          <w:tcPr>
            <w:tcW w:w="749" w:type="dxa"/>
            <w:tcBorders>
              <w:top w:val="nil"/>
              <w:left w:val="nil"/>
              <w:bottom w:val="single" w:sz="8" w:space="0" w:color="auto"/>
              <w:right w:val="single" w:sz="8" w:space="0" w:color="auto"/>
            </w:tcBorders>
            <w:shd w:val="clear" w:color="auto" w:fill="auto"/>
            <w:noWrap/>
            <w:vAlign w:val="center"/>
            <w:hideMark/>
          </w:tcPr>
          <w:p w14:paraId="748559F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r>
      <w:tr w:rsidR="00C11D87" w:rsidRPr="00767854" w14:paraId="43E24FD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08BFA87"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14</w:t>
            </w:r>
          </w:p>
        </w:tc>
        <w:tc>
          <w:tcPr>
            <w:tcW w:w="3883" w:type="dxa"/>
            <w:tcBorders>
              <w:top w:val="nil"/>
              <w:left w:val="nil"/>
              <w:bottom w:val="single" w:sz="8" w:space="0" w:color="auto"/>
              <w:right w:val="single" w:sz="8" w:space="0" w:color="auto"/>
            </w:tcBorders>
            <w:shd w:val="clear" w:color="auto" w:fill="auto"/>
            <w:noWrap/>
            <w:vAlign w:val="center"/>
            <w:hideMark/>
          </w:tcPr>
          <w:p w14:paraId="7516E8E7"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食品制造业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0AF1DA49"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3299</w:t>
            </w:r>
          </w:p>
        </w:tc>
        <w:tc>
          <w:tcPr>
            <w:tcW w:w="749" w:type="dxa"/>
            <w:tcBorders>
              <w:top w:val="nil"/>
              <w:left w:val="nil"/>
              <w:bottom w:val="single" w:sz="8" w:space="0" w:color="auto"/>
              <w:right w:val="single" w:sz="8" w:space="0" w:color="auto"/>
            </w:tcBorders>
            <w:shd w:val="clear" w:color="auto" w:fill="auto"/>
            <w:noWrap/>
            <w:vAlign w:val="center"/>
            <w:hideMark/>
          </w:tcPr>
          <w:p w14:paraId="7B4FD97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155A3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D68DC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ACF0AE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7EFD7B8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C1E5BC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3883" w:type="dxa"/>
            <w:tcBorders>
              <w:top w:val="nil"/>
              <w:left w:val="nil"/>
              <w:bottom w:val="single" w:sz="8" w:space="0" w:color="auto"/>
              <w:right w:val="single" w:sz="8" w:space="0" w:color="auto"/>
            </w:tcBorders>
            <w:shd w:val="clear" w:color="auto" w:fill="auto"/>
            <w:noWrap/>
            <w:vAlign w:val="center"/>
            <w:hideMark/>
          </w:tcPr>
          <w:p w14:paraId="13B3A54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焙烤食品制造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6DD77EC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2923</w:t>
            </w:r>
          </w:p>
        </w:tc>
        <w:tc>
          <w:tcPr>
            <w:tcW w:w="749" w:type="dxa"/>
            <w:tcBorders>
              <w:top w:val="nil"/>
              <w:left w:val="nil"/>
              <w:bottom w:val="single" w:sz="8" w:space="0" w:color="auto"/>
              <w:right w:val="single" w:sz="8" w:space="0" w:color="auto"/>
            </w:tcBorders>
            <w:shd w:val="clear" w:color="auto" w:fill="auto"/>
            <w:noWrap/>
            <w:vAlign w:val="center"/>
            <w:hideMark/>
          </w:tcPr>
          <w:p w14:paraId="7F27CC7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3507</w:t>
            </w:r>
          </w:p>
        </w:tc>
        <w:tc>
          <w:tcPr>
            <w:tcW w:w="749" w:type="dxa"/>
            <w:tcBorders>
              <w:top w:val="nil"/>
              <w:left w:val="nil"/>
              <w:bottom w:val="single" w:sz="8" w:space="0" w:color="auto"/>
              <w:right w:val="single" w:sz="8" w:space="0" w:color="auto"/>
            </w:tcBorders>
            <w:shd w:val="clear" w:color="auto" w:fill="auto"/>
            <w:noWrap/>
            <w:vAlign w:val="center"/>
            <w:hideMark/>
          </w:tcPr>
          <w:p w14:paraId="34DCF82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2923</w:t>
            </w:r>
          </w:p>
        </w:tc>
        <w:tc>
          <w:tcPr>
            <w:tcW w:w="749" w:type="dxa"/>
            <w:tcBorders>
              <w:top w:val="nil"/>
              <w:left w:val="nil"/>
              <w:bottom w:val="single" w:sz="8" w:space="0" w:color="auto"/>
              <w:right w:val="single" w:sz="8" w:space="0" w:color="auto"/>
            </w:tcBorders>
            <w:shd w:val="clear" w:color="auto" w:fill="auto"/>
            <w:noWrap/>
            <w:vAlign w:val="center"/>
            <w:hideMark/>
          </w:tcPr>
          <w:p w14:paraId="1C27FBA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2631</w:t>
            </w:r>
          </w:p>
        </w:tc>
        <w:tc>
          <w:tcPr>
            <w:tcW w:w="749" w:type="dxa"/>
            <w:tcBorders>
              <w:top w:val="nil"/>
              <w:left w:val="nil"/>
              <w:bottom w:val="single" w:sz="8" w:space="0" w:color="auto"/>
              <w:right w:val="single" w:sz="8" w:space="0" w:color="auto"/>
            </w:tcBorders>
            <w:shd w:val="clear" w:color="auto" w:fill="auto"/>
            <w:noWrap/>
            <w:vAlign w:val="center"/>
            <w:hideMark/>
          </w:tcPr>
          <w:p w14:paraId="44EE249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2338</w:t>
            </w:r>
          </w:p>
        </w:tc>
      </w:tr>
      <w:tr w:rsidR="00C11D87" w:rsidRPr="00767854" w14:paraId="4014093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D79EF3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3883" w:type="dxa"/>
            <w:tcBorders>
              <w:top w:val="nil"/>
              <w:left w:val="nil"/>
              <w:bottom w:val="single" w:sz="8" w:space="0" w:color="auto"/>
              <w:right w:val="single" w:sz="8" w:space="0" w:color="auto"/>
            </w:tcBorders>
            <w:shd w:val="clear" w:color="auto" w:fill="auto"/>
            <w:noWrap/>
            <w:vAlign w:val="center"/>
            <w:hideMark/>
          </w:tcPr>
          <w:p w14:paraId="29DB224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糖果、巧克力及蜜饯制造</w:t>
            </w:r>
          </w:p>
        </w:tc>
        <w:tc>
          <w:tcPr>
            <w:tcW w:w="755" w:type="dxa"/>
            <w:tcBorders>
              <w:top w:val="nil"/>
              <w:left w:val="nil"/>
              <w:bottom w:val="single" w:sz="8" w:space="0" w:color="auto"/>
              <w:right w:val="single" w:sz="8" w:space="0" w:color="auto"/>
            </w:tcBorders>
            <w:shd w:val="clear" w:color="auto" w:fill="auto"/>
            <w:noWrap/>
            <w:vAlign w:val="center"/>
            <w:hideMark/>
          </w:tcPr>
          <w:p w14:paraId="56BE6C4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5033</w:t>
            </w:r>
          </w:p>
        </w:tc>
        <w:tc>
          <w:tcPr>
            <w:tcW w:w="749" w:type="dxa"/>
            <w:tcBorders>
              <w:top w:val="nil"/>
              <w:left w:val="nil"/>
              <w:bottom w:val="single" w:sz="8" w:space="0" w:color="auto"/>
              <w:right w:val="single" w:sz="8" w:space="0" w:color="auto"/>
            </w:tcBorders>
            <w:shd w:val="clear" w:color="auto" w:fill="auto"/>
            <w:noWrap/>
            <w:vAlign w:val="center"/>
            <w:hideMark/>
          </w:tcPr>
          <w:p w14:paraId="624C0C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6040</w:t>
            </w:r>
          </w:p>
        </w:tc>
        <w:tc>
          <w:tcPr>
            <w:tcW w:w="749" w:type="dxa"/>
            <w:tcBorders>
              <w:top w:val="nil"/>
              <w:left w:val="nil"/>
              <w:bottom w:val="single" w:sz="8" w:space="0" w:color="auto"/>
              <w:right w:val="single" w:sz="8" w:space="0" w:color="auto"/>
            </w:tcBorders>
            <w:shd w:val="clear" w:color="auto" w:fill="auto"/>
            <w:noWrap/>
            <w:vAlign w:val="center"/>
            <w:hideMark/>
          </w:tcPr>
          <w:p w14:paraId="1A95B7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5033</w:t>
            </w:r>
          </w:p>
        </w:tc>
        <w:tc>
          <w:tcPr>
            <w:tcW w:w="749" w:type="dxa"/>
            <w:tcBorders>
              <w:top w:val="nil"/>
              <w:left w:val="nil"/>
              <w:bottom w:val="single" w:sz="8" w:space="0" w:color="auto"/>
              <w:right w:val="single" w:sz="8" w:space="0" w:color="auto"/>
            </w:tcBorders>
            <w:shd w:val="clear" w:color="auto" w:fill="auto"/>
            <w:noWrap/>
            <w:vAlign w:val="center"/>
            <w:hideMark/>
          </w:tcPr>
          <w:p w14:paraId="7CB70F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4530</w:t>
            </w:r>
          </w:p>
        </w:tc>
        <w:tc>
          <w:tcPr>
            <w:tcW w:w="749" w:type="dxa"/>
            <w:tcBorders>
              <w:top w:val="nil"/>
              <w:left w:val="nil"/>
              <w:bottom w:val="single" w:sz="8" w:space="0" w:color="auto"/>
              <w:right w:val="single" w:sz="8" w:space="0" w:color="auto"/>
            </w:tcBorders>
            <w:shd w:val="clear" w:color="auto" w:fill="auto"/>
            <w:noWrap/>
            <w:vAlign w:val="center"/>
            <w:hideMark/>
          </w:tcPr>
          <w:p w14:paraId="15CEF8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4027</w:t>
            </w:r>
          </w:p>
        </w:tc>
      </w:tr>
      <w:tr w:rsidR="00C11D87" w:rsidRPr="00767854" w14:paraId="76DF7A6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BB1D97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143</w:t>
            </w:r>
          </w:p>
        </w:tc>
        <w:tc>
          <w:tcPr>
            <w:tcW w:w="3883" w:type="dxa"/>
            <w:tcBorders>
              <w:top w:val="nil"/>
              <w:left w:val="nil"/>
              <w:bottom w:val="single" w:sz="8" w:space="0" w:color="auto"/>
              <w:right w:val="single" w:sz="8" w:space="0" w:color="auto"/>
            </w:tcBorders>
            <w:shd w:val="clear" w:color="auto" w:fill="auto"/>
            <w:noWrap/>
            <w:vAlign w:val="center"/>
            <w:hideMark/>
          </w:tcPr>
          <w:p w14:paraId="50F0B8A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方便食品制造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3DE95D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2014</w:t>
            </w:r>
          </w:p>
        </w:tc>
        <w:tc>
          <w:tcPr>
            <w:tcW w:w="749" w:type="dxa"/>
            <w:tcBorders>
              <w:top w:val="nil"/>
              <w:left w:val="nil"/>
              <w:bottom w:val="single" w:sz="8" w:space="0" w:color="auto"/>
              <w:right w:val="single" w:sz="8" w:space="0" w:color="auto"/>
            </w:tcBorders>
            <w:shd w:val="clear" w:color="auto" w:fill="auto"/>
            <w:noWrap/>
            <w:vAlign w:val="center"/>
            <w:hideMark/>
          </w:tcPr>
          <w:p w14:paraId="3CB1E84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2416</w:t>
            </w:r>
          </w:p>
        </w:tc>
        <w:tc>
          <w:tcPr>
            <w:tcW w:w="749" w:type="dxa"/>
            <w:tcBorders>
              <w:top w:val="nil"/>
              <w:left w:val="nil"/>
              <w:bottom w:val="single" w:sz="8" w:space="0" w:color="auto"/>
              <w:right w:val="single" w:sz="8" w:space="0" w:color="auto"/>
            </w:tcBorders>
            <w:shd w:val="clear" w:color="auto" w:fill="auto"/>
            <w:noWrap/>
            <w:vAlign w:val="center"/>
            <w:hideMark/>
          </w:tcPr>
          <w:p w14:paraId="1027CE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2014</w:t>
            </w:r>
          </w:p>
        </w:tc>
        <w:tc>
          <w:tcPr>
            <w:tcW w:w="749" w:type="dxa"/>
            <w:tcBorders>
              <w:top w:val="nil"/>
              <w:left w:val="nil"/>
              <w:bottom w:val="single" w:sz="8" w:space="0" w:color="auto"/>
              <w:right w:val="single" w:sz="8" w:space="0" w:color="auto"/>
            </w:tcBorders>
            <w:shd w:val="clear" w:color="auto" w:fill="auto"/>
            <w:noWrap/>
            <w:vAlign w:val="center"/>
            <w:hideMark/>
          </w:tcPr>
          <w:p w14:paraId="6221F4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1812</w:t>
            </w:r>
          </w:p>
        </w:tc>
        <w:tc>
          <w:tcPr>
            <w:tcW w:w="749" w:type="dxa"/>
            <w:tcBorders>
              <w:top w:val="nil"/>
              <w:left w:val="nil"/>
              <w:bottom w:val="single" w:sz="8" w:space="0" w:color="auto"/>
              <w:right w:val="single" w:sz="8" w:space="0" w:color="auto"/>
            </w:tcBorders>
            <w:shd w:val="clear" w:color="auto" w:fill="auto"/>
            <w:noWrap/>
            <w:vAlign w:val="center"/>
            <w:hideMark/>
          </w:tcPr>
          <w:p w14:paraId="4BAAE9F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1611</w:t>
            </w:r>
          </w:p>
        </w:tc>
      </w:tr>
      <w:tr w:rsidR="00C11D87" w:rsidRPr="00767854" w14:paraId="119A7C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668C0E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3883" w:type="dxa"/>
            <w:tcBorders>
              <w:top w:val="nil"/>
              <w:left w:val="nil"/>
              <w:bottom w:val="single" w:sz="8" w:space="0" w:color="auto"/>
              <w:right w:val="single" w:sz="8" w:space="0" w:color="auto"/>
            </w:tcBorders>
            <w:shd w:val="clear" w:color="auto" w:fill="auto"/>
            <w:noWrap/>
            <w:vAlign w:val="center"/>
            <w:hideMark/>
          </w:tcPr>
          <w:p w14:paraId="2BBD29F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乳制品制造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12FFF706"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5033</w:t>
            </w:r>
          </w:p>
        </w:tc>
        <w:tc>
          <w:tcPr>
            <w:tcW w:w="749" w:type="dxa"/>
            <w:tcBorders>
              <w:top w:val="nil"/>
              <w:left w:val="nil"/>
              <w:bottom w:val="single" w:sz="8" w:space="0" w:color="auto"/>
              <w:right w:val="single" w:sz="8" w:space="0" w:color="auto"/>
            </w:tcBorders>
            <w:shd w:val="clear" w:color="auto" w:fill="auto"/>
            <w:noWrap/>
            <w:vAlign w:val="center"/>
            <w:hideMark/>
          </w:tcPr>
          <w:p w14:paraId="00B452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6040</w:t>
            </w:r>
          </w:p>
        </w:tc>
        <w:tc>
          <w:tcPr>
            <w:tcW w:w="749" w:type="dxa"/>
            <w:tcBorders>
              <w:top w:val="nil"/>
              <w:left w:val="nil"/>
              <w:bottom w:val="single" w:sz="8" w:space="0" w:color="auto"/>
              <w:right w:val="single" w:sz="8" w:space="0" w:color="auto"/>
            </w:tcBorders>
            <w:shd w:val="clear" w:color="auto" w:fill="auto"/>
            <w:noWrap/>
            <w:vAlign w:val="center"/>
            <w:hideMark/>
          </w:tcPr>
          <w:p w14:paraId="20C1A6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5033</w:t>
            </w:r>
          </w:p>
        </w:tc>
        <w:tc>
          <w:tcPr>
            <w:tcW w:w="749" w:type="dxa"/>
            <w:tcBorders>
              <w:top w:val="nil"/>
              <w:left w:val="nil"/>
              <w:bottom w:val="single" w:sz="8" w:space="0" w:color="auto"/>
              <w:right w:val="single" w:sz="8" w:space="0" w:color="auto"/>
            </w:tcBorders>
            <w:shd w:val="clear" w:color="auto" w:fill="auto"/>
            <w:noWrap/>
            <w:vAlign w:val="center"/>
            <w:hideMark/>
          </w:tcPr>
          <w:p w14:paraId="402F66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4530</w:t>
            </w:r>
          </w:p>
        </w:tc>
        <w:tc>
          <w:tcPr>
            <w:tcW w:w="749" w:type="dxa"/>
            <w:tcBorders>
              <w:top w:val="nil"/>
              <w:left w:val="nil"/>
              <w:bottom w:val="single" w:sz="8" w:space="0" w:color="auto"/>
              <w:right w:val="single" w:sz="8" w:space="0" w:color="auto"/>
            </w:tcBorders>
            <w:shd w:val="clear" w:color="auto" w:fill="auto"/>
            <w:noWrap/>
            <w:vAlign w:val="center"/>
            <w:hideMark/>
          </w:tcPr>
          <w:p w14:paraId="7577D7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4027</w:t>
            </w:r>
          </w:p>
        </w:tc>
      </w:tr>
      <w:tr w:rsidR="00C11D87" w:rsidRPr="00767854" w14:paraId="5AE11B1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EB502E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145</w:t>
            </w:r>
          </w:p>
        </w:tc>
        <w:tc>
          <w:tcPr>
            <w:tcW w:w="3883" w:type="dxa"/>
            <w:tcBorders>
              <w:top w:val="nil"/>
              <w:left w:val="nil"/>
              <w:bottom w:val="single" w:sz="8" w:space="0" w:color="auto"/>
              <w:right w:val="single" w:sz="8" w:space="0" w:color="auto"/>
            </w:tcBorders>
            <w:shd w:val="clear" w:color="auto" w:fill="auto"/>
            <w:noWrap/>
            <w:vAlign w:val="center"/>
            <w:hideMark/>
          </w:tcPr>
          <w:p w14:paraId="313E135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罐头食品制造</w:t>
            </w:r>
          </w:p>
        </w:tc>
        <w:tc>
          <w:tcPr>
            <w:tcW w:w="755" w:type="dxa"/>
            <w:tcBorders>
              <w:top w:val="nil"/>
              <w:left w:val="nil"/>
              <w:bottom w:val="single" w:sz="8" w:space="0" w:color="auto"/>
              <w:right w:val="single" w:sz="8" w:space="0" w:color="auto"/>
            </w:tcBorders>
            <w:shd w:val="clear" w:color="auto" w:fill="auto"/>
            <w:noWrap/>
            <w:vAlign w:val="center"/>
            <w:hideMark/>
          </w:tcPr>
          <w:p w14:paraId="3579CB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2619</w:t>
            </w:r>
          </w:p>
        </w:tc>
        <w:tc>
          <w:tcPr>
            <w:tcW w:w="749" w:type="dxa"/>
            <w:tcBorders>
              <w:top w:val="nil"/>
              <w:left w:val="nil"/>
              <w:bottom w:val="single" w:sz="8" w:space="0" w:color="auto"/>
              <w:right w:val="single" w:sz="8" w:space="0" w:color="auto"/>
            </w:tcBorders>
            <w:shd w:val="clear" w:color="auto" w:fill="auto"/>
            <w:noWrap/>
            <w:vAlign w:val="center"/>
            <w:hideMark/>
          </w:tcPr>
          <w:p w14:paraId="1C900C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3142</w:t>
            </w:r>
          </w:p>
        </w:tc>
        <w:tc>
          <w:tcPr>
            <w:tcW w:w="749" w:type="dxa"/>
            <w:tcBorders>
              <w:top w:val="nil"/>
              <w:left w:val="nil"/>
              <w:bottom w:val="single" w:sz="8" w:space="0" w:color="auto"/>
              <w:right w:val="single" w:sz="8" w:space="0" w:color="auto"/>
            </w:tcBorders>
            <w:shd w:val="clear" w:color="auto" w:fill="auto"/>
            <w:noWrap/>
            <w:vAlign w:val="center"/>
            <w:hideMark/>
          </w:tcPr>
          <w:p w14:paraId="5D44EA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2619</w:t>
            </w:r>
          </w:p>
        </w:tc>
        <w:tc>
          <w:tcPr>
            <w:tcW w:w="749" w:type="dxa"/>
            <w:tcBorders>
              <w:top w:val="nil"/>
              <w:left w:val="nil"/>
              <w:bottom w:val="single" w:sz="8" w:space="0" w:color="auto"/>
              <w:right w:val="single" w:sz="8" w:space="0" w:color="auto"/>
            </w:tcBorders>
            <w:shd w:val="clear" w:color="auto" w:fill="auto"/>
            <w:noWrap/>
            <w:vAlign w:val="center"/>
            <w:hideMark/>
          </w:tcPr>
          <w:p w14:paraId="37ECB88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2357</w:t>
            </w:r>
          </w:p>
        </w:tc>
        <w:tc>
          <w:tcPr>
            <w:tcW w:w="749" w:type="dxa"/>
            <w:tcBorders>
              <w:top w:val="nil"/>
              <w:left w:val="nil"/>
              <w:bottom w:val="single" w:sz="8" w:space="0" w:color="auto"/>
              <w:right w:val="single" w:sz="8" w:space="0" w:color="auto"/>
            </w:tcBorders>
            <w:shd w:val="clear" w:color="auto" w:fill="auto"/>
            <w:noWrap/>
            <w:vAlign w:val="center"/>
            <w:hideMark/>
          </w:tcPr>
          <w:p w14:paraId="0F701B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2095</w:t>
            </w:r>
          </w:p>
        </w:tc>
      </w:tr>
      <w:tr w:rsidR="00C11D87" w:rsidRPr="00767854" w14:paraId="44046F0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8D8801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146</w:t>
            </w:r>
          </w:p>
        </w:tc>
        <w:tc>
          <w:tcPr>
            <w:tcW w:w="3883" w:type="dxa"/>
            <w:tcBorders>
              <w:top w:val="nil"/>
              <w:left w:val="nil"/>
              <w:bottom w:val="single" w:sz="8" w:space="0" w:color="auto"/>
              <w:right w:val="single" w:sz="8" w:space="0" w:color="auto"/>
            </w:tcBorders>
            <w:shd w:val="clear" w:color="auto" w:fill="auto"/>
            <w:noWrap/>
            <w:vAlign w:val="center"/>
            <w:hideMark/>
          </w:tcPr>
          <w:p w14:paraId="74B6EA8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调味品、发酵制品制造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850977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1111</w:t>
            </w:r>
          </w:p>
        </w:tc>
        <w:tc>
          <w:tcPr>
            <w:tcW w:w="749" w:type="dxa"/>
            <w:tcBorders>
              <w:top w:val="nil"/>
              <w:left w:val="nil"/>
              <w:bottom w:val="single" w:sz="8" w:space="0" w:color="auto"/>
              <w:right w:val="single" w:sz="8" w:space="0" w:color="auto"/>
            </w:tcBorders>
            <w:shd w:val="clear" w:color="auto" w:fill="auto"/>
            <w:noWrap/>
            <w:vAlign w:val="center"/>
            <w:hideMark/>
          </w:tcPr>
          <w:p w14:paraId="36CF4F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1333</w:t>
            </w:r>
          </w:p>
        </w:tc>
        <w:tc>
          <w:tcPr>
            <w:tcW w:w="749" w:type="dxa"/>
            <w:tcBorders>
              <w:top w:val="nil"/>
              <w:left w:val="nil"/>
              <w:bottom w:val="single" w:sz="8" w:space="0" w:color="auto"/>
              <w:right w:val="single" w:sz="8" w:space="0" w:color="auto"/>
            </w:tcBorders>
            <w:shd w:val="clear" w:color="auto" w:fill="auto"/>
            <w:noWrap/>
            <w:vAlign w:val="center"/>
            <w:hideMark/>
          </w:tcPr>
          <w:p w14:paraId="4A3A0A9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1111</w:t>
            </w:r>
          </w:p>
        </w:tc>
        <w:tc>
          <w:tcPr>
            <w:tcW w:w="749" w:type="dxa"/>
            <w:tcBorders>
              <w:top w:val="nil"/>
              <w:left w:val="nil"/>
              <w:bottom w:val="single" w:sz="8" w:space="0" w:color="auto"/>
              <w:right w:val="single" w:sz="8" w:space="0" w:color="auto"/>
            </w:tcBorders>
            <w:shd w:val="clear" w:color="auto" w:fill="auto"/>
            <w:noWrap/>
            <w:vAlign w:val="center"/>
            <w:hideMark/>
          </w:tcPr>
          <w:p w14:paraId="2FB443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1000</w:t>
            </w:r>
          </w:p>
        </w:tc>
        <w:tc>
          <w:tcPr>
            <w:tcW w:w="749" w:type="dxa"/>
            <w:tcBorders>
              <w:top w:val="nil"/>
              <w:left w:val="nil"/>
              <w:bottom w:val="single" w:sz="8" w:space="0" w:color="auto"/>
              <w:right w:val="single" w:sz="8" w:space="0" w:color="auto"/>
            </w:tcBorders>
            <w:shd w:val="clear" w:color="auto" w:fill="auto"/>
            <w:noWrap/>
            <w:vAlign w:val="center"/>
            <w:hideMark/>
          </w:tcPr>
          <w:p w14:paraId="319BE09B" w14:textId="77777777" w:rsidR="00C11D87" w:rsidRDefault="00C11D87">
            <w:pPr>
              <w:jc w:val="center"/>
              <w:rPr>
                <w:rFonts w:ascii="Calibri" w:eastAsia="宋体" w:hAnsi="Calibri" w:cs="Calibri"/>
                <w:color w:val="000000"/>
                <w:szCs w:val="21"/>
              </w:rPr>
            </w:pPr>
            <w:r>
              <w:rPr>
                <w:rFonts w:ascii="Calibri" w:hAnsi="Calibri" w:cs="Calibri"/>
                <w:color w:val="000000"/>
                <w:szCs w:val="21"/>
              </w:rPr>
              <w:t>889</w:t>
            </w:r>
          </w:p>
        </w:tc>
      </w:tr>
      <w:tr w:rsidR="00C11D87" w:rsidRPr="00767854" w14:paraId="41C718FA"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925304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149</w:t>
            </w:r>
          </w:p>
        </w:tc>
        <w:tc>
          <w:tcPr>
            <w:tcW w:w="3883" w:type="dxa"/>
            <w:tcBorders>
              <w:top w:val="nil"/>
              <w:left w:val="nil"/>
              <w:bottom w:val="single" w:sz="8" w:space="0" w:color="auto"/>
              <w:right w:val="single" w:sz="8" w:space="0" w:color="auto"/>
            </w:tcBorders>
            <w:shd w:val="clear" w:color="auto" w:fill="auto"/>
            <w:noWrap/>
            <w:vAlign w:val="center"/>
            <w:hideMark/>
          </w:tcPr>
          <w:p w14:paraId="22B9AC2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其他食品制</w:t>
            </w:r>
          </w:p>
        </w:tc>
        <w:tc>
          <w:tcPr>
            <w:tcW w:w="755" w:type="dxa"/>
            <w:tcBorders>
              <w:top w:val="nil"/>
              <w:left w:val="nil"/>
              <w:bottom w:val="single" w:sz="8" w:space="0" w:color="auto"/>
              <w:right w:val="single" w:sz="8" w:space="0" w:color="auto"/>
            </w:tcBorders>
            <w:shd w:val="clear" w:color="auto" w:fill="auto"/>
            <w:noWrap/>
            <w:vAlign w:val="center"/>
            <w:hideMark/>
          </w:tcPr>
          <w:p w14:paraId="480DE2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4359</w:t>
            </w:r>
          </w:p>
        </w:tc>
        <w:tc>
          <w:tcPr>
            <w:tcW w:w="749" w:type="dxa"/>
            <w:tcBorders>
              <w:top w:val="nil"/>
              <w:left w:val="nil"/>
              <w:bottom w:val="single" w:sz="8" w:space="0" w:color="auto"/>
              <w:right w:val="single" w:sz="8" w:space="0" w:color="auto"/>
            </w:tcBorders>
            <w:shd w:val="clear" w:color="auto" w:fill="auto"/>
            <w:noWrap/>
            <w:vAlign w:val="center"/>
            <w:hideMark/>
          </w:tcPr>
          <w:p w14:paraId="57BC16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5231</w:t>
            </w:r>
          </w:p>
        </w:tc>
        <w:tc>
          <w:tcPr>
            <w:tcW w:w="749" w:type="dxa"/>
            <w:tcBorders>
              <w:top w:val="nil"/>
              <w:left w:val="nil"/>
              <w:bottom w:val="single" w:sz="8" w:space="0" w:color="auto"/>
              <w:right w:val="single" w:sz="8" w:space="0" w:color="auto"/>
            </w:tcBorders>
            <w:shd w:val="clear" w:color="auto" w:fill="auto"/>
            <w:noWrap/>
            <w:vAlign w:val="center"/>
            <w:hideMark/>
          </w:tcPr>
          <w:p w14:paraId="65B8086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4359</w:t>
            </w:r>
          </w:p>
        </w:tc>
        <w:tc>
          <w:tcPr>
            <w:tcW w:w="749" w:type="dxa"/>
            <w:tcBorders>
              <w:top w:val="nil"/>
              <w:left w:val="nil"/>
              <w:bottom w:val="single" w:sz="8" w:space="0" w:color="auto"/>
              <w:right w:val="single" w:sz="8" w:space="0" w:color="auto"/>
            </w:tcBorders>
            <w:shd w:val="clear" w:color="auto" w:fill="auto"/>
            <w:noWrap/>
            <w:vAlign w:val="center"/>
            <w:hideMark/>
          </w:tcPr>
          <w:p w14:paraId="602885A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3923</w:t>
            </w:r>
          </w:p>
        </w:tc>
        <w:tc>
          <w:tcPr>
            <w:tcW w:w="749" w:type="dxa"/>
            <w:tcBorders>
              <w:top w:val="nil"/>
              <w:left w:val="nil"/>
              <w:bottom w:val="single" w:sz="8" w:space="0" w:color="auto"/>
              <w:right w:val="single" w:sz="8" w:space="0" w:color="auto"/>
            </w:tcBorders>
            <w:shd w:val="clear" w:color="auto" w:fill="auto"/>
            <w:noWrap/>
            <w:vAlign w:val="center"/>
            <w:hideMark/>
          </w:tcPr>
          <w:p w14:paraId="0D9C572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3487</w:t>
            </w:r>
          </w:p>
        </w:tc>
      </w:tr>
      <w:tr w:rsidR="00C11D87" w:rsidRPr="00767854" w14:paraId="1C817F2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E160B0F"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15</w:t>
            </w:r>
          </w:p>
        </w:tc>
        <w:tc>
          <w:tcPr>
            <w:tcW w:w="3883" w:type="dxa"/>
            <w:tcBorders>
              <w:top w:val="nil"/>
              <w:left w:val="nil"/>
              <w:bottom w:val="single" w:sz="8" w:space="0" w:color="auto"/>
              <w:right w:val="single" w:sz="8" w:space="0" w:color="auto"/>
            </w:tcBorders>
            <w:shd w:val="clear" w:color="auto" w:fill="auto"/>
            <w:noWrap/>
            <w:vAlign w:val="center"/>
            <w:hideMark/>
          </w:tcPr>
          <w:p w14:paraId="7EB308ED"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酒、饮料和精制茶制造业</w:t>
            </w:r>
          </w:p>
        </w:tc>
        <w:tc>
          <w:tcPr>
            <w:tcW w:w="755" w:type="dxa"/>
            <w:tcBorders>
              <w:top w:val="nil"/>
              <w:left w:val="nil"/>
              <w:bottom w:val="single" w:sz="8" w:space="0" w:color="auto"/>
              <w:right w:val="single" w:sz="8" w:space="0" w:color="auto"/>
            </w:tcBorders>
            <w:shd w:val="clear" w:color="auto" w:fill="auto"/>
            <w:noWrap/>
            <w:vAlign w:val="center"/>
            <w:hideMark/>
          </w:tcPr>
          <w:p w14:paraId="356A5B11"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2509</w:t>
            </w:r>
          </w:p>
        </w:tc>
        <w:tc>
          <w:tcPr>
            <w:tcW w:w="749" w:type="dxa"/>
            <w:tcBorders>
              <w:top w:val="nil"/>
              <w:left w:val="nil"/>
              <w:bottom w:val="single" w:sz="8" w:space="0" w:color="auto"/>
              <w:right w:val="single" w:sz="8" w:space="0" w:color="auto"/>
            </w:tcBorders>
            <w:shd w:val="clear" w:color="auto" w:fill="auto"/>
            <w:noWrap/>
            <w:vAlign w:val="center"/>
            <w:hideMark/>
          </w:tcPr>
          <w:p w14:paraId="4C34757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38B2B5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D0ADC5B"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4B485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322638F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EF8CB2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151</w:t>
            </w:r>
          </w:p>
        </w:tc>
        <w:tc>
          <w:tcPr>
            <w:tcW w:w="3883" w:type="dxa"/>
            <w:tcBorders>
              <w:top w:val="nil"/>
              <w:left w:val="nil"/>
              <w:bottom w:val="single" w:sz="8" w:space="0" w:color="auto"/>
              <w:right w:val="single" w:sz="8" w:space="0" w:color="auto"/>
            </w:tcBorders>
            <w:shd w:val="clear" w:color="auto" w:fill="auto"/>
            <w:noWrap/>
            <w:vAlign w:val="center"/>
            <w:hideMark/>
          </w:tcPr>
          <w:p w14:paraId="1996369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酒的制造</w:t>
            </w:r>
          </w:p>
        </w:tc>
        <w:tc>
          <w:tcPr>
            <w:tcW w:w="755" w:type="dxa"/>
            <w:tcBorders>
              <w:top w:val="nil"/>
              <w:left w:val="nil"/>
              <w:bottom w:val="single" w:sz="8" w:space="0" w:color="auto"/>
              <w:right w:val="single" w:sz="8" w:space="0" w:color="auto"/>
            </w:tcBorders>
            <w:shd w:val="clear" w:color="auto" w:fill="auto"/>
            <w:noWrap/>
            <w:vAlign w:val="center"/>
            <w:hideMark/>
          </w:tcPr>
          <w:p w14:paraId="32B810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1790</w:t>
            </w:r>
          </w:p>
        </w:tc>
        <w:tc>
          <w:tcPr>
            <w:tcW w:w="749" w:type="dxa"/>
            <w:tcBorders>
              <w:top w:val="nil"/>
              <w:left w:val="nil"/>
              <w:bottom w:val="single" w:sz="8" w:space="0" w:color="auto"/>
              <w:right w:val="single" w:sz="8" w:space="0" w:color="auto"/>
            </w:tcBorders>
            <w:shd w:val="clear" w:color="auto" w:fill="auto"/>
            <w:noWrap/>
            <w:vAlign w:val="center"/>
            <w:hideMark/>
          </w:tcPr>
          <w:p w14:paraId="5A551E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2148</w:t>
            </w:r>
          </w:p>
        </w:tc>
        <w:tc>
          <w:tcPr>
            <w:tcW w:w="749" w:type="dxa"/>
            <w:tcBorders>
              <w:top w:val="nil"/>
              <w:left w:val="nil"/>
              <w:bottom w:val="single" w:sz="8" w:space="0" w:color="auto"/>
              <w:right w:val="single" w:sz="8" w:space="0" w:color="auto"/>
            </w:tcBorders>
            <w:shd w:val="clear" w:color="auto" w:fill="auto"/>
            <w:noWrap/>
            <w:vAlign w:val="center"/>
            <w:hideMark/>
          </w:tcPr>
          <w:p w14:paraId="0E88A2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1790</w:t>
            </w:r>
          </w:p>
        </w:tc>
        <w:tc>
          <w:tcPr>
            <w:tcW w:w="749" w:type="dxa"/>
            <w:tcBorders>
              <w:top w:val="nil"/>
              <w:left w:val="nil"/>
              <w:bottom w:val="single" w:sz="8" w:space="0" w:color="auto"/>
              <w:right w:val="single" w:sz="8" w:space="0" w:color="auto"/>
            </w:tcBorders>
            <w:shd w:val="clear" w:color="auto" w:fill="auto"/>
            <w:noWrap/>
            <w:vAlign w:val="center"/>
            <w:hideMark/>
          </w:tcPr>
          <w:p w14:paraId="2ACE2B8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1611</w:t>
            </w:r>
          </w:p>
        </w:tc>
        <w:tc>
          <w:tcPr>
            <w:tcW w:w="749" w:type="dxa"/>
            <w:tcBorders>
              <w:top w:val="nil"/>
              <w:left w:val="nil"/>
              <w:bottom w:val="single" w:sz="8" w:space="0" w:color="auto"/>
              <w:right w:val="single" w:sz="8" w:space="0" w:color="auto"/>
            </w:tcBorders>
            <w:shd w:val="clear" w:color="auto" w:fill="auto"/>
            <w:noWrap/>
            <w:vAlign w:val="center"/>
            <w:hideMark/>
          </w:tcPr>
          <w:p w14:paraId="426830D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1432</w:t>
            </w:r>
          </w:p>
        </w:tc>
      </w:tr>
      <w:tr w:rsidR="00C11D87" w:rsidRPr="00767854" w14:paraId="07FCA18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F64308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152</w:t>
            </w:r>
          </w:p>
        </w:tc>
        <w:tc>
          <w:tcPr>
            <w:tcW w:w="3883" w:type="dxa"/>
            <w:tcBorders>
              <w:top w:val="nil"/>
              <w:left w:val="nil"/>
              <w:bottom w:val="single" w:sz="8" w:space="0" w:color="auto"/>
              <w:right w:val="single" w:sz="8" w:space="0" w:color="auto"/>
            </w:tcBorders>
            <w:shd w:val="clear" w:color="auto" w:fill="auto"/>
            <w:noWrap/>
            <w:vAlign w:val="center"/>
            <w:hideMark/>
          </w:tcPr>
          <w:p w14:paraId="41A75C6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饮料制造</w:t>
            </w:r>
          </w:p>
        </w:tc>
        <w:tc>
          <w:tcPr>
            <w:tcW w:w="755" w:type="dxa"/>
            <w:tcBorders>
              <w:top w:val="nil"/>
              <w:left w:val="nil"/>
              <w:bottom w:val="single" w:sz="8" w:space="0" w:color="auto"/>
              <w:right w:val="single" w:sz="8" w:space="0" w:color="auto"/>
            </w:tcBorders>
            <w:shd w:val="clear" w:color="auto" w:fill="auto"/>
            <w:noWrap/>
            <w:vAlign w:val="center"/>
            <w:hideMark/>
          </w:tcPr>
          <w:p w14:paraId="4C8FAF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3946</w:t>
            </w:r>
          </w:p>
        </w:tc>
        <w:tc>
          <w:tcPr>
            <w:tcW w:w="749" w:type="dxa"/>
            <w:tcBorders>
              <w:top w:val="nil"/>
              <w:left w:val="nil"/>
              <w:bottom w:val="single" w:sz="8" w:space="0" w:color="auto"/>
              <w:right w:val="single" w:sz="8" w:space="0" w:color="auto"/>
            </w:tcBorders>
            <w:shd w:val="clear" w:color="auto" w:fill="auto"/>
            <w:noWrap/>
            <w:vAlign w:val="center"/>
            <w:hideMark/>
          </w:tcPr>
          <w:p w14:paraId="3F5C39B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4735</w:t>
            </w:r>
          </w:p>
        </w:tc>
        <w:tc>
          <w:tcPr>
            <w:tcW w:w="749" w:type="dxa"/>
            <w:tcBorders>
              <w:top w:val="nil"/>
              <w:left w:val="nil"/>
              <w:bottom w:val="single" w:sz="8" w:space="0" w:color="auto"/>
              <w:right w:val="single" w:sz="8" w:space="0" w:color="auto"/>
            </w:tcBorders>
            <w:shd w:val="clear" w:color="auto" w:fill="auto"/>
            <w:noWrap/>
            <w:vAlign w:val="center"/>
            <w:hideMark/>
          </w:tcPr>
          <w:p w14:paraId="501FD5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3946</w:t>
            </w:r>
          </w:p>
        </w:tc>
        <w:tc>
          <w:tcPr>
            <w:tcW w:w="749" w:type="dxa"/>
            <w:tcBorders>
              <w:top w:val="nil"/>
              <w:left w:val="nil"/>
              <w:bottom w:val="single" w:sz="8" w:space="0" w:color="auto"/>
              <w:right w:val="single" w:sz="8" w:space="0" w:color="auto"/>
            </w:tcBorders>
            <w:shd w:val="clear" w:color="auto" w:fill="auto"/>
            <w:noWrap/>
            <w:vAlign w:val="center"/>
            <w:hideMark/>
          </w:tcPr>
          <w:p w14:paraId="703D92A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3552</w:t>
            </w:r>
          </w:p>
        </w:tc>
        <w:tc>
          <w:tcPr>
            <w:tcW w:w="749" w:type="dxa"/>
            <w:tcBorders>
              <w:top w:val="nil"/>
              <w:left w:val="nil"/>
              <w:bottom w:val="single" w:sz="8" w:space="0" w:color="auto"/>
              <w:right w:val="single" w:sz="8" w:space="0" w:color="auto"/>
            </w:tcBorders>
            <w:shd w:val="clear" w:color="auto" w:fill="auto"/>
            <w:noWrap/>
            <w:vAlign w:val="center"/>
            <w:hideMark/>
          </w:tcPr>
          <w:p w14:paraId="052F70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3157</w:t>
            </w:r>
          </w:p>
        </w:tc>
      </w:tr>
      <w:tr w:rsidR="00C11D87" w:rsidRPr="00767854" w14:paraId="124DDC4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CD20D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153</w:t>
            </w:r>
          </w:p>
        </w:tc>
        <w:tc>
          <w:tcPr>
            <w:tcW w:w="3883" w:type="dxa"/>
            <w:tcBorders>
              <w:top w:val="nil"/>
              <w:left w:val="nil"/>
              <w:bottom w:val="single" w:sz="8" w:space="0" w:color="auto"/>
              <w:right w:val="single" w:sz="8" w:space="0" w:color="auto"/>
            </w:tcBorders>
            <w:shd w:val="clear" w:color="auto" w:fill="auto"/>
            <w:noWrap/>
            <w:vAlign w:val="center"/>
            <w:hideMark/>
          </w:tcPr>
          <w:p w14:paraId="3570BFE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精制</w:t>
            </w:r>
            <w:proofErr w:type="gramStart"/>
            <w:r w:rsidRPr="00767854">
              <w:rPr>
                <w:rFonts w:ascii="宋体" w:eastAsia="宋体" w:hAnsi="宋体" w:cs="宋体" w:hint="eastAsia"/>
                <w:color w:val="000000"/>
                <w:kern w:val="0"/>
                <w:szCs w:val="21"/>
              </w:rPr>
              <w:t>茶加工</w:t>
            </w:r>
            <w:proofErr w:type="gramEnd"/>
          </w:p>
        </w:tc>
        <w:tc>
          <w:tcPr>
            <w:tcW w:w="755" w:type="dxa"/>
            <w:tcBorders>
              <w:top w:val="nil"/>
              <w:left w:val="nil"/>
              <w:bottom w:val="single" w:sz="8" w:space="0" w:color="auto"/>
              <w:right w:val="single" w:sz="8" w:space="0" w:color="auto"/>
            </w:tcBorders>
            <w:shd w:val="clear" w:color="auto" w:fill="auto"/>
            <w:noWrap/>
            <w:vAlign w:val="center"/>
            <w:hideMark/>
          </w:tcPr>
          <w:p w14:paraId="417FC45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1790</w:t>
            </w:r>
          </w:p>
        </w:tc>
        <w:tc>
          <w:tcPr>
            <w:tcW w:w="749" w:type="dxa"/>
            <w:tcBorders>
              <w:top w:val="nil"/>
              <w:left w:val="nil"/>
              <w:bottom w:val="single" w:sz="8" w:space="0" w:color="auto"/>
              <w:right w:val="single" w:sz="8" w:space="0" w:color="auto"/>
            </w:tcBorders>
            <w:shd w:val="clear" w:color="auto" w:fill="auto"/>
            <w:noWrap/>
            <w:vAlign w:val="center"/>
            <w:hideMark/>
          </w:tcPr>
          <w:p w14:paraId="5D9AFA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2148</w:t>
            </w:r>
          </w:p>
        </w:tc>
        <w:tc>
          <w:tcPr>
            <w:tcW w:w="749" w:type="dxa"/>
            <w:tcBorders>
              <w:top w:val="nil"/>
              <w:left w:val="nil"/>
              <w:bottom w:val="single" w:sz="8" w:space="0" w:color="auto"/>
              <w:right w:val="single" w:sz="8" w:space="0" w:color="auto"/>
            </w:tcBorders>
            <w:shd w:val="clear" w:color="auto" w:fill="auto"/>
            <w:noWrap/>
            <w:vAlign w:val="center"/>
            <w:hideMark/>
          </w:tcPr>
          <w:p w14:paraId="1D774E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1790</w:t>
            </w:r>
          </w:p>
        </w:tc>
        <w:tc>
          <w:tcPr>
            <w:tcW w:w="749" w:type="dxa"/>
            <w:tcBorders>
              <w:top w:val="nil"/>
              <w:left w:val="nil"/>
              <w:bottom w:val="single" w:sz="8" w:space="0" w:color="auto"/>
              <w:right w:val="single" w:sz="8" w:space="0" w:color="auto"/>
            </w:tcBorders>
            <w:shd w:val="clear" w:color="auto" w:fill="auto"/>
            <w:noWrap/>
            <w:vAlign w:val="center"/>
            <w:hideMark/>
          </w:tcPr>
          <w:p w14:paraId="051295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1611</w:t>
            </w:r>
          </w:p>
        </w:tc>
        <w:tc>
          <w:tcPr>
            <w:tcW w:w="749" w:type="dxa"/>
            <w:tcBorders>
              <w:top w:val="nil"/>
              <w:left w:val="nil"/>
              <w:bottom w:val="single" w:sz="8" w:space="0" w:color="auto"/>
              <w:right w:val="single" w:sz="8" w:space="0" w:color="auto"/>
            </w:tcBorders>
            <w:shd w:val="clear" w:color="auto" w:fill="auto"/>
            <w:noWrap/>
            <w:vAlign w:val="center"/>
            <w:hideMark/>
          </w:tcPr>
          <w:p w14:paraId="350B6C7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1432</w:t>
            </w:r>
          </w:p>
        </w:tc>
      </w:tr>
      <w:tr w:rsidR="00C11D87" w:rsidRPr="00767854" w14:paraId="0467C75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007E2E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16</w:t>
            </w:r>
          </w:p>
        </w:tc>
        <w:tc>
          <w:tcPr>
            <w:tcW w:w="3883" w:type="dxa"/>
            <w:tcBorders>
              <w:top w:val="nil"/>
              <w:left w:val="nil"/>
              <w:bottom w:val="single" w:sz="8" w:space="0" w:color="auto"/>
              <w:right w:val="single" w:sz="8" w:space="0" w:color="auto"/>
            </w:tcBorders>
            <w:shd w:val="clear" w:color="auto" w:fill="auto"/>
            <w:noWrap/>
            <w:vAlign w:val="center"/>
            <w:hideMark/>
          </w:tcPr>
          <w:p w14:paraId="5998E60D"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烟草制品业</w:t>
            </w:r>
          </w:p>
        </w:tc>
        <w:tc>
          <w:tcPr>
            <w:tcW w:w="755" w:type="dxa"/>
            <w:tcBorders>
              <w:top w:val="nil"/>
              <w:left w:val="nil"/>
              <w:bottom w:val="single" w:sz="8" w:space="0" w:color="auto"/>
              <w:right w:val="single" w:sz="8" w:space="0" w:color="auto"/>
            </w:tcBorders>
            <w:shd w:val="clear" w:color="auto" w:fill="auto"/>
            <w:noWrap/>
            <w:vAlign w:val="center"/>
            <w:hideMark/>
          </w:tcPr>
          <w:p w14:paraId="59BE5FA8"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77688F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14A18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29ACE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7E843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3E10F1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C57773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161</w:t>
            </w:r>
          </w:p>
        </w:tc>
        <w:tc>
          <w:tcPr>
            <w:tcW w:w="3883" w:type="dxa"/>
            <w:tcBorders>
              <w:top w:val="nil"/>
              <w:left w:val="nil"/>
              <w:bottom w:val="single" w:sz="8" w:space="0" w:color="auto"/>
              <w:right w:val="single" w:sz="8" w:space="0" w:color="auto"/>
            </w:tcBorders>
            <w:shd w:val="clear" w:color="auto" w:fill="auto"/>
            <w:noWrap/>
            <w:vAlign w:val="center"/>
            <w:hideMark/>
          </w:tcPr>
          <w:p w14:paraId="6284BF8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烟叶复烤</w:t>
            </w:r>
          </w:p>
        </w:tc>
        <w:tc>
          <w:tcPr>
            <w:tcW w:w="755" w:type="dxa"/>
            <w:tcBorders>
              <w:top w:val="nil"/>
              <w:left w:val="nil"/>
              <w:bottom w:val="single" w:sz="8" w:space="0" w:color="auto"/>
              <w:right w:val="single" w:sz="8" w:space="0" w:color="auto"/>
            </w:tcBorders>
            <w:shd w:val="clear" w:color="auto" w:fill="auto"/>
            <w:noWrap/>
            <w:vAlign w:val="center"/>
            <w:hideMark/>
          </w:tcPr>
          <w:p w14:paraId="19B3D2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229468B7"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c>
          <w:tcPr>
            <w:tcW w:w="749" w:type="dxa"/>
            <w:tcBorders>
              <w:top w:val="nil"/>
              <w:left w:val="nil"/>
              <w:bottom w:val="single" w:sz="8" w:space="0" w:color="auto"/>
              <w:right w:val="single" w:sz="8" w:space="0" w:color="auto"/>
            </w:tcBorders>
            <w:shd w:val="clear" w:color="auto" w:fill="auto"/>
            <w:noWrap/>
            <w:vAlign w:val="center"/>
            <w:hideMark/>
          </w:tcPr>
          <w:p w14:paraId="3281FB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3F8972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4054</w:t>
            </w:r>
          </w:p>
        </w:tc>
        <w:tc>
          <w:tcPr>
            <w:tcW w:w="749" w:type="dxa"/>
            <w:tcBorders>
              <w:top w:val="nil"/>
              <w:left w:val="nil"/>
              <w:bottom w:val="single" w:sz="8" w:space="0" w:color="auto"/>
              <w:right w:val="single" w:sz="8" w:space="0" w:color="auto"/>
            </w:tcBorders>
            <w:shd w:val="clear" w:color="auto" w:fill="auto"/>
            <w:noWrap/>
            <w:vAlign w:val="center"/>
            <w:hideMark/>
          </w:tcPr>
          <w:p w14:paraId="170207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r>
      <w:tr w:rsidR="00C11D87" w:rsidRPr="00767854" w14:paraId="383B881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C0CC7D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162</w:t>
            </w:r>
          </w:p>
        </w:tc>
        <w:tc>
          <w:tcPr>
            <w:tcW w:w="3883" w:type="dxa"/>
            <w:tcBorders>
              <w:top w:val="nil"/>
              <w:left w:val="nil"/>
              <w:bottom w:val="single" w:sz="8" w:space="0" w:color="auto"/>
              <w:right w:val="single" w:sz="8" w:space="0" w:color="auto"/>
            </w:tcBorders>
            <w:shd w:val="clear" w:color="auto" w:fill="auto"/>
            <w:noWrap/>
            <w:vAlign w:val="center"/>
            <w:hideMark/>
          </w:tcPr>
          <w:p w14:paraId="015A43F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卷烟制造</w:t>
            </w:r>
          </w:p>
        </w:tc>
        <w:tc>
          <w:tcPr>
            <w:tcW w:w="755" w:type="dxa"/>
            <w:tcBorders>
              <w:top w:val="nil"/>
              <w:left w:val="nil"/>
              <w:bottom w:val="single" w:sz="8" w:space="0" w:color="auto"/>
              <w:right w:val="single" w:sz="8" w:space="0" w:color="auto"/>
            </w:tcBorders>
            <w:shd w:val="clear" w:color="auto" w:fill="auto"/>
            <w:noWrap/>
            <w:vAlign w:val="center"/>
            <w:hideMark/>
          </w:tcPr>
          <w:p w14:paraId="7EEE26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114A0E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c>
          <w:tcPr>
            <w:tcW w:w="749" w:type="dxa"/>
            <w:tcBorders>
              <w:top w:val="nil"/>
              <w:left w:val="nil"/>
              <w:bottom w:val="single" w:sz="8" w:space="0" w:color="auto"/>
              <w:right w:val="single" w:sz="8" w:space="0" w:color="auto"/>
            </w:tcBorders>
            <w:shd w:val="clear" w:color="auto" w:fill="auto"/>
            <w:noWrap/>
            <w:vAlign w:val="center"/>
            <w:hideMark/>
          </w:tcPr>
          <w:p w14:paraId="612A4F9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2F3B48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4054</w:t>
            </w:r>
          </w:p>
        </w:tc>
        <w:tc>
          <w:tcPr>
            <w:tcW w:w="749" w:type="dxa"/>
            <w:tcBorders>
              <w:top w:val="nil"/>
              <w:left w:val="nil"/>
              <w:bottom w:val="single" w:sz="8" w:space="0" w:color="auto"/>
              <w:right w:val="single" w:sz="8" w:space="0" w:color="auto"/>
            </w:tcBorders>
            <w:shd w:val="clear" w:color="auto" w:fill="auto"/>
            <w:noWrap/>
            <w:vAlign w:val="center"/>
            <w:hideMark/>
          </w:tcPr>
          <w:p w14:paraId="1058C2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r>
      <w:tr w:rsidR="00C11D87" w:rsidRPr="00767854" w14:paraId="5ABE98A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EE0D3D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169</w:t>
            </w:r>
          </w:p>
        </w:tc>
        <w:tc>
          <w:tcPr>
            <w:tcW w:w="3883" w:type="dxa"/>
            <w:tcBorders>
              <w:top w:val="nil"/>
              <w:left w:val="nil"/>
              <w:bottom w:val="single" w:sz="8" w:space="0" w:color="auto"/>
              <w:right w:val="single" w:sz="8" w:space="0" w:color="auto"/>
            </w:tcBorders>
            <w:shd w:val="clear" w:color="auto" w:fill="auto"/>
            <w:noWrap/>
            <w:vAlign w:val="center"/>
            <w:hideMark/>
          </w:tcPr>
          <w:p w14:paraId="722ABD4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其他烟草制品制造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6CAB7FF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0A5A06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c>
          <w:tcPr>
            <w:tcW w:w="749" w:type="dxa"/>
            <w:tcBorders>
              <w:top w:val="nil"/>
              <w:left w:val="nil"/>
              <w:bottom w:val="single" w:sz="8" w:space="0" w:color="auto"/>
              <w:right w:val="single" w:sz="8" w:space="0" w:color="auto"/>
            </w:tcBorders>
            <w:shd w:val="clear" w:color="auto" w:fill="auto"/>
            <w:noWrap/>
            <w:vAlign w:val="center"/>
            <w:hideMark/>
          </w:tcPr>
          <w:p w14:paraId="3AAD6F2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2A8F13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4054</w:t>
            </w:r>
          </w:p>
        </w:tc>
        <w:tc>
          <w:tcPr>
            <w:tcW w:w="749" w:type="dxa"/>
            <w:tcBorders>
              <w:top w:val="nil"/>
              <w:left w:val="nil"/>
              <w:bottom w:val="single" w:sz="8" w:space="0" w:color="auto"/>
              <w:right w:val="single" w:sz="8" w:space="0" w:color="auto"/>
            </w:tcBorders>
            <w:shd w:val="clear" w:color="auto" w:fill="auto"/>
            <w:noWrap/>
            <w:vAlign w:val="center"/>
            <w:hideMark/>
          </w:tcPr>
          <w:p w14:paraId="4DEEBC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r>
      <w:tr w:rsidR="00C11D87" w:rsidRPr="00767854" w14:paraId="781CB7D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CF230D4"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17</w:t>
            </w:r>
          </w:p>
        </w:tc>
        <w:tc>
          <w:tcPr>
            <w:tcW w:w="3883" w:type="dxa"/>
            <w:tcBorders>
              <w:top w:val="nil"/>
              <w:left w:val="nil"/>
              <w:bottom w:val="single" w:sz="8" w:space="0" w:color="auto"/>
              <w:right w:val="single" w:sz="8" w:space="0" w:color="auto"/>
            </w:tcBorders>
            <w:shd w:val="clear" w:color="auto" w:fill="auto"/>
            <w:noWrap/>
            <w:vAlign w:val="center"/>
            <w:hideMark/>
          </w:tcPr>
          <w:p w14:paraId="524814C6"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纺织业</w:t>
            </w:r>
          </w:p>
        </w:tc>
        <w:tc>
          <w:tcPr>
            <w:tcW w:w="755" w:type="dxa"/>
            <w:tcBorders>
              <w:top w:val="nil"/>
              <w:left w:val="nil"/>
              <w:bottom w:val="single" w:sz="8" w:space="0" w:color="auto"/>
              <w:right w:val="single" w:sz="8" w:space="0" w:color="auto"/>
            </w:tcBorders>
            <w:shd w:val="clear" w:color="auto" w:fill="auto"/>
            <w:noWrap/>
            <w:vAlign w:val="center"/>
            <w:hideMark/>
          </w:tcPr>
          <w:p w14:paraId="3251CF04"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3506</w:t>
            </w:r>
          </w:p>
        </w:tc>
        <w:tc>
          <w:tcPr>
            <w:tcW w:w="749" w:type="dxa"/>
            <w:tcBorders>
              <w:top w:val="nil"/>
              <w:left w:val="nil"/>
              <w:bottom w:val="single" w:sz="8" w:space="0" w:color="auto"/>
              <w:right w:val="single" w:sz="8" w:space="0" w:color="auto"/>
            </w:tcBorders>
            <w:shd w:val="clear" w:color="auto" w:fill="auto"/>
            <w:noWrap/>
            <w:vAlign w:val="center"/>
            <w:hideMark/>
          </w:tcPr>
          <w:p w14:paraId="077F93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43E5DE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7A502A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0632F5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318ACF3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0C5574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171</w:t>
            </w:r>
          </w:p>
        </w:tc>
        <w:tc>
          <w:tcPr>
            <w:tcW w:w="3883" w:type="dxa"/>
            <w:tcBorders>
              <w:top w:val="nil"/>
              <w:left w:val="nil"/>
              <w:bottom w:val="single" w:sz="8" w:space="0" w:color="auto"/>
              <w:right w:val="single" w:sz="8" w:space="0" w:color="auto"/>
            </w:tcBorders>
            <w:shd w:val="clear" w:color="auto" w:fill="auto"/>
            <w:noWrap/>
            <w:vAlign w:val="center"/>
            <w:hideMark/>
          </w:tcPr>
          <w:p w14:paraId="2DB2DCA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棉纺织及印染精加工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41C77E3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4994</w:t>
            </w:r>
          </w:p>
        </w:tc>
        <w:tc>
          <w:tcPr>
            <w:tcW w:w="749" w:type="dxa"/>
            <w:tcBorders>
              <w:top w:val="nil"/>
              <w:left w:val="nil"/>
              <w:bottom w:val="single" w:sz="8" w:space="0" w:color="auto"/>
              <w:right w:val="single" w:sz="8" w:space="0" w:color="auto"/>
            </w:tcBorders>
            <w:shd w:val="clear" w:color="auto" w:fill="auto"/>
            <w:noWrap/>
            <w:vAlign w:val="center"/>
            <w:hideMark/>
          </w:tcPr>
          <w:p w14:paraId="1D419B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5993</w:t>
            </w:r>
          </w:p>
        </w:tc>
        <w:tc>
          <w:tcPr>
            <w:tcW w:w="749" w:type="dxa"/>
            <w:tcBorders>
              <w:top w:val="nil"/>
              <w:left w:val="nil"/>
              <w:bottom w:val="single" w:sz="8" w:space="0" w:color="auto"/>
              <w:right w:val="single" w:sz="8" w:space="0" w:color="auto"/>
            </w:tcBorders>
            <w:shd w:val="clear" w:color="auto" w:fill="auto"/>
            <w:noWrap/>
            <w:vAlign w:val="center"/>
            <w:hideMark/>
          </w:tcPr>
          <w:p w14:paraId="78F9156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4994</w:t>
            </w:r>
          </w:p>
        </w:tc>
        <w:tc>
          <w:tcPr>
            <w:tcW w:w="749" w:type="dxa"/>
            <w:tcBorders>
              <w:top w:val="nil"/>
              <w:left w:val="nil"/>
              <w:bottom w:val="single" w:sz="8" w:space="0" w:color="auto"/>
              <w:right w:val="single" w:sz="8" w:space="0" w:color="auto"/>
            </w:tcBorders>
            <w:shd w:val="clear" w:color="auto" w:fill="auto"/>
            <w:noWrap/>
            <w:vAlign w:val="center"/>
            <w:hideMark/>
          </w:tcPr>
          <w:p w14:paraId="06B654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4495</w:t>
            </w:r>
          </w:p>
        </w:tc>
        <w:tc>
          <w:tcPr>
            <w:tcW w:w="749" w:type="dxa"/>
            <w:tcBorders>
              <w:top w:val="nil"/>
              <w:left w:val="nil"/>
              <w:bottom w:val="single" w:sz="8" w:space="0" w:color="auto"/>
              <w:right w:val="single" w:sz="8" w:space="0" w:color="auto"/>
            </w:tcBorders>
            <w:shd w:val="clear" w:color="auto" w:fill="auto"/>
            <w:noWrap/>
            <w:vAlign w:val="center"/>
            <w:hideMark/>
          </w:tcPr>
          <w:p w14:paraId="1BD0BA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3995</w:t>
            </w:r>
          </w:p>
        </w:tc>
      </w:tr>
      <w:tr w:rsidR="00C11D87" w:rsidRPr="00767854" w14:paraId="5430DFF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53D333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172</w:t>
            </w:r>
          </w:p>
        </w:tc>
        <w:tc>
          <w:tcPr>
            <w:tcW w:w="3883" w:type="dxa"/>
            <w:tcBorders>
              <w:top w:val="nil"/>
              <w:left w:val="nil"/>
              <w:bottom w:val="single" w:sz="8" w:space="0" w:color="auto"/>
              <w:right w:val="single" w:sz="8" w:space="0" w:color="auto"/>
            </w:tcBorders>
            <w:shd w:val="clear" w:color="auto" w:fill="auto"/>
            <w:noWrap/>
            <w:vAlign w:val="center"/>
            <w:hideMark/>
          </w:tcPr>
          <w:p w14:paraId="07E3DAC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w:t>
            </w:r>
            <w:proofErr w:type="gramStart"/>
            <w:r w:rsidRPr="00767854">
              <w:rPr>
                <w:rFonts w:ascii="宋体" w:eastAsia="宋体" w:hAnsi="宋体" w:cs="宋体" w:hint="eastAsia"/>
                <w:color w:val="000000"/>
                <w:kern w:val="0"/>
                <w:szCs w:val="21"/>
              </w:rPr>
              <w:t>纺织及染整</w:t>
            </w:r>
            <w:proofErr w:type="gramEnd"/>
            <w:r w:rsidRPr="00767854">
              <w:rPr>
                <w:rFonts w:ascii="宋体" w:eastAsia="宋体" w:hAnsi="宋体" w:cs="宋体" w:hint="eastAsia"/>
                <w:color w:val="000000"/>
                <w:kern w:val="0"/>
                <w:szCs w:val="21"/>
              </w:rPr>
              <w:t>精加工</w:t>
            </w:r>
          </w:p>
        </w:tc>
        <w:tc>
          <w:tcPr>
            <w:tcW w:w="755" w:type="dxa"/>
            <w:tcBorders>
              <w:top w:val="nil"/>
              <w:left w:val="nil"/>
              <w:bottom w:val="single" w:sz="8" w:space="0" w:color="auto"/>
              <w:right w:val="single" w:sz="8" w:space="0" w:color="auto"/>
            </w:tcBorders>
            <w:shd w:val="clear" w:color="auto" w:fill="auto"/>
            <w:noWrap/>
            <w:vAlign w:val="center"/>
            <w:hideMark/>
          </w:tcPr>
          <w:p w14:paraId="4B4D6E9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2244</w:t>
            </w:r>
          </w:p>
        </w:tc>
        <w:tc>
          <w:tcPr>
            <w:tcW w:w="749" w:type="dxa"/>
            <w:tcBorders>
              <w:top w:val="nil"/>
              <w:left w:val="nil"/>
              <w:bottom w:val="single" w:sz="8" w:space="0" w:color="auto"/>
              <w:right w:val="single" w:sz="8" w:space="0" w:color="auto"/>
            </w:tcBorders>
            <w:shd w:val="clear" w:color="auto" w:fill="auto"/>
            <w:noWrap/>
            <w:vAlign w:val="center"/>
            <w:hideMark/>
          </w:tcPr>
          <w:p w14:paraId="749896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2693</w:t>
            </w:r>
          </w:p>
        </w:tc>
        <w:tc>
          <w:tcPr>
            <w:tcW w:w="749" w:type="dxa"/>
            <w:tcBorders>
              <w:top w:val="nil"/>
              <w:left w:val="nil"/>
              <w:bottom w:val="single" w:sz="8" w:space="0" w:color="auto"/>
              <w:right w:val="single" w:sz="8" w:space="0" w:color="auto"/>
            </w:tcBorders>
            <w:shd w:val="clear" w:color="auto" w:fill="auto"/>
            <w:noWrap/>
            <w:vAlign w:val="center"/>
            <w:hideMark/>
          </w:tcPr>
          <w:p w14:paraId="1CD98C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2244</w:t>
            </w:r>
          </w:p>
        </w:tc>
        <w:tc>
          <w:tcPr>
            <w:tcW w:w="749" w:type="dxa"/>
            <w:tcBorders>
              <w:top w:val="nil"/>
              <w:left w:val="nil"/>
              <w:bottom w:val="single" w:sz="8" w:space="0" w:color="auto"/>
              <w:right w:val="single" w:sz="8" w:space="0" w:color="auto"/>
            </w:tcBorders>
            <w:shd w:val="clear" w:color="auto" w:fill="auto"/>
            <w:noWrap/>
            <w:vAlign w:val="center"/>
            <w:hideMark/>
          </w:tcPr>
          <w:p w14:paraId="60FA294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2020</w:t>
            </w:r>
          </w:p>
        </w:tc>
        <w:tc>
          <w:tcPr>
            <w:tcW w:w="749" w:type="dxa"/>
            <w:tcBorders>
              <w:top w:val="nil"/>
              <w:left w:val="nil"/>
              <w:bottom w:val="single" w:sz="8" w:space="0" w:color="auto"/>
              <w:right w:val="single" w:sz="8" w:space="0" w:color="auto"/>
            </w:tcBorders>
            <w:shd w:val="clear" w:color="auto" w:fill="auto"/>
            <w:noWrap/>
            <w:vAlign w:val="center"/>
            <w:hideMark/>
          </w:tcPr>
          <w:p w14:paraId="780E35B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1796</w:t>
            </w:r>
          </w:p>
        </w:tc>
      </w:tr>
      <w:tr w:rsidR="00C11D87" w:rsidRPr="00767854" w14:paraId="14BB6FB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20DD3A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173</w:t>
            </w:r>
          </w:p>
        </w:tc>
        <w:tc>
          <w:tcPr>
            <w:tcW w:w="3883" w:type="dxa"/>
            <w:tcBorders>
              <w:top w:val="nil"/>
              <w:left w:val="nil"/>
              <w:bottom w:val="single" w:sz="8" w:space="0" w:color="auto"/>
              <w:right w:val="single" w:sz="8" w:space="0" w:color="auto"/>
            </w:tcBorders>
            <w:shd w:val="clear" w:color="auto" w:fill="auto"/>
            <w:noWrap/>
            <w:vAlign w:val="center"/>
            <w:hideMark/>
          </w:tcPr>
          <w:p w14:paraId="177CEF2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麻纺</w:t>
            </w:r>
            <w:proofErr w:type="gramStart"/>
            <w:r w:rsidRPr="00767854">
              <w:rPr>
                <w:rFonts w:ascii="宋体" w:eastAsia="宋体" w:hAnsi="宋体" w:cs="宋体" w:hint="eastAsia"/>
                <w:color w:val="000000"/>
                <w:kern w:val="0"/>
                <w:szCs w:val="21"/>
              </w:rPr>
              <w:t>织及染整</w:t>
            </w:r>
            <w:proofErr w:type="gramEnd"/>
            <w:r w:rsidRPr="00767854">
              <w:rPr>
                <w:rFonts w:ascii="宋体" w:eastAsia="宋体" w:hAnsi="宋体" w:cs="宋体" w:hint="eastAsia"/>
                <w:color w:val="000000"/>
                <w:kern w:val="0"/>
                <w:szCs w:val="21"/>
              </w:rPr>
              <w:t>精加工</w:t>
            </w:r>
          </w:p>
        </w:tc>
        <w:tc>
          <w:tcPr>
            <w:tcW w:w="755" w:type="dxa"/>
            <w:tcBorders>
              <w:top w:val="nil"/>
              <w:left w:val="nil"/>
              <w:bottom w:val="single" w:sz="8" w:space="0" w:color="auto"/>
              <w:right w:val="single" w:sz="8" w:space="0" w:color="auto"/>
            </w:tcBorders>
            <w:shd w:val="clear" w:color="auto" w:fill="auto"/>
            <w:noWrap/>
            <w:vAlign w:val="center"/>
            <w:hideMark/>
          </w:tcPr>
          <w:p w14:paraId="2EF07EF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5B43BFF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2693</w:t>
            </w:r>
          </w:p>
        </w:tc>
        <w:tc>
          <w:tcPr>
            <w:tcW w:w="749" w:type="dxa"/>
            <w:tcBorders>
              <w:top w:val="nil"/>
              <w:left w:val="nil"/>
              <w:bottom w:val="single" w:sz="8" w:space="0" w:color="auto"/>
              <w:right w:val="single" w:sz="8" w:space="0" w:color="auto"/>
            </w:tcBorders>
            <w:shd w:val="clear" w:color="auto" w:fill="auto"/>
            <w:noWrap/>
            <w:vAlign w:val="center"/>
            <w:hideMark/>
          </w:tcPr>
          <w:p w14:paraId="512858B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13DF89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2020</w:t>
            </w:r>
          </w:p>
        </w:tc>
        <w:tc>
          <w:tcPr>
            <w:tcW w:w="749" w:type="dxa"/>
            <w:tcBorders>
              <w:top w:val="nil"/>
              <w:left w:val="nil"/>
              <w:bottom w:val="single" w:sz="8" w:space="0" w:color="auto"/>
              <w:right w:val="single" w:sz="8" w:space="0" w:color="auto"/>
            </w:tcBorders>
            <w:shd w:val="clear" w:color="auto" w:fill="auto"/>
            <w:noWrap/>
            <w:vAlign w:val="center"/>
            <w:hideMark/>
          </w:tcPr>
          <w:p w14:paraId="019A3A4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1796</w:t>
            </w:r>
          </w:p>
        </w:tc>
      </w:tr>
      <w:tr w:rsidR="00C11D87" w:rsidRPr="00767854" w14:paraId="42D7FC3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5BAA8B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174</w:t>
            </w:r>
          </w:p>
        </w:tc>
        <w:tc>
          <w:tcPr>
            <w:tcW w:w="3883" w:type="dxa"/>
            <w:tcBorders>
              <w:top w:val="nil"/>
              <w:left w:val="nil"/>
              <w:bottom w:val="single" w:sz="8" w:space="0" w:color="auto"/>
              <w:right w:val="single" w:sz="8" w:space="0" w:color="auto"/>
            </w:tcBorders>
            <w:shd w:val="clear" w:color="auto" w:fill="auto"/>
            <w:noWrap/>
            <w:vAlign w:val="center"/>
            <w:hideMark/>
          </w:tcPr>
          <w:p w14:paraId="14E7278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丝绢纺织及印染精加工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02E4E46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4791</w:t>
            </w:r>
          </w:p>
        </w:tc>
        <w:tc>
          <w:tcPr>
            <w:tcW w:w="749" w:type="dxa"/>
            <w:tcBorders>
              <w:top w:val="nil"/>
              <w:left w:val="nil"/>
              <w:bottom w:val="single" w:sz="8" w:space="0" w:color="auto"/>
              <w:right w:val="single" w:sz="8" w:space="0" w:color="auto"/>
            </w:tcBorders>
            <w:shd w:val="clear" w:color="auto" w:fill="auto"/>
            <w:noWrap/>
            <w:vAlign w:val="center"/>
            <w:hideMark/>
          </w:tcPr>
          <w:p w14:paraId="221BF6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5749</w:t>
            </w:r>
          </w:p>
        </w:tc>
        <w:tc>
          <w:tcPr>
            <w:tcW w:w="749" w:type="dxa"/>
            <w:tcBorders>
              <w:top w:val="nil"/>
              <w:left w:val="nil"/>
              <w:bottom w:val="single" w:sz="8" w:space="0" w:color="auto"/>
              <w:right w:val="single" w:sz="8" w:space="0" w:color="auto"/>
            </w:tcBorders>
            <w:shd w:val="clear" w:color="auto" w:fill="auto"/>
            <w:noWrap/>
            <w:vAlign w:val="center"/>
            <w:hideMark/>
          </w:tcPr>
          <w:p w14:paraId="25D6E7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4791</w:t>
            </w:r>
          </w:p>
        </w:tc>
        <w:tc>
          <w:tcPr>
            <w:tcW w:w="749" w:type="dxa"/>
            <w:tcBorders>
              <w:top w:val="nil"/>
              <w:left w:val="nil"/>
              <w:bottom w:val="single" w:sz="8" w:space="0" w:color="auto"/>
              <w:right w:val="single" w:sz="8" w:space="0" w:color="auto"/>
            </w:tcBorders>
            <w:shd w:val="clear" w:color="auto" w:fill="auto"/>
            <w:noWrap/>
            <w:vAlign w:val="center"/>
            <w:hideMark/>
          </w:tcPr>
          <w:p w14:paraId="40711F4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4312</w:t>
            </w:r>
          </w:p>
        </w:tc>
        <w:tc>
          <w:tcPr>
            <w:tcW w:w="749" w:type="dxa"/>
            <w:tcBorders>
              <w:top w:val="nil"/>
              <w:left w:val="nil"/>
              <w:bottom w:val="single" w:sz="8" w:space="0" w:color="auto"/>
              <w:right w:val="single" w:sz="8" w:space="0" w:color="auto"/>
            </w:tcBorders>
            <w:shd w:val="clear" w:color="auto" w:fill="auto"/>
            <w:noWrap/>
            <w:vAlign w:val="center"/>
            <w:hideMark/>
          </w:tcPr>
          <w:p w14:paraId="4ECA52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3833</w:t>
            </w:r>
          </w:p>
        </w:tc>
      </w:tr>
      <w:tr w:rsidR="00C11D87" w:rsidRPr="00767854" w14:paraId="5A9A019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2F366C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175</w:t>
            </w:r>
          </w:p>
        </w:tc>
        <w:tc>
          <w:tcPr>
            <w:tcW w:w="3883" w:type="dxa"/>
            <w:tcBorders>
              <w:top w:val="nil"/>
              <w:left w:val="nil"/>
              <w:bottom w:val="single" w:sz="8" w:space="0" w:color="auto"/>
              <w:right w:val="single" w:sz="8" w:space="0" w:color="auto"/>
            </w:tcBorders>
            <w:shd w:val="clear" w:color="auto" w:fill="auto"/>
            <w:noWrap/>
            <w:vAlign w:val="center"/>
            <w:hideMark/>
          </w:tcPr>
          <w:p w14:paraId="7EB9CA5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化纤织造及印染精加工</w:t>
            </w:r>
          </w:p>
        </w:tc>
        <w:tc>
          <w:tcPr>
            <w:tcW w:w="755" w:type="dxa"/>
            <w:tcBorders>
              <w:top w:val="nil"/>
              <w:left w:val="nil"/>
              <w:bottom w:val="single" w:sz="8" w:space="0" w:color="auto"/>
              <w:right w:val="single" w:sz="8" w:space="0" w:color="auto"/>
            </w:tcBorders>
            <w:shd w:val="clear" w:color="auto" w:fill="auto"/>
            <w:noWrap/>
            <w:vAlign w:val="center"/>
            <w:hideMark/>
          </w:tcPr>
          <w:p w14:paraId="389519F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4B1109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2693</w:t>
            </w:r>
          </w:p>
        </w:tc>
        <w:tc>
          <w:tcPr>
            <w:tcW w:w="749" w:type="dxa"/>
            <w:tcBorders>
              <w:top w:val="nil"/>
              <w:left w:val="nil"/>
              <w:bottom w:val="single" w:sz="8" w:space="0" w:color="auto"/>
              <w:right w:val="single" w:sz="8" w:space="0" w:color="auto"/>
            </w:tcBorders>
            <w:shd w:val="clear" w:color="auto" w:fill="auto"/>
            <w:noWrap/>
            <w:vAlign w:val="center"/>
            <w:hideMark/>
          </w:tcPr>
          <w:p w14:paraId="67A22F2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53F88FC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2020</w:t>
            </w:r>
          </w:p>
        </w:tc>
        <w:tc>
          <w:tcPr>
            <w:tcW w:w="749" w:type="dxa"/>
            <w:tcBorders>
              <w:top w:val="nil"/>
              <w:left w:val="nil"/>
              <w:bottom w:val="single" w:sz="8" w:space="0" w:color="auto"/>
              <w:right w:val="single" w:sz="8" w:space="0" w:color="auto"/>
            </w:tcBorders>
            <w:shd w:val="clear" w:color="auto" w:fill="auto"/>
            <w:noWrap/>
            <w:vAlign w:val="center"/>
            <w:hideMark/>
          </w:tcPr>
          <w:p w14:paraId="01B011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1796</w:t>
            </w:r>
          </w:p>
        </w:tc>
      </w:tr>
      <w:tr w:rsidR="00C11D87" w:rsidRPr="00767854" w14:paraId="5B1940C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13B695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176</w:t>
            </w:r>
          </w:p>
        </w:tc>
        <w:tc>
          <w:tcPr>
            <w:tcW w:w="3883" w:type="dxa"/>
            <w:tcBorders>
              <w:top w:val="nil"/>
              <w:left w:val="nil"/>
              <w:bottom w:val="single" w:sz="8" w:space="0" w:color="auto"/>
              <w:right w:val="single" w:sz="8" w:space="0" w:color="auto"/>
            </w:tcBorders>
            <w:shd w:val="clear" w:color="auto" w:fill="auto"/>
            <w:noWrap/>
            <w:vAlign w:val="center"/>
            <w:hideMark/>
          </w:tcPr>
          <w:p w14:paraId="3F448ED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针织或钩针编织物及其制品制造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442880F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3956</w:t>
            </w:r>
          </w:p>
        </w:tc>
        <w:tc>
          <w:tcPr>
            <w:tcW w:w="749" w:type="dxa"/>
            <w:tcBorders>
              <w:top w:val="nil"/>
              <w:left w:val="nil"/>
              <w:bottom w:val="single" w:sz="8" w:space="0" w:color="auto"/>
              <w:right w:val="single" w:sz="8" w:space="0" w:color="auto"/>
            </w:tcBorders>
            <w:shd w:val="clear" w:color="auto" w:fill="auto"/>
            <w:noWrap/>
            <w:vAlign w:val="center"/>
            <w:hideMark/>
          </w:tcPr>
          <w:p w14:paraId="60E903D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4748</w:t>
            </w:r>
          </w:p>
        </w:tc>
        <w:tc>
          <w:tcPr>
            <w:tcW w:w="749" w:type="dxa"/>
            <w:tcBorders>
              <w:top w:val="nil"/>
              <w:left w:val="nil"/>
              <w:bottom w:val="single" w:sz="8" w:space="0" w:color="auto"/>
              <w:right w:val="single" w:sz="8" w:space="0" w:color="auto"/>
            </w:tcBorders>
            <w:shd w:val="clear" w:color="auto" w:fill="auto"/>
            <w:noWrap/>
            <w:vAlign w:val="center"/>
            <w:hideMark/>
          </w:tcPr>
          <w:p w14:paraId="6644FCB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3956</w:t>
            </w:r>
          </w:p>
        </w:tc>
        <w:tc>
          <w:tcPr>
            <w:tcW w:w="749" w:type="dxa"/>
            <w:tcBorders>
              <w:top w:val="nil"/>
              <w:left w:val="nil"/>
              <w:bottom w:val="single" w:sz="8" w:space="0" w:color="auto"/>
              <w:right w:val="single" w:sz="8" w:space="0" w:color="auto"/>
            </w:tcBorders>
            <w:shd w:val="clear" w:color="auto" w:fill="auto"/>
            <w:noWrap/>
            <w:vAlign w:val="center"/>
            <w:hideMark/>
          </w:tcPr>
          <w:p w14:paraId="7FA0A9E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3561</w:t>
            </w:r>
          </w:p>
        </w:tc>
        <w:tc>
          <w:tcPr>
            <w:tcW w:w="749" w:type="dxa"/>
            <w:tcBorders>
              <w:top w:val="nil"/>
              <w:left w:val="nil"/>
              <w:bottom w:val="single" w:sz="8" w:space="0" w:color="auto"/>
              <w:right w:val="single" w:sz="8" w:space="0" w:color="auto"/>
            </w:tcBorders>
            <w:shd w:val="clear" w:color="auto" w:fill="auto"/>
            <w:noWrap/>
            <w:vAlign w:val="center"/>
            <w:hideMark/>
          </w:tcPr>
          <w:p w14:paraId="51A251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3165</w:t>
            </w:r>
          </w:p>
        </w:tc>
      </w:tr>
      <w:tr w:rsidR="00C11D87" w:rsidRPr="00767854" w14:paraId="5556D3D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2D69E6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177</w:t>
            </w:r>
          </w:p>
        </w:tc>
        <w:tc>
          <w:tcPr>
            <w:tcW w:w="3883" w:type="dxa"/>
            <w:tcBorders>
              <w:top w:val="nil"/>
              <w:left w:val="nil"/>
              <w:bottom w:val="single" w:sz="8" w:space="0" w:color="auto"/>
              <w:right w:val="single" w:sz="8" w:space="0" w:color="auto"/>
            </w:tcBorders>
            <w:shd w:val="clear" w:color="auto" w:fill="auto"/>
            <w:noWrap/>
            <w:vAlign w:val="center"/>
            <w:hideMark/>
          </w:tcPr>
          <w:p w14:paraId="2E88CC2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家用纺织制成品制造</w:t>
            </w:r>
          </w:p>
        </w:tc>
        <w:tc>
          <w:tcPr>
            <w:tcW w:w="755" w:type="dxa"/>
            <w:tcBorders>
              <w:top w:val="nil"/>
              <w:left w:val="nil"/>
              <w:bottom w:val="single" w:sz="8" w:space="0" w:color="auto"/>
              <w:right w:val="single" w:sz="8" w:space="0" w:color="auto"/>
            </w:tcBorders>
            <w:shd w:val="clear" w:color="auto" w:fill="auto"/>
            <w:noWrap/>
            <w:vAlign w:val="center"/>
            <w:hideMark/>
          </w:tcPr>
          <w:p w14:paraId="510C1D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58C265D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2693</w:t>
            </w:r>
          </w:p>
        </w:tc>
        <w:tc>
          <w:tcPr>
            <w:tcW w:w="749" w:type="dxa"/>
            <w:tcBorders>
              <w:top w:val="nil"/>
              <w:left w:val="nil"/>
              <w:bottom w:val="single" w:sz="8" w:space="0" w:color="auto"/>
              <w:right w:val="single" w:sz="8" w:space="0" w:color="auto"/>
            </w:tcBorders>
            <w:shd w:val="clear" w:color="auto" w:fill="auto"/>
            <w:noWrap/>
            <w:vAlign w:val="center"/>
            <w:hideMark/>
          </w:tcPr>
          <w:p w14:paraId="34CAC4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2245</w:t>
            </w:r>
          </w:p>
        </w:tc>
        <w:tc>
          <w:tcPr>
            <w:tcW w:w="749" w:type="dxa"/>
            <w:tcBorders>
              <w:top w:val="nil"/>
              <w:left w:val="nil"/>
              <w:bottom w:val="single" w:sz="8" w:space="0" w:color="auto"/>
              <w:right w:val="single" w:sz="8" w:space="0" w:color="auto"/>
            </w:tcBorders>
            <w:shd w:val="clear" w:color="auto" w:fill="auto"/>
            <w:noWrap/>
            <w:vAlign w:val="center"/>
            <w:hideMark/>
          </w:tcPr>
          <w:p w14:paraId="61E8D2B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2020</w:t>
            </w:r>
          </w:p>
        </w:tc>
        <w:tc>
          <w:tcPr>
            <w:tcW w:w="749" w:type="dxa"/>
            <w:tcBorders>
              <w:top w:val="nil"/>
              <w:left w:val="nil"/>
              <w:bottom w:val="single" w:sz="8" w:space="0" w:color="auto"/>
              <w:right w:val="single" w:sz="8" w:space="0" w:color="auto"/>
            </w:tcBorders>
            <w:shd w:val="clear" w:color="auto" w:fill="auto"/>
            <w:noWrap/>
            <w:vAlign w:val="center"/>
            <w:hideMark/>
          </w:tcPr>
          <w:p w14:paraId="3BE82EC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1796</w:t>
            </w:r>
          </w:p>
        </w:tc>
      </w:tr>
      <w:tr w:rsidR="00C11D87" w:rsidRPr="00767854" w14:paraId="684E0F8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F09D99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178</w:t>
            </w:r>
          </w:p>
        </w:tc>
        <w:tc>
          <w:tcPr>
            <w:tcW w:w="3883" w:type="dxa"/>
            <w:tcBorders>
              <w:top w:val="nil"/>
              <w:left w:val="nil"/>
              <w:bottom w:val="single" w:sz="8" w:space="0" w:color="auto"/>
              <w:right w:val="single" w:sz="8" w:space="0" w:color="auto"/>
            </w:tcBorders>
            <w:shd w:val="clear" w:color="auto" w:fill="auto"/>
            <w:noWrap/>
            <w:vAlign w:val="center"/>
            <w:hideMark/>
          </w:tcPr>
          <w:p w14:paraId="37EE353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产业用纺织制成品制造</w:t>
            </w:r>
          </w:p>
        </w:tc>
        <w:tc>
          <w:tcPr>
            <w:tcW w:w="755" w:type="dxa"/>
            <w:tcBorders>
              <w:top w:val="nil"/>
              <w:left w:val="nil"/>
              <w:bottom w:val="single" w:sz="8" w:space="0" w:color="auto"/>
              <w:right w:val="single" w:sz="8" w:space="0" w:color="auto"/>
            </w:tcBorders>
            <w:shd w:val="clear" w:color="auto" w:fill="auto"/>
            <w:noWrap/>
            <w:vAlign w:val="center"/>
            <w:hideMark/>
          </w:tcPr>
          <w:p w14:paraId="487BC5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5327</w:t>
            </w:r>
          </w:p>
        </w:tc>
        <w:tc>
          <w:tcPr>
            <w:tcW w:w="749" w:type="dxa"/>
            <w:tcBorders>
              <w:top w:val="nil"/>
              <w:left w:val="nil"/>
              <w:bottom w:val="single" w:sz="8" w:space="0" w:color="auto"/>
              <w:right w:val="single" w:sz="8" w:space="0" w:color="auto"/>
            </w:tcBorders>
            <w:shd w:val="clear" w:color="auto" w:fill="auto"/>
            <w:noWrap/>
            <w:vAlign w:val="center"/>
            <w:hideMark/>
          </w:tcPr>
          <w:p w14:paraId="4F4F4079"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6392</w:t>
            </w:r>
          </w:p>
        </w:tc>
        <w:tc>
          <w:tcPr>
            <w:tcW w:w="749" w:type="dxa"/>
            <w:tcBorders>
              <w:top w:val="nil"/>
              <w:left w:val="nil"/>
              <w:bottom w:val="single" w:sz="8" w:space="0" w:color="auto"/>
              <w:right w:val="single" w:sz="8" w:space="0" w:color="auto"/>
            </w:tcBorders>
            <w:shd w:val="clear" w:color="auto" w:fill="auto"/>
            <w:noWrap/>
            <w:vAlign w:val="center"/>
            <w:hideMark/>
          </w:tcPr>
          <w:p w14:paraId="2E694AEF"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5327</w:t>
            </w:r>
          </w:p>
        </w:tc>
        <w:tc>
          <w:tcPr>
            <w:tcW w:w="749" w:type="dxa"/>
            <w:tcBorders>
              <w:top w:val="nil"/>
              <w:left w:val="nil"/>
              <w:bottom w:val="single" w:sz="8" w:space="0" w:color="auto"/>
              <w:right w:val="single" w:sz="8" w:space="0" w:color="auto"/>
            </w:tcBorders>
            <w:shd w:val="clear" w:color="auto" w:fill="auto"/>
            <w:noWrap/>
            <w:vAlign w:val="center"/>
            <w:hideMark/>
          </w:tcPr>
          <w:p w14:paraId="186C78A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4794</w:t>
            </w:r>
          </w:p>
        </w:tc>
        <w:tc>
          <w:tcPr>
            <w:tcW w:w="749" w:type="dxa"/>
            <w:tcBorders>
              <w:top w:val="nil"/>
              <w:left w:val="nil"/>
              <w:bottom w:val="single" w:sz="8" w:space="0" w:color="auto"/>
              <w:right w:val="single" w:sz="8" w:space="0" w:color="auto"/>
            </w:tcBorders>
            <w:shd w:val="clear" w:color="auto" w:fill="auto"/>
            <w:noWrap/>
            <w:vAlign w:val="center"/>
            <w:hideMark/>
          </w:tcPr>
          <w:p w14:paraId="145DA9F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4261</w:t>
            </w:r>
          </w:p>
        </w:tc>
      </w:tr>
      <w:tr w:rsidR="00C11D87" w:rsidRPr="00767854" w14:paraId="07EF906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5B724C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18</w:t>
            </w:r>
          </w:p>
        </w:tc>
        <w:tc>
          <w:tcPr>
            <w:tcW w:w="3883" w:type="dxa"/>
            <w:tcBorders>
              <w:top w:val="nil"/>
              <w:left w:val="nil"/>
              <w:bottom w:val="single" w:sz="8" w:space="0" w:color="auto"/>
              <w:right w:val="single" w:sz="8" w:space="0" w:color="auto"/>
            </w:tcBorders>
            <w:shd w:val="clear" w:color="auto" w:fill="auto"/>
            <w:noWrap/>
            <w:vAlign w:val="center"/>
            <w:hideMark/>
          </w:tcPr>
          <w:p w14:paraId="2E0AEBF7"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纺织服装、服饰业</w:t>
            </w:r>
          </w:p>
        </w:tc>
        <w:tc>
          <w:tcPr>
            <w:tcW w:w="755" w:type="dxa"/>
            <w:tcBorders>
              <w:top w:val="nil"/>
              <w:left w:val="nil"/>
              <w:bottom w:val="single" w:sz="8" w:space="0" w:color="auto"/>
              <w:right w:val="single" w:sz="8" w:space="0" w:color="auto"/>
            </w:tcBorders>
            <w:shd w:val="clear" w:color="auto" w:fill="auto"/>
            <w:noWrap/>
            <w:vAlign w:val="center"/>
            <w:hideMark/>
          </w:tcPr>
          <w:p w14:paraId="740B3E5D"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2101</w:t>
            </w:r>
          </w:p>
        </w:tc>
        <w:tc>
          <w:tcPr>
            <w:tcW w:w="749" w:type="dxa"/>
            <w:tcBorders>
              <w:top w:val="nil"/>
              <w:left w:val="nil"/>
              <w:bottom w:val="single" w:sz="8" w:space="0" w:color="auto"/>
              <w:right w:val="single" w:sz="8" w:space="0" w:color="auto"/>
            </w:tcBorders>
            <w:shd w:val="clear" w:color="auto" w:fill="auto"/>
            <w:noWrap/>
            <w:vAlign w:val="center"/>
            <w:hideMark/>
          </w:tcPr>
          <w:p w14:paraId="6E647B9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FE6D30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53ABF2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9C3646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63F3F5B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C8254E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181</w:t>
            </w:r>
          </w:p>
        </w:tc>
        <w:tc>
          <w:tcPr>
            <w:tcW w:w="3883" w:type="dxa"/>
            <w:tcBorders>
              <w:top w:val="nil"/>
              <w:left w:val="nil"/>
              <w:bottom w:val="single" w:sz="8" w:space="0" w:color="auto"/>
              <w:right w:val="single" w:sz="8" w:space="0" w:color="auto"/>
            </w:tcBorders>
            <w:shd w:val="clear" w:color="auto" w:fill="auto"/>
            <w:noWrap/>
            <w:vAlign w:val="center"/>
            <w:hideMark/>
          </w:tcPr>
          <w:p w14:paraId="7EFF9A7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机织服装制造</w:t>
            </w:r>
          </w:p>
        </w:tc>
        <w:tc>
          <w:tcPr>
            <w:tcW w:w="755" w:type="dxa"/>
            <w:tcBorders>
              <w:top w:val="nil"/>
              <w:left w:val="nil"/>
              <w:bottom w:val="single" w:sz="8" w:space="0" w:color="auto"/>
              <w:right w:val="single" w:sz="8" w:space="0" w:color="auto"/>
            </w:tcBorders>
            <w:shd w:val="clear" w:color="auto" w:fill="auto"/>
            <w:noWrap/>
            <w:vAlign w:val="center"/>
            <w:hideMark/>
          </w:tcPr>
          <w:p w14:paraId="2ED6FB0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1946</w:t>
            </w:r>
          </w:p>
        </w:tc>
        <w:tc>
          <w:tcPr>
            <w:tcW w:w="749" w:type="dxa"/>
            <w:tcBorders>
              <w:top w:val="nil"/>
              <w:left w:val="nil"/>
              <w:bottom w:val="single" w:sz="8" w:space="0" w:color="auto"/>
              <w:right w:val="single" w:sz="8" w:space="0" w:color="auto"/>
            </w:tcBorders>
            <w:shd w:val="clear" w:color="auto" w:fill="auto"/>
            <w:noWrap/>
            <w:vAlign w:val="center"/>
            <w:hideMark/>
          </w:tcPr>
          <w:p w14:paraId="08688C1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2335</w:t>
            </w:r>
          </w:p>
        </w:tc>
        <w:tc>
          <w:tcPr>
            <w:tcW w:w="749" w:type="dxa"/>
            <w:tcBorders>
              <w:top w:val="nil"/>
              <w:left w:val="nil"/>
              <w:bottom w:val="single" w:sz="8" w:space="0" w:color="auto"/>
              <w:right w:val="single" w:sz="8" w:space="0" w:color="auto"/>
            </w:tcBorders>
            <w:shd w:val="clear" w:color="auto" w:fill="auto"/>
            <w:noWrap/>
            <w:vAlign w:val="center"/>
            <w:hideMark/>
          </w:tcPr>
          <w:p w14:paraId="2DD40F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1946</w:t>
            </w:r>
          </w:p>
        </w:tc>
        <w:tc>
          <w:tcPr>
            <w:tcW w:w="749" w:type="dxa"/>
            <w:tcBorders>
              <w:top w:val="nil"/>
              <w:left w:val="nil"/>
              <w:bottom w:val="single" w:sz="8" w:space="0" w:color="auto"/>
              <w:right w:val="single" w:sz="8" w:space="0" w:color="auto"/>
            </w:tcBorders>
            <w:shd w:val="clear" w:color="auto" w:fill="auto"/>
            <w:noWrap/>
            <w:vAlign w:val="center"/>
            <w:hideMark/>
          </w:tcPr>
          <w:p w14:paraId="3B57E92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1751</w:t>
            </w:r>
          </w:p>
        </w:tc>
        <w:tc>
          <w:tcPr>
            <w:tcW w:w="749" w:type="dxa"/>
            <w:tcBorders>
              <w:top w:val="nil"/>
              <w:left w:val="nil"/>
              <w:bottom w:val="single" w:sz="8" w:space="0" w:color="auto"/>
              <w:right w:val="single" w:sz="8" w:space="0" w:color="auto"/>
            </w:tcBorders>
            <w:shd w:val="clear" w:color="auto" w:fill="auto"/>
            <w:noWrap/>
            <w:vAlign w:val="center"/>
            <w:hideMark/>
          </w:tcPr>
          <w:p w14:paraId="3697430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1556</w:t>
            </w:r>
          </w:p>
        </w:tc>
      </w:tr>
      <w:tr w:rsidR="00C11D87" w:rsidRPr="00767854" w14:paraId="579145B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125EC2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182</w:t>
            </w:r>
          </w:p>
        </w:tc>
        <w:tc>
          <w:tcPr>
            <w:tcW w:w="3883" w:type="dxa"/>
            <w:tcBorders>
              <w:top w:val="nil"/>
              <w:left w:val="nil"/>
              <w:bottom w:val="single" w:sz="8" w:space="0" w:color="auto"/>
              <w:right w:val="single" w:sz="8" w:space="0" w:color="auto"/>
            </w:tcBorders>
            <w:shd w:val="clear" w:color="auto" w:fill="auto"/>
            <w:noWrap/>
            <w:vAlign w:val="center"/>
            <w:hideMark/>
          </w:tcPr>
          <w:p w14:paraId="46E0A3D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针织或钩针编织服装制造</w:t>
            </w:r>
          </w:p>
        </w:tc>
        <w:tc>
          <w:tcPr>
            <w:tcW w:w="755" w:type="dxa"/>
            <w:tcBorders>
              <w:top w:val="nil"/>
              <w:left w:val="nil"/>
              <w:bottom w:val="single" w:sz="8" w:space="0" w:color="auto"/>
              <w:right w:val="single" w:sz="8" w:space="0" w:color="auto"/>
            </w:tcBorders>
            <w:shd w:val="clear" w:color="auto" w:fill="auto"/>
            <w:noWrap/>
            <w:vAlign w:val="center"/>
            <w:hideMark/>
          </w:tcPr>
          <w:p w14:paraId="32FAB15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5671696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3636</w:t>
            </w:r>
          </w:p>
        </w:tc>
        <w:tc>
          <w:tcPr>
            <w:tcW w:w="749" w:type="dxa"/>
            <w:tcBorders>
              <w:top w:val="nil"/>
              <w:left w:val="nil"/>
              <w:bottom w:val="single" w:sz="8" w:space="0" w:color="auto"/>
              <w:right w:val="single" w:sz="8" w:space="0" w:color="auto"/>
            </w:tcBorders>
            <w:shd w:val="clear" w:color="auto" w:fill="auto"/>
            <w:noWrap/>
            <w:vAlign w:val="center"/>
            <w:hideMark/>
          </w:tcPr>
          <w:p w14:paraId="57E6AE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47C422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2727</w:t>
            </w:r>
          </w:p>
        </w:tc>
        <w:tc>
          <w:tcPr>
            <w:tcW w:w="749" w:type="dxa"/>
            <w:tcBorders>
              <w:top w:val="nil"/>
              <w:left w:val="nil"/>
              <w:bottom w:val="single" w:sz="8" w:space="0" w:color="auto"/>
              <w:right w:val="single" w:sz="8" w:space="0" w:color="auto"/>
            </w:tcBorders>
            <w:shd w:val="clear" w:color="auto" w:fill="auto"/>
            <w:noWrap/>
            <w:vAlign w:val="center"/>
            <w:hideMark/>
          </w:tcPr>
          <w:p w14:paraId="4A7723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2424</w:t>
            </w:r>
          </w:p>
        </w:tc>
      </w:tr>
      <w:tr w:rsidR="00C11D87" w:rsidRPr="00767854" w14:paraId="70DB527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B2C5F0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183</w:t>
            </w:r>
          </w:p>
        </w:tc>
        <w:tc>
          <w:tcPr>
            <w:tcW w:w="3883" w:type="dxa"/>
            <w:tcBorders>
              <w:top w:val="nil"/>
              <w:left w:val="nil"/>
              <w:bottom w:val="single" w:sz="8" w:space="0" w:color="auto"/>
              <w:right w:val="single" w:sz="8" w:space="0" w:color="auto"/>
            </w:tcBorders>
            <w:shd w:val="clear" w:color="auto" w:fill="auto"/>
            <w:noWrap/>
            <w:vAlign w:val="center"/>
            <w:hideMark/>
          </w:tcPr>
          <w:p w14:paraId="7046C92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服饰制造</w:t>
            </w:r>
          </w:p>
        </w:tc>
        <w:tc>
          <w:tcPr>
            <w:tcW w:w="755" w:type="dxa"/>
            <w:tcBorders>
              <w:top w:val="nil"/>
              <w:left w:val="nil"/>
              <w:bottom w:val="single" w:sz="8" w:space="0" w:color="auto"/>
              <w:right w:val="single" w:sz="8" w:space="0" w:color="auto"/>
            </w:tcBorders>
            <w:shd w:val="clear" w:color="auto" w:fill="auto"/>
            <w:noWrap/>
            <w:vAlign w:val="center"/>
            <w:hideMark/>
          </w:tcPr>
          <w:p w14:paraId="669F411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1326</w:t>
            </w:r>
          </w:p>
        </w:tc>
        <w:tc>
          <w:tcPr>
            <w:tcW w:w="749" w:type="dxa"/>
            <w:tcBorders>
              <w:top w:val="nil"/>
              <w:left w:val="nil"/>
              <w:bottom w:val="single" w:sz="8" w:space="0" w:color="auto"/>
              <w:right w:val="single" w:sz="8" w:space="0" w:color="auto"/>
            </w:tcBorders>
            <w:shd w:val="clear" w:color="auto" w:fill="auto"/>
            <w:noWrap/>
            <w:vAlign w:val="center"/>
            <w:hideMark/>
          </w:tcPr>
          <w:p w14:paraId="0690250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1592</w:t>
            </w:r>
          </w:p>
        </w:tc>
        <w:tc>
          <w:tcPr>
            <w:tcW w:w="749" w:type="dxa"/>
            <w:tcBorders>
              <w:top w:val="nil"/>
              <w:left w:val="nil"/>
              <w:bottom w:val="single" w:sz="8" w:space="0" w:color="auto"/>
              <w:right w:val="single" w:sz="8" w:space="0" w:color="auto"/>
            </w:tcBorders>
            <w:shd w:val="clear" w:color="auto" w:fill="auto"/>
            <w:noWrap/>
            <w:vAlign w:val="center"/>
            <w:hideMark/>
          </w:tcPr>
          <w:p w14:paraId="62E9876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1326</w:t>
            </w:r>
          </w:p>
        </w:tc>
        <w:tc>
          <w:tcPr>
            <w:tcW w:w="749" w:type="dxa"/>
            <w:tcBorders>
              <w:top w:val="nil"/>
              <w:left w:val="nil"/>
              <w:bottom w:val="single" w:sz="8" w:space="0" w:color="auto"/>
              <w:right w:val="single" w:sz="8" w:space="0" w:color="auto"/>
            </w:tcBorders>
            <w:shd w:val="clear" w:color="auto" w:fill="auto"/>
            <w:noWrap/>
            <w:vAlign w:val="center"/>
            <w:hideMark/>
          </w:tcPr>
          <w:p w14:paraId="33FCA96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1194</w:t>
            </w:r>
          </w:p>
        </w:tc>
        <w:tc>
          <w:tcPr>
            <w:tcW w:w="749" w:type="dxa"/>
            <w:tcBorders>
              <w:top w:val="nil"/>
              <w:left w:val="nil"/>
              <w:bottom w:val="single" w:sz="8" w:space="0" w:color="auto"/>
              <w:right w:val="single" w:sz="8" w:space="0" w:color="auto"/>
            </w:tcBorders>
            <w:shd w:val="clear" w:color="auto" w:fill="auto"/>
            <w:noWrap/>
            <w:vAlign w:val="center"/>
            <w:hideMark/>
          </w:tcPr>
          <w:p w14:paraId="7EFAA6B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1061</w:t>
            </w:r>
          </w:p>
        </w:tc>
      </w:tr>
      <w:tr w:rsidR="00C11D87" w:rsidRPr="00767854" w14:paraId="224BE3F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8F8574F"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19</w:t>
            </w:r>
          </w:p>
        </w:tc>
        <w:tc>
          <w:tcPr>
            <w:tcW w:w="3883" w:type="dxa"/>
            <w:tcBorders>
              <w:top w:val="nil"/>
              <w:left w:val="nil"/>
              <w:bottom w:val="single" w:sz="8" w:space="0" w:color="auto"/>
              <w:right w:val="single" w:sz="8" w:space="0" w:color="auto"/>
            </w:tcBorders>
            <w:shd w:val="clear" w:color="auto" w:fill="auto"/>
            <w:noWrap/>
            <w:vAlign w:val="center"/>
            <w:hideMark/>
          </w:tcPr>
          <w:p w14:paraId="5A3A39B4"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皮革、毛皮、羽毛及其制品和制鞋业</w:t>
            </w:r>
          </w:p>
        </w:tc>
        <w:tc>
          <w:tcPr>
            <w:tcW w:w="755" w:type="dxa"/>
            <w:tcBorders>
              <w:top w:val="nil"/>
              <w:left w:val="nil"/>
              <w:bottom w:val="single" w:sz="8" w:space="0" w:color="auto"/>
              <w:right w:val="single" w:sz="8" w:space="0" w:color="auto"/>
            </w:tcBorders>
            <w:shd w:val="clear" w:color="auto" w:fill="auto"/>
            <w:noWrap/>
            <w:vAlign w:val="center"/>
            <w:hideMark/>
          </w:tcPr>
          <w:p w14:paraId="06C49D9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3687</w:t>
            </w:r>
          </w:p>
        </w:tc>
        <w:tc>
          <w:tcPr>
            <w:tcW w:w="749" w:type="dxa"/>
            <w:tcBorders>
              <w:top w:val="nil"/>
              <w:left w:val="nil"/>
              <w:bottom w:val="single" w:sz="8" w:space="0" w:color="auto"/>
              <w:right w:val="single" w:sz="8" w:space="0" w:color="auto"/>
            </w:tcBorders>
            <w:shd w:val="clear" w:color="auto" w:fill="auto"/>
            <w:noWrap/>
            <w:vAlign w:val="center"/>
            <w:hideMark/>
          </w:tcPr>
          <w:p w14:paraId="3FDE4C3F"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E1FF50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B08468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78708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7C6EC5D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475320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191</w:t>
            </w:r>
          </w:p>
        </w:tc>
        <w:tc>
          <w:tcPr>
            <w:tcW w:w="3883" w:type="dxa"/>
            <w:tcBorders>
              <w:top w:val="nil"/>
              <w:left w:val="nil"/>
              <w:bottom w:val="single" w:sz="8" w:space="0" w:color="auto"/>
              <w:right w:val="single" w:sz="8" w:space="0" w:color="auto"/>
            </w:tcBorders>
            <w:shd w:val="clear" w:color="auto" w:fill="auto"/>
            <w:noWrap/>
            <w:vAlign w:val="center"/>
            <w:hideMark/>
          </w:tcPr>
          <w:p w14:paraId="2F0D125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皮革鞣制加工</w:t>
            </w:r>
          </w:p>
        </w:tc>
        <w:tc>
          <w:tcPr>
            <w:tcW w:w="755" w:type="dxa"/>
            <w:tcBorders>
              <w:top w:val="nil"/>
              <w:left w:val="nil"/>
              <w:bottom w:val="single" w:sz="8" w:space="0" w:color="auto"/>
              <w:right w:val="single" w:sz="8" w:space="0" w:color="auto"/>
            </w:tcBorders>
            <w:shd w:val="clear" w:color="auto" w:fill="auto"/>
            <w:noWrap/>
            <w:vAlign w:val="center"/>
            <w:hideMark/>
          </w:tcPr>
          <w:p w14:paraId="23850D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427384F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4601</w:t>
            </w:r>
          </w:p>
        </w:tc>
        <w:tc>
          <w:tcPr>
            <w:tcW w:w="749" w:type="dxa"/>
            <w:tcBorders>
              <w:top w:val="nil"/>
              <w:left w:val="nil"/>
              <w:bottom w:val="single" w:sz="8" w:space="0" w:color="auto"/>
              <w:right w:val="single" w:sz="8" w:space="0" w:color="auto"/>
            </w:tcBorders>
            <w:shd w:val="clear" w:color="auto" w:fill="auto"/>
            <w:noWrap/>
            <w:vAlign w:val="center"/>
            <w:hideMark/>
          </w:tcPr>
          <w:p w14:paraId="64C142C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652BFC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3451</w:t>
            </w:r>
          </w:p>
        </w:tc>
        <w:tc>
          <w:tcPr>
            <w:tcW w:w="749" w:type="dxa"/>
            <w:tcBorders>
              <w:top w:val="nil"/>
              <w:left w:val="nil"/>
              <w:bottom w:val="single" w:sz="8" w:space="0" w:color="auto"/>
              <w:right w:val="single" w:sz="8" w:space="0" w:color="auto"/>
            </w:tcBorders>
            <w:shd w:val="clear" w:color="auto" w:fill="auto"/>
            <w:noWrap/>
            <w:vAlign w:val="center"/>
            <w:hideMark/>
          </w:tcPr>
          <w:p w14:paraId="637AE3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3068</w:t>
            </w:r>
          </w:p>
        </w:tc>
      </w:tr>
      <w:tr w:rsidR="00C11D87" w:rsidRPr="00767854" w14:paraId="4B400A2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0A8537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192</w:t>
            </w:r>
          </w:p>
        </w:tc>
        <w:tc>
          <w:tcPr>
            <w:tcW w:w="3883" w:type="dxa"/>
            <w:tcBorders>
              <w:top w:val="nil"/>
              <w:left w:val="nil"/>
              <w:bottom w:val="single" w:sz="8" w:space="0" w:color="auto"/>
              <w:right w:val="single" w:sz="8" w:space="0" w:color="auto"/>
            </w:tcBorders>
            <w:shd w:val="clear" w:color="auto" w:fill="auto"/>
            <w:noWrap/>
            <w:vAlign w:val="center"/>
            <w:hideMark/>
          </w:tcPr>
          <w:p w14:paraId="149618F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D4808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2F7FE6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4601</w:t>
            </w:r>
          </w:p>
        </w:tc>
        <w:tc>
          <w:tcPr>
            <w:tcW w:w="749" w:type="dxa"/>
            <w:tcBorders>
              <w:top w:val="nil"/>
              <w:left w:val="nil"/>
              <w:bottom w:val="single" w:sz="8" w:space="0" w:color="auto"/>
              <w:right w:val="single" w:sz="8" w:space="0" w:color="auto"/>
            </w:tcBorders>
            <w:shd w:val="clear" w:color="auto" w:fill="auto"/>
            <w:noWrap/>
            <w:vAlign w:val="center"/>
            <w:hideMark/>
          </w:tcPr>
          <w:p w14:paraId="58CCBA2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410EEA0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3451</w:t>
            </w:r>
          </w:p>
        </w:tc>
        <w:tc>
          <w:tcPr>
            <w:tcW w:w="749" w:type="dxa"/>
            <w:tcBorders>
              <w:top w:val="nil"/>
              <w:left w:val="nil"/>
              <w:bottom w:val="single" w:sz="8" w:space="0" w:color="auto"/>
              <w:right w:val="single" w:sz="8" w:space="0" w:color="auto"/>
            </w:tcBorders>
            <w:shd w:val="clear" w:color="auto" w:fill="auto"/>
            <w:noWrap/>
            <w:vAlign w:val="center"/>
            <w:hideMark/>
          </w:tcPr>
          <w:p w14:paraId="7435B3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3068</w:t>
            </w:r>
          </w:p>
        </w:tc>
      </w:tr>
      <w:tr w:rsidR="00C11D87" w:rsidRPr="00767854" w14:paraId="79A442A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2D2610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193</w:t>
            </w:r>
          </w:p>
        </w:tc>
        <w:tc>
          <w:tcPr>
            <w:tcW w:w="3883" w:type="dxa"/>
            <w:tcBorders>
              <w:top w:val="nil"/>
              <w:left w:val="nil"/>
              <w:bottom w:val="single" w:sz="8" w:space="0" w:color="auto"/>
              <w:right w:val="single" w:sz="8" w:space="0" w:color="auto"/>
            </w:tcBorders>
            <w:shd w:val="clear" w:color="auto" w:fill="auto"/>
            <w:noWrap/>
            <w:vAlign w:val="center"/>
            <w:hideMark/>
          </w:tcPr>
          <w:p w14:paraId="0BE1CBE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毛皮鞣制及制品加工</w:t>
            </w:r>
          </w:p>
        </w:tc>
        <w:tc>
          <w:tcPr>
            <w:tcW w:w="755" w:type="dxa"/>
            <w:tcBorders>
              <w:top w:val="nil"/>
              <w:left w:val="nil"/>
              <w:bottom w:val="single" w:sz="8" w:space="0" w:color="auto"/>
              <w:right w:val="single" w:sz="8" w:space="0" w:color="auto"/>
            </w:tcBorders>
            <w:shd w:val="clear" w:color="auto" w:fill="auto"/>
            <w:noWrap/>
            <w:vAlign w:val="center"/>
            <w:hideMark/>
          </w:tcPr>
          <w:p w14:paraId="7057F56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796EF2E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4601</w:t>
            </w:r>
          </w:p>
        </w:tc>
        <w:tc>
          <w:tcPr>
            <w:tcW w:w="749" w:type="dxa"/>
            <w:tcBorders>
              <w:top w:val="nil"/>
              <w:left w:val="nil"/>
              <w:bottom w:val="single" w:sz="8" w:space="0" w:color="auto"/>
              <w:right w:val="single" w:sz="8" w:space="0" w:color="auto"/>
            </w:tcBorders>
            <w:shd w:val="clear" w:color="auto" w:fill="auto"/>
            <w:noWrap/>
            <w:vAlign w:val="center"/>
            <w:hideMark/>
          </w:tcPr>
          <w:p w14:paraId="306A14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70A86C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3451</w:t>
            </w:r>
          </w:p>
        </w:tc>
        <w:tc>
          <w:tcPr>
            <w:tcW w:w="749" w:type="dxa"/>
            <w:tcBorders>
              <w:top w:val="nil"/>
              <w:left w:val="nil"/>
              <w:bottom w:val="single" w:sz="8" w:space="0" w:color="auto"/>
              <w:right w:val="single" w:sz="8" w:space="0" w:color="auto"/>
            </w:tcBorders>
            <w:shd w:val="clear" w:color="auto" w:fill="auto"/>
            <w:noWrap/>
            <w:vAlign w:val="center"/>
            <w:hideMark/>
          </w:tcPr>
          <w:p w14:paraId="08532A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3068</w:t>
            </w:r>
          </w:p>
        </w:tc>
      </w:tr>
      <w:tr w:rsidR="00C11D87" w:rsidRPr="00767854" w14:paraId="10A568F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D9D393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194</w:t>
            </w:r>
          </w:p>
        </w:tc>
        <w:tc>
          <w:tcPr>
            <w:tcW w:w="3883" w:type="dxa"/>
            <w:tcBorders>
              <w:top w:val="nil"/>
              <w:left w:val="nil"/>
              <w:bottom w:val="single" w:sz="8" w:space="0" w:color="auto"/>
              <w:right w:val="single" w:sz="8" w:space="0" w:color="auto"/>
            </w:tcBorders>
            <w:shd w:val="clear" w:color="auto" w:fill="auto"/>
            <w:noWrap/>
            <w:vAlign w:val="center"/>
            <w:hideMark/>
          </w:tcPr>
          <w:p w14:paraId="03A7B57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羽毛</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绒</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加工及制品制造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3EA48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5DDC5F5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4601</w:t>
            </w:r>
          </w:p>
        </w:tc>
        <w:tc>
          <w:tcPr>
            <w:tcW w:w="749" w:type="dxa"/>
            <w:tcBorders>
              <w:top w:val="nil"/>
              <w:left w:val="nil"/>
              <w:bottom w:val="single" w:sz="8" w:space="0" w:color="auto"/>
              <w:right w:val="single" w:sz="8" w:space="0" w:color="auto"/>
            </w:tcBorders>
            <w:shd w:val="clear" w:color="auto" w:fill="auto"/>
            <w:noWrap/>
            <w:vAlign w:val="center"/>
            <w:hideMark/>
          </w:tcPr>
          <w:p w14:paraId="6A4357C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3835</w:t>
            </w:r>
          </w:p>
        </w:tc>
        <w:tc>
          <w:tcPr>
            <w:tcW w:w="749" w:type="dxa"/>
            <w:tcBorders>
              <w:top w:val="nil"/>
              <w:left w:val="nil"/>
              <w:bottom w:val="single" w:sz="8" w:space="0" w:color="auto"/>
              <w:right w:val="single" w:sz="8" w:space="0" w:color="auto"/>
            </w:tcBorders>
            <w:shd w:val="clear" w:color="auto" w:fill="auto"/>
            <w:noWrap/>
            <w:vAlign w:val="center"/>
            <w:hideMark/>
          </w:tcPr>
          <w:p w14:paraId="348BB4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3451</w:t>
            </w:r>
          </w:p>
        </w:tc>
        <w:tc>
          <w:tcPr>
            <w:tcW w:w="749" w:type="dxa"/>
            <w:tcBorders>
              <w:top w:val="nil"/>
              <w:left w:val="nil"/>
              <w:bottom w:val="single" w:sz="8" w:space="0" w:color="auto"/>
              <w:right w:val="single" w:sz="8" w:space="0" w:color="auto"/>
            </w:tcBorders>
            <w:shd w:val="clear" w:color="auto" w:fill="auto"/>
            <w:noWrap/>
            <w:vAlign w:val="center"/>
            <w:hideMark/>
          </w:tcPr>
          <w:p w14:paraId="6E99783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3068</w:t>
            </w:r>
          </w:p>
        </w:tc>
      </w:tr>
      <w:tr w:rsidR="00C11D87" w:rsidRPr="00767854" w14:paraId="78E435E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4B7976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195</w:t>
            </w:r>
          </w:p>
        </w:tc>
        <w:tc>
          <w:tcPr>
            <w:tcW w:w="3883" w:type="dxa"/>
            <w:tcBorders>
              <w:top w:val="nil"/>
              <w:left w:val="nil"/>
              <w:bottom w:val="single" w:sz="8" w:space="0" w:color="auto"/>
              <w:right w:val="single" w:sz="8" w:space="0" w:color="auto"/>
            </w:tcBorders>
            <w:shd w:val="clear" w:color="auto" w:fill="auto"/>
            <w:noWrap/>
            <w:vAlign w:val="center"/>
            <w:hideMark/>
          </w:tcPr>
          <w:p w14:paraId="0237361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制鞋业</w:t>
            </w:r>
          </w:p>
        </w:tc>
        <w:tc>
          <w:tcPr>
            <w:tcW w:w="755" w:type="dxa"/>
            <w:tcBorders>
              <w:top w:val="nil"/>
              <w:left w:val="nil"/>
              <w:bottom w:val="single" w:sz="8" w:space="0" w:color="auto"/>
              <w:right w:val="single" w:sz="8" w:space="0" w:color="auto"/>
            </w:tcBorders>
            <w:shd w:val="clear" w:color="auto" w:fill="auto"/>
            <w:noWrap/>
            <w:vAlign w:val="center"/>
            <w:hideMark/>
          </w:tcPr>
          <w:p w14:paraId="1B21C4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3098</w:t>
            </w:r>
          </w:p>
        </w:tc>
        <w:tc>
          <w:tcPr>
            <w:tcW w:w="749" w:type="dxa"/>
            <w:tcBorders>
              <w:top w:val="nil"/>
              <w:left w:val="nil"/>
              <w:bottom w:val="single" w:sz="8" w:space="0" w:color="auto"/>
              <w:right w:val="single" w:sz="8" w:space="0" w:color="auto"/>
            </w:tcBorders>
            <w:shd w:val="clear" w:color="auto" w:fill="auto"/>
            <w:noWrap/>
            <w:vAlign w:val="center"/>
            <w:hideMark/>
          </w:tcPr>
          <w:p w14:paraId="7986CC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3717</w:t>
            </w:r>
          </w:p>
        </w:tc>
        <w:tc>
          <w:tcPr>
            <w:tcW w:w="749" w:type="dxa"/>
            <w:tcBorders>
              <w:top w:val="nil"/>
              <w:left w:val="nil"/>
              <w:bottom w:val="single" w:sz="8" w:space="0" w:color="auto"/>
              <w:right w:val="single" w:sz="8" w:space="0" w:color="auto"/>
            </w:tcBorders>
            <w:shd w:val="clear" w:color="auto" w:fill="auto"/>
            <w:noWrap/>
            <w:vAlign w:val="center"/>
            <w:hideMark/>
          </w:tcPr>
          <w:p w14:paraId="4357A3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3098</w:t>
            </w:r>
          </w:p>
        </w:tc>
        <w:tc>
          <w:tcPr>
            <w:tcW w:w="749" w:type="dxa"/>
            <w:tcBorders>
              <w:top w:val="nil"/>
              <w:left w:val="nil"/>
              <w:bottom w:val="single" w:sz="8" w:space="0" w:color="auto"/>
              <w:right w:val="single" w:sz="8" w:space="0" w:color="auto"/>
            </w:tcBorders>
            <w:shd w:val="clear" w:color="auto" w:fill="auto"/>
            <w:noWrap/>
            <w:vAlign w:val="center"/>
            <w:hideMark/>
          </w:tcPr>
          <w:p w14:paraId="14207C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2788</w:t>
            </w:r>
          </w:p>
        </w:tc>
        <w:tc>
          <w:tcPr>
            <w:tcW w:w="749" w:type="dxa"/>
            <w:tcBorders>
              <w:top w:val="nil"/>
              <w:left w:val="nil"/>
              <w:bottom w:val="single" w:sz="8" w:space="0" w:color="auto"/>
              <w:right w:val="single" w:sz="8" w:space="0" w:color="auto"/>
            </w:tcBorders>
            <w:shd w:val="clear" w:color="auto" w:fill="auto"/>
            <w:noWrap/>
            <w:vAlign w:val="center"/>
            <w:hideMark/>
          </w:tcPr>
          <w:p w14:paraId="3D6222F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2478</w:t>
            </w:r>
          </w:p>
        </w:tc>
      </w:tr>
      <w:tr w:rsidR="00C11D87" w:rsidRPr="00767854" w14:paraId="6C3E079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5F5708E"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20</w:t>
            </w:r>
          </w:p>
        </w:tc>
        <w:tc>
          <w:tcPr>
            <w:tcW w:w="3883" w:type="dxa"/>
            <w:tcBorders>
              <w:top w:val="nil"/>
              <w:left w:val="nil"/>
              <w:bottom w:val="single" w:sz="8" w:space="0" w:color="auto"/>
              <w:right w:val="single" w:sz="8" w:space="0" w:color="auto"/>
            </w:tcBorders>
            <w:shd w:val="clear" w:color="auto" w:fill="auto"/>
            <w:noWrap/>
            <w:vAlign w:val="center"/>
            <w:hideMark/>
          </w:tcPr>
          <w:p w14:paraId="13EBDEEA"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木材加工和</w:t>
            </w:r>
            <w:proofErr w:type="gramStart"/>
            <w:r w:rsidRPr="00767854">
              <w:rPr>
                <w:rFonts w:ascii="宋体" w:eastAsia="宋体" w:hAnsi="宋体" w:cs="宋体" w:hint="eastAsia"/>
                <w:b/>
                <w:bCs/>
                <w:color w:val="000000"/>
                <w:kern w:val="0"/>
                <w:szCs w:val="21"/>
              </w:rPr>
              <w:t>木、</w:t>
            </w:r>
            <w:proofErr w:type="gramEnd"/>
            <w:r w:rsidRPr="00767854">
              <w:rPr>
                <w:rFonts w:ascii="宋体" w:eastAsia="宋体" w:hAnsi="宋体" w:cs="宋体" w:hint="eastAsia"/>
                <w:b/>
                <w:bCs/>
                <w:color w:val="000000"/>
                <w:kern w:val="0"/>
                <w:szCs w:val="21"/>
              </w:rPr>
              <w:t>竹、藤、棕、草制品业</w:t>
            </w:r>
          </w:p>
        </w:tc>
        <w:tc>
          <w:tcPr>
            <w:tcW w:w="755" w:type="dxa"/>
            <w:tcBorders>
              <w:top w:val="nil"/>
              <w:left w:val="nil"/>
              <w:bottom w:val="single" w:sz="8" w:space="0" w:color="auto"/>
              <w:right w:val="single" w:sz="8" w:space="0" w:color="auto"/>
            </w:tcBorders>
            <w:shd w:val="clear" w:color="auto" w:fill="auto"/>
            <w:noWrap/>
            <w:vAlign w:val="center"/>
            <w:hideMark/>
          </w:tcPr>
          <w:p w14:paraId="5AD37CFD"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2917</w:t>
            </w:r>
          </w:p>
        </w:tc>
        <w:tc>
          <w:tcPr>
            <w:tcW w:w="749" w:type="dxa"/>
            <w:tcBorders>
              <w:top w:val="nil"/>
              <w:left w:val="nil"/>
              <w:bottom w:val="single" w:sz="8" w:space="0" w:color="auto"/>
              <w:right w:val="single" w:sz="8" w:space="0" w:color="auto"/>
            </w:tcBorders>
            <w:shd w:val="clear" w:color="auto" w:fill="auto"/>
            <w:noWrap/>
            <w:vAlign w:val="center"/>
            <w:hideMark/>
          </w:tcPr>
          <w:p w14:paraId="7E6EE8C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FE4DF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A5492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975EE2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45BFA5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2B4FE6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201</w:t>
            </w:r>
          </w:p>
        </w:tc>
        <w:tc>
          <w:tcPr>
            <w:tcW w:w="3883" w:type="dxa"/>
            <w:tcBorders>
              <w:top w:val="nil"/>
              <w:left w:val="nil"/>
              <w:bottom w:val="single" w:sz="8" w:space="0" w:color="auto"/>
              <w:right w:val="single" w:sz="8" w:space="0" w:color="auto"/>
            </w:tcBorders>
            <w:shd w:val="clear" w:color="auto" w:fill="auto"/>
            <w:noWrap/>
            <w:vAlign w:val="center"/>
            <w:hideMark/>
          </w:tcPr>
          <w:p w14:paraId="149055D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木材加工</w:t>
            </w:r>
          </w:p>
        </w:tc>
        <w:tc>
          <w:tcPr>
            <w:tcW w:w="755" w:type="dxa"/>
            <w:tcBorders>
              <w:top w:val="nil"/>
              <w:left w:val="nil"/>
              <w:bottom w:val="single" w:sz="8" w:space="0" w:color="auto"/>
              <w:right w:val="single" w:sz="8" w:space="0" w:color="auto"/>
            </w:tcBorders>
            <w:shd w:val="clear" w:color="auto" w:fill="auto"/>
            <w:noWrap/>
            <w:vAlign w:val="center"/>
            <w:hideMark/>
          </w:tcPr>
          <w:p w14:paraId="003ACBB7"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5211</w:t>
            </w:r>
          </w:p>
        </w:tc>
        <w:tc>
          <w:tcPr>
            <w:tcW w:w="749" w:type="dxa"/>
            <w:tcBorders>
              <w:top w:val="nil"/>
              <w:left w:val="nil"/>
              <w:bottom w:val="single" w:sz="8" w:space="0" w:color="auto"/>
              <w:right w:val="single" w:sz="8" w:space="0" w:color="auto"/>
            </w:tcBorders>
            <w:shd w:val="clear" w:color="auto" w:fill="auto"/>
            <w:noWrap/>
            <w:vAlign w:val="center"/>
            <w:hideMark/>
          </w:tcPr>
          <w:p w14:paraId="6AA5E9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6253</w:t>
            </w:r>
          </w:p>
        </w:tc>
        <w:tc>
          <w:tcPr>
            <w:tcW w:w="749" w:type="dxa"/>
            <w:tcBorders>
              <w:top w:val="nil"/>
              <w:left w:val="nil"/>
              <w:bottom w:val="single" w:sz="8" w:space="0" w:color="auto"/>
              <w:right w:val="single" w:sz="8" w:space="0" w:color="auto"/>
            </w:tcBorders>
            <w:shd w:val="clear" w:color="auto" w:fill="auto"/>
            <w:noWrap/>
            <w:vAlign w:val="center"/>
            <w:hideMark/>
          </w:tcPr>
          <w:p w14:paraId="79F99C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5211</w:t>
            </w:r>
          </w:p>
        </w:tc>
        <w:tc>
          <w:tcPr>
            <w:tcW w:w="749" w:type="dxa"/>
            <w:tcBorders>
              <w:top w:val="nil"/>
              <w:left w:val="nil"/>
              <w:bottom w:val="single" w:sz="8" w:space="0" w:color="auto"/>
              <w:right w:val="single" w:sz="8" w:space="0" w:color="auto"/>
            </w:tcBorders>
            <w:shd w:val="clear" w:color="auto" w:fill="auto"/>
            <w:noWrap/>
            <w:vAlign w:val="center"/>
            <w:hideMark/>
          </w:tcPr>
          <w:p w14:paraId="77F8735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4690</w:t>
            </w:r>
          </w:p>
        </w:tc>
        <w:tc>
          <w:tcPr>
            <w:tcW w:w="749" w:type="dxa"/>
            <w:tcBorders>
              <w:top w:val="nil"/>
              <w:left w:val="nil"/>
              <w:bottom w:val="single" w:sz="8" w:space="0" w:color="auto"/>
              <w:right w:val="single" w:sz="8" w:space="0" w:color="auto"/>
            </w:tcBorders>
            <w:shd w:val="clear" w:color="auto" w:fill="auto"/>
            <w:noWrap/>
            <w:vAlign w:val="center"/>
            <w:hideMark/>
          </w:tcPr>
          <w:p w14:paraId="116CC20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4169</w:t>
            </w:r>
          </w:p>
        </w:tc>
      </w:tr>
      <w:tr w:rsidR="00C11D87" w:rsidRPr="00767854" w14:paraId="6F49796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79F516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202</w:t>
            </w:r>
          </w:p>
        </w:tc>
        <w:tc>
          <w:tcPr>
            <w:tcW w:w="3883" w:type="dxa"/>
            <w:tcBorders>
              <w:top w:val="nil"/>
              <w:left w:val="nil"/>
              <w:bottom w:val="single" w:sz="8" w:space="0" w:color="auto"/>
              <w:right w:val="single" w:sz="8" w:space="0" w:color="auto"/>
            </w:tcBorders>
            <w:shd w:val="clear" w:color="auto" w:fill="auto"/>
            <w:noWrap/>
            <w:vAlign w:val="center"/>
            <w:hideMark/>
          </w:tcPr>
          <w:p w14:paraId="260334B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人造板制造</w:t>
            </w:r>
          </w:p>
        </w:tc>
        <w:tc>
          <w:tcPr>
            <w:tcW w:w="755" w:type="dxa"/>
            <w:tcBorders>
              <w:top w:val="nil"/>
              <w:left w:val="nil"/>
              <w:bottom w:val="single" w:sz="8" w:space="0" w:color="auto"/>
              <w:right w:val="single" w:sz="8" w:space="0" w:color="auto"/>
            </w:tcBorders>
            <w:shd w:val="clear" w:color="auto" w:fill="auto"/>
            <w:noWrap/>
            <w:vAlign w:val="center"/>
            <w:hideMark/>
          </w:tcPr>
          <w:p w14:paraId="640AF9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1703</w:t>
            </w:r>
          </w:p>
        </w:tc>
        <w:tc>
          <w:tcPr>
            <w:tcW w:w="749" w:type="dxa"/>
            <w:tcBorders>
              <w:top w:val="nil"/>
              <w:left w:val="nil"/>
              <w:bottom w:val="single" w:sz="8" w:space="0" w:color="auto"/>
              <w:right w:val="single" w:sz="8" w:space="0" w:color="auto"/>
            </w:tcBorders>
            <w:shd w:val="clear" w:color="auto" w:fill="auto"/>
            <w:noWrap/>
            <w:vAlign w:val="center"/>
            <w:hideMark/>
          </w:tcPr>
          <w:p w14:paraId="140C982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2044</w:t>
            </w:r>
          </w:p>
        </w:tc>
        <w:tc>
          <w:tcPr>
            <w:tcW w:w="749" w:type="dxa"/>
            <w:tcBorders>
              <w:top w:val="nil"/>
              <w:left w:val="nil"/>
              <w:bottom w:val="single" w:sz="8" w:space="0" w:color="auto"/>
              <w:right w:val="single" w:sz="8" w:space="0" w:color="auto"/>
            </w:tcBorders>
            <w:shd w:val="clear" w:color="auto" w:fill="auto"/>
            <w:noWrap/>
            <w:vAlign w:val="center"/>
            <w:hideMark/>
          </w:tcPr>
          <w:p w14:paraId="4235312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1703</w:t>
            </w:r>
          </w:p>
        </w:tc>
        <w:tc>
          <w:tcPr>
            <w:tcW w:w="749" w:type="dxa"/>
            <w:tcBorders>
              <w:top w:val="nil"/>
              <w:left w:val="nil"/>
              <w:bottom w:val="single" w:sz="8" w:space="0" w:color="auto"/>
              <w:right w:val="single" w:sz="8" w:space="0" w:color="auto"/>
            </w:tcBorders>
            <w:shd w:val="clear" w:color="auto" w:fill="auto"/>
            <w:noWrap/>
            <w:vAlign w:val="center"/>
            <w:hideMark/>
          </w:tcPr>
          <w:p w14:paraId="0DABBF7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1533</w:t>
            </w:r>
          </w:p>
        </w:tc>
        <w:tc>
          <w:tcPr>
            <w:tcW w:w="749" w:type="dxa"/>
            <w:tcBorders>
              <w:top w:val="nil"/>
              <w:left w:val="nil"/>
              <w:bottom w:val="single" w:sz="8" w:space="0" w:color="auto"/>
              <w:right w:val="single" w:sz="8" w:space="0" w:color="auto"/>
            </w:tcBorders>
            <w:shd w:val="clear" w:color="auto" w:fill="auto"/>
            <w:noWrap/>
            <w:vAlign w:val="center"/>
            <w:hideMark/>
          </w:tcPr>
          <w:p w14:paraId="10DC522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1362</w:t>
            </w:r>
          </w:p>
        </w:tc>
      </w:tr>
      <w:tr w:rsidR="00C11D87" w:rsidRPr="00767854" w14:paraId="500F896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0C3B50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203</w:t>
            </w:r>
          </w:p>
        </w:tc>
        <w:tc>
          <w:tcPr>
            <w:tcW w:w="3883" w:type="dxa"/>
            <w:tcBorders>
              <w:top w:val="nil"/>
              <w:left w:val="nil"/>
              <w:bottom w:val="single" w:sz="8" w:space="0" w:color="auto"/>
              <w:right w:val="single" w:sz="8" w:space="0" w:color="auto"/>
            </w:tcBorders>
            <w:shd w:val="clear" w:color="auto" w:fill="auto"/>
            <w:noWrap/>
            <w:vAlign w:val="center"/>
            <w:hideMark/>
          </w:tcPr>
          <w:p w14:paraId="1F044EA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34AC57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3301</w:t>
            </w:r>
          </w:p>
        </w:tc>
        <w:tc>
          <w:tcPr>
            <w:tcW w:w="749" w:type="dxa"/>
            <w:tcBorders>
              <w:top w:val="nil"/>
              <w:left w:val="nil"/>
              <w:bottom w:val="single" w:sz="8" w:space="0" w:color="auto"/>
              <w:right w:val="single" w:sz="8" w:space="0" w:color="auto"/>
            </w:tcBorders>
            <w:shd w:val="clear" w:color="auto" w:fill="auto"/>
            <w:noWrap/>
            <w:vAlign w:val="center"/>
            <w:hideMark/>
          </w:tcPr>
          <w:p w14:paraId="668674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3962</w:t>
            </w:r>
          </w:p>
        </w:tc>
        <w:tc>
          <w:tcPr>
            <w:tcW w:w="749" w:type="dxa"/>
            <w:tcBorders>
              <w:top w:val="nil"/>
              <w:left w:val="nil"/>
              <w:bottom w:val="single" w:sz="8" w:space="0" w:color="auto"/>
              <w:right w:val="single" w:sz="8" w:space="0" w:color="auto"/>
            </w:tcBorders>
            <w:shd w:val="clear" w:color="auto" w:fill="auto"/>
            <w:noWrap/>
            <w:vAlign w:val="center"/>
            <w:hideMark/>
          </w:tcPr>
          <w:p w14:paraId="4F228A5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3301</w:t>
            </w:r>
          </w:p>
        </w:tc>
        <w:tc>
          <w:tcPr>
            <w:tcW w:w="749" w:type="dxa"/>
            <w:tcBorders>
              <w:top w:val="nil"/>
              <w:left w:val="nil"/>
              <w:bottom w:val="single" w:sz="8" w:space="0" w:color="auto"/>
              <w:right w:val="single" w:sz="8" w:space="0" w:color="auto"/>
            </w:tcBorders>
            <w:shd w:val="clear" w:color="auto" w:fill="auto"/>
            <w:noWrap/>
            <w:vAlign w:val="center"/>
            <w:hideMark/>
          </w:tcPr>
          <w:p w14:paraId="7B21B60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2971</w:t>
            </w:r>
          </w:p>
        </w:tc>
        <w:tc>
          <w:tcPr>
            <w:tcW w:w="749" w:type="dxa"/>
            <w:tcBorders>
              <w:top w:val="nil"/>
              <w:left w:val="nil"/>
              <w:bottom w:val="single" w:sz="8" w:space="0" w:color="auto"/>
              <w:right w:val="single" w:sz="8" w:space="0" w:color="auto"/>
            </w:tcBorders>
            <w:shd w:val="clear" w:color="auto" w:fill="auto"/>
            <w:noWrap/>
            <w:vAlign w:val="center"/>
            <w:hideMark/>
          </w:tcPr>
          <w:p w14:paraId="5750C12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2641</w:t>
            </w:r>
          </w:p>
        </w:tc>
      </w:tr>
      <w:tr w:rsidR="00C11D87" w:rsidRPr="00767854" w14:paraId="793CAA7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F180FA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204</w:t>
            </w:r>
          </w:p>
        </w:tc>
        <w:tc>
          <w:tcPr>
            <w:tcW w:w="3883" w:type="dxa"/>
            <w:tcBorders>
              <w:top w:val="nil"/>
              <w:left w:val="nil"/>
              <w:bottom w:val="single" w:sz="8" w:space="0" w:color="auto"/>
              <w:right w:val="single" w:sz="8" w:space="0" w:color="auto"/>
            </w:tcBorders>
            <w:shd w:val="clear" w:color="auto" w:fill="auto"/>
            <w:noWrap/>
            <w:vAlign w:val="center"/>
            <w:hideMark/>
          </w:tcPr>
          <w:p w14:paraId="591CAF6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竹、藤、棕、草等制品制造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C824F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1452</w:t>
            </w:r>
          </w:p>
        </w:tc>
        <w:tc>
          <w:tcPr>
            <w:tcW w:w="749" w:type="dxa"/>
            <w:tcBorders>
              <w:top w:val="nil"/>
              <w:left w:val="nil"/>
              <w:bottom w:val="single" w:sz="8" w:space="0" w:color="auto"/>
              <w:right w:val="single" w:sz="8" w:space="0" w:color="auto"/>
            </w:tcBorders>
            <w:shd w:val="clear" w:color="auto" w:fill="auto"/>
            <w:noWrap/>
            <w:vAlign w:val="center"/>
            <w:hideMark/>
          </w:tcPr>
          <w:p w14:paraId="6E251B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1743</w:t>
            </w:r>
          </w:p>
        </w:tc>
        <w:tc>
          <w:tcPr>
            <w:tcW w:w="749" w:type="dxa"/>
            <w:tcBorders>
              <w:top w:val="nil"/>
              <w:left w:val="nil"/>
              <w:bottom w:val="single" w:sz="8" w:space="0" w:color="auto"/>
              <w:right w:val="single" w:sz="8" w:space="0" w:color="auto"/>
            </w:tcBorders>
            <w:shd w:val="clear" w:color="auto" w:fill="auto"/>
            <w:noWrap/>
            <w:vAlign w:val="center"/>
            <w:hideMark/>
          </w:tcPr>
          <w:p w14:paraId="2093BA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1452</w:t>
            </w:r>
          </w:p>
        </w:tc>
        <w:tc>
          <w:tcPr>
            <w:tcW w:w="749" w:type="dxa"/>
            <w:tcBorders>
              <w:top w:val="nil"/>
              <w:left w:val="nil"/>
              <w:bottom w:val="single" w:sz="8" w:space="0" w:color="auto"/>
              <w:right w:val="single" w:sz="8" w:space="0" w:color="auto"/>
            </w:tcBorders>
            <w:shd w:val="clear" w:color="auto" w:fill="auto"/>
            <w:noWrap/>
            <w:vAlign w:val="center"/>
            <w:hideMark/>
          </w:tcPr>
          <w:p w14:paraId="5E78B00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1307</w:t>
            </w:r>
          </w:p>
        </w:tc>
        <w:tc>
          <w:tcPr>
            <w:tcW w:w="749" w:type="dxa"/>
            <w:tcBorders>
              <w:top w:val="nil"/>
              <w:left w:val="nil"/>
              <w:bottom w:val="single" w:sz="8" w:space="0" w:color="auto"/>
              <w:right w:val="single" w:sz="8" w:space="0" w:color="auto"/>
            </w:tcBorders>
            <w:shd w:val="clear" w:color="auto" w:fill="auto"/>
            <w:noWrap/>
            <w:vAlign w:val="center"/>
            <w:hideMark/>
          </w:tcPr>
          <w:p w14:paraId="570516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1162</w:t>
            </w:r>
          </w:p>
        </w:tc>
      </w:tr>
      <w:tr w:rsidR="00C11D87" w:rsidRPr="00767854" w14:paraId="3B1FA50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764E7D5"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21</w:t>
            </w:r>
          </w:p>
        </w:tc>
        <w:tc>
          <w:tcPr>
            <w:tcW w:w="3883" w:type="dxa"/>
            <w:tcBorders>
              <w:top w:val="nil"/>
              <w:left w:val="nil"/>
              <w:bottom w:val="single" w:sz="8" w:space="0" w:color="auto"/>
              <w:right w:val="single" w:sz="8" w:space="0" w:color="auto"/>
            </w:tcBorders>
            <w:shd w:val="clear" w:color="auto" w:fill="auto"/>
            <w:noWrap/>
            <w:vAlign w:val="center"/>
            <w:hideMark/>
          </w:tcPr>
          <w:p w14:paraId="651EA43A"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家具制造业</w:t>
            </w:r>
          </w:p>
        </w:tc>
        <w:tc>
          <w:tcPr>
            <w:tcW w:w="755" w:type="dxa"/>
            <w:tcBorders>
              <w:top w:val="nil"/>
              <w:left w:val="nil"/>
              <w:bottom w:val="single" w:sz="8" w:space="0" w:color="auto"/>
              <w:right w:val="single" w:sz="8" w:space="0" w:color="auto"/>
            </w:tcBorders>
            <w:shd w:val="clear" w:color="auto" w:fill="auto"/>
            <w:noWrap/>
            <w:vAlign w:val="center"/>
            <w:hideMark/>
          </w:tcPr>
          <w:p w14:paraId="638F3AB5"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2696</w:t>
            </w:r>
          </w:p>
        </w:tc>
        <w:tc>
          <w:tcPr>
            <w:tcW w:w="749" w:type="dxa"/>
            <w:tcBorders>
              <w:top w:val="nil"/>
              <w:left w:val="nil"/>
              <w:bottom w:val="single" w:sz="8" w:space="0" w:color="auto"/>
              <w:right w:val="single" w:sz="8" w:space="0" w:color="auto"/>
            </w:tcBorders>
            <w:shd w:val="clear" w:color="auto" w:fill="auto"/>
            <w:noWrap/>
            <w:vAlign w:val="center"/>
            <w:hideMark/>
          </w:tcPr>
          <w:p w14:paraId="08CC12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7E84C4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5C219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25467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7F34836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809D64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211</w:t>
            </w:r>
          </w:p>
        </w:tc>
        <w:tc>
          <w:tcPr>
            <w:tcW w:w="3883" w:type="dxa"/>
            <w:tcBorders>
              <w:top w:val="nil"/>
              <w:left w:val="nil"/>
              <w:bottom w:val="single" w:sz="8" w:space="0" w:color="auto"/>
              <w:right w:val="single" w:sz="8" w:space="0" w:color="auto"/>
            </w:tcBorders>
            <w:shd w:val="clear" w:color="auto" w:fill="auto"/>
            <w:noWrap/>
            <w:vAlign w:val="center"/>
            <w:hideMark/>
          </w:tcPr>
          <w:p w14:paraId="3C6F37F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木质家具制造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11C3D3F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1831</w:t>
            </w:r>
          </w:p>
        </w:tc>
        <w:tc>
          <w:tcPr>
            <w:tcW w:w="749" w:type="dxa"/>
            <w:tcBorders>
              <w:top w:val="nil"/>
              <w:left w:val="nil"/>
              <w:bottom w:val="single" w:sz="8" w:space="0" w:color="auto"/>
              <w:right w:val="single" w:sz="8" w:space="0" w:color="auto"/>
            </w:tcBorders>
            <w:shd w:val="clear" w:color="auto" w:fill="auto"/>
            <w:noWrap/>
            <w:vAlign w:val="center"/>
            <w:hideMark/>
          </w:tcPr>
          <w:p w14:paraId="20A718D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2197</w:t>
            </w:r>
          </w:p>
        </w:tc>
        <w:tc>
          <w:tcPr>
            <w:tcW w:w="749" w:type="dxa"/>
            <w:tcBorders>
              <w:top w:val="nil"/>
              <w:left w:val="nil"/>
              <w:bottom w:val="single" w:sz="8" w:space="0" w:color="auto"/>
              <w:right w:val="single" w:sz="8" w:space="0" w:color="auto"/>
            </w:tcBorders>
            <w:shd w:val="clear" w:color="auto" w:fill="auto"/>
            <w:noWrap/>
            <w:vAlign w:val="center"/>
            <w:hideMark/>
          </w:tcPr>
          <w:p w14:paraId="457020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1831</w:t>
            </w:r>
          </w:p>
        </w:tc>
        <w:tc>
          <w:tcPr>
            <w:tcW w:w="749" w:type="dxa"/>
            <w:tcBorders>
              <w:top w:val="nil"/>
              <w:left w:val="nil"/>
              <w:bottom w:val="single" w:sz="8" w:space="0" w:color="auto"/>
              <w:right w:val="single" w:sz="8" w:space="0" w:color="auto"/>
            </w:tcBorders>
            <w:shd w:val="clear" w:color="auto" w:fill="auto"/>
            <w:noWrap/>
            <w:vAlign w:val="center"/>
            <w:hideMark/>
          </w:tcPr>
          <w:p w14:paraId="79A29EB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1648</w:t>
            </w:r>
          </w:p>
        </w:tc>
        <w:tc>
          <w:tcPr>
            <w:tcW w:w="749" w:type="dxa"/>
            <w:tcBorders>
              <w:top w:val="nil"/>
              <w:left w:val="nil"/>
              <w:bottom w:val="single" w:sz="8" w:space="0" w:color="auto"/>
              <w:right w:val="single" w:sz="8" w:space="0" w:color="auto"/>
            </w:tcBorders>
            <w:shd w:val="clear" w:color="auto" w:fill="auto"/>
            <w:noWrap/>
            <w:vAlign w:val="center"/>
            <w:hideMark/>
          </w:tcPr>
          <w:p w14:paraId="6EB05ED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1465</w:t>
            </w:r>
          </w:p>
        </w:tc>
      </w:tr>
      <w:tr w:rsidR="00C11D87" w:rsidRPr="00767854" w14:paraId="311EC27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CA2D48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3883" w:type="dxa"/>
            <w:tcBorders>
              <w:top w:val="nil"/>
              <w:left w:val="nil"/>
              <w:bottom w:val="single" w:sz="8" w:space="0" w:color="auto"/>
              <w:right w:val="single" w:sz="8" w:space="0" w:color="auto"/>
            </w:tcBorders>
            <w:shd w:val="clear" w:color="auto" w:fill="auto"/>
            <w:noWrap/>
            <w:vAlign w:val="center"/>
            <w:hideMark/>
          </w:tcPr>
          <w:p w14:paraId="2DBFF01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376BAE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1831</w:t>
            </w:r>
          </w:p>
        </w:tc>
        <w:tc>
          <w:tcPr>
            <w:tcW w:w="749" w:type="dxa"/>
            <w:tcBorders>
              <w:top w:val="nil"/>
              <w:left w:val="nil"/>
              <w:bottom w:val="single" w:sz="8" w:space="0" w:color="auto"/>
              <w:right w:val="single" w:sz="8" w:space="0" w:color="auto"/>
            </w:tcBorders>
            <w:shd w:val="clear" w:color="auto" w:fill="auto"/>
            <w:noWrap/>
            <w:vAlign w:val="center"/>
            <w:hideMark/>
          </w:tcPr>
          <w:p w14:paraId="3903EBC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2197</w:t>
            </w:r>
          </w:p>
        </w:tc>
        <w:tc>
          <w:tcPr>
            <w:tcW w:w="749" w:type="dxa"/>
            <w:tcBorders>
              <w:top w:val="nil"/>
              <w:left w:val="nil"/>
              <w:bottom w:val="single" w:sz="8" w:space="0" w:color="auto"/>
              <w:right w:val="single" w:sz="8" w:space="0" w:color="auto"/>
            </w:tcBorders>
            <w:shd w:val="clear" w:color="auto" w:fill="auto"/>
            <w:noWrap/>
            <w:vAlign w:val="center"/>
            <w:hideMark/>
          </w:tcPr>
          <w:p w14:paraId="6679D9B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1831</w:t>
            </w:r>
          </w:p>
        </w:tc>
        <w:tc>
          <w:tcPr>
            <w:tcW w:w="749" w:type="dxa"/>
            <w:tcBorders>
              <w:top w:val="nil"/>
              <w:left w:val="nil"/>
              <w:bottom w:val="single" w:sz="8" w:space="0" w:color="auto"/>
              <w:right w:val="single" w:sz="8" w:space="0" w:color="auto"/>
            </w:tcBorders>
            <w:shd w:val="clear" w:color="auto" w:fill="auto"/>
            <w:noWrap/>
            <w:vAlign w:val="center"/>
            <w:hideMark/>
          </w:tcPr>
          <w:p w14:paraId="6BA1E47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1648</w:t>
            </w:r>
          </w:p>
        </w:tc>
        <w:tc>
          <w:tcPr>
            <w:tcW w:w="749" w:type="dxa"/>
            <w:tcBorders>
              <w:top w:val="nil"/>
              <w:left w:val="nil"/>
              <w:bottom w:val="single" w:sz="8" w:space="0" w:color="auto"/>
              <w:right w:val="single" w:sz="8" w:space="0" w:color="auto"/>
            </w:tcBorders>
            <w:shd w:val="clear" w:color="auto" w:fill="auto"/>
            <w:noWrap/>
            <w:vAlign w:val="center"/>
            <w:hideMark/>
          </w:tcPr>
          <w:p w14:paraId="3CC6C9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1465</w:t>
            </w:r>
          </w:p>
        </w:tc>
      </w:tr>
      <w:tr w:rsidR="00C11D87" w:rsidRPr="00767854" w14:paraId="55F8B08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4163F8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3883" w:type="dxa"/>
            <w:tcBorders>
              <w:top w:val="nil"/>
              <w:left w:val="nil"/>
              <w:bottom w:val="single" w:sz="8" w:space="0" w:color="auto"/>
              <w:right w:val="single" w:sz="8" w:space="0" w:color="auto"/>
            </w:tcBorders>
            <w:shd w:val="clear" w:color="auto" w:fill="auto"/>
            <w:noWrap/>
            <w:vAlign w:val="center"/>
            <w:hideMark/>
          </w:tcPr>
          <w:p w14:paraId="648F9C5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746CC8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2413</w:t>
            </w:r>
          </w:p>
        </w:tc>
        <w:tc>
          <w:tcPr>
            <w:tcW w:w="749" w:type="dxa"/>
            <w:tcBorders>
              <w:top w:val="nil"/>
              <w:left w:val="nil"/>
              <w:bottom w:val="single" w:sz="8" w:space="0" w:color="auto"/>
              <w:right w:val="single" w:sz="8" w:space="0" w:color="auto"/>
            </w:tcBorders>
            <w:shd w:val="clear" w:color="auto" w:fill="auto"/>
            <w:noWrap/>
            <w:vAlign w:val="center"/>
            <w:hideMark/>
          </w:tcPr>
          <w:p w14:paraId="0C6090E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2896</w:t>
            </w:r>
          </w:p>
        </w:tc>
        <w:tc>
          <w:tcPr>
            <w:tcW w:w="749" w:type="dxa"/>
            <w:tcBorders>
              <w:top w:val="nil"/>
              <w:left w:val="nil"/>
              <w:bottom w:val="single" w:sz="8" w:space="0" w:color="auto"/>
              <w:right w:val="single" w:sz="8" w:space="0" w:color="auto"/>
            </w:tcBorders>
            <w:shd w:val="clear" w:color="auto" w:fill="auto"/>
            <w:noWrap/>
            <w:vAlign w:val="center"/>
            <w:hideMark/>
          </w:tcPr>
          <w:p w14:paraId="6FA4CB4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2413</w:t>
            </w:r>
          </w:p>
        </w:tc>
        <w:tc>
          <w:tcPr>
            <w:tcW w:w="749" w:type="dxa"/>
            <w:tcBorders>
              <w:top w:val="nil"/>
              <w:left w:val="nil"/>
              <w:bottom w:val="single" w:sz="8" w:space="0" w:color="auto"/>
              <w:right w:val="single" w:sz="8" w:space="0" w:color="auto"/>
            </w:tcBorders>
            <w:shd w:val="clear" w:color="auto" w:fill="auto"/>
            <w:noWrap/>
            <w:vAlign w:val="center"/>
            <w:hideMark/>
          </w:tcPr>
          <w:p w14:paraId="20186F2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2172</w:t>
            </w:r>
          </w:p>
        </w:tc>
        <w:tc>
          <w:tcPr>
            <w:tcW w:w="749" w:type="dxa"/>
            <w:tcBorders>
              <w:top w:val="nil"/>
              <w:left w:val="nil"/>
              <w:bottom w:val="single" w:sz="8" w:space="0" w:color="auto"/>
              <w:right w:val="single" w:sz="8" w:space="0" w:color="auto"/>
            </w:tcBorders>
            <w:shd w:val="clear" w:color="auto" w:fill="auto"/>
            <w:noWrap/>
            <w:vAlign w:val="center"/>
            <w:hideMark/>
          </w:tcPr>
          <w:p w14:paraId="646D739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1930</w:t>
            </w:r>
          </w:p>
        </w:tc>
      </w:tr>
      <w:tr w:rsidR="00C11D87" w:rsidRPr="00767854" w14:paraId="5AA0E0C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0987C1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3883" w:type="dxa"/>
            <w:tcBorders>
              <w:top w:val="nil"/>
              <w:left w:val="nil"/>
              <w:bottom w:val="single" w:sz="8" w:space="0" w:color="auto"/>
              <w:right w:val="single" w:sz="8" w:space="0" w:color="auto"/>
            </w:tcBorders>
            <w:shd w:val="clear" w:color="auto" w:fill="auto"/>
            <w:noWrap/>
            <w:vAlign w:val="center"/>
            <w:hideMark/>
          </w:tcPr>
          <w:p w14:paraId="34DC4FE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02F2EF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c>
          <w:tcPr>
            <w:tcW w:w="749" w:type="dxa"/>
            <w:tcBorders>
              <w:top w:val="nil"/>
              <w:left w:val="nil"/>
              <w:bottom w:val="single" w:sz="8" w:space="0" w:color="auto"/>
              <w:right w:val="single" w:sz="8" w:space="0" w:color="auto"/>
            </w:tcBorders>
            <w:shd w:val="clear" w:color="auto" w:fill="auto"/>
            <w:noWrap/>
            <w:vAlign w:val="center"/>
            <w:hideMark/>
          </w:tcPr>
          <w:p w14:paraId="3CECD1C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3161</w:t>
            </w:r>
          </w:p>
        </w:tc>
        <w:tc>
          <w:tcPr>
            <w:tcW w:w="749" w:type="dxa"/>
            <w:tcBorders>
              <w:top w:val="nil"/>
              <w:left w:val="nil"/>
              <w:bottom w:val="single" w:sz="8" w:space="0" w:color="auto"/>
              <w:right w:val="single" w:sz="8" w:space="0" w:color="auto"/>
            </w:tcBorders>
            <w:shd w:val="clear" w:color="auto" w:fill="auto"/>
            <w:noWrap/>
            <w:vAlign w:val="center"/>
            <w:hideMark/>
          </w:tcPr>
          <w:p w14:paraId="6438096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c>
          <w:tcPr>
            <w:tcW w:w="749" w:type="dxa"/>
            <w:tcBorders>
              <w:top w:val="nil"/>
              <w:left w:val="nil"/>
              <w:bottom w:val="single" w:sz="8" w:space="0" w:color="auto"/>
              <w:right w:val="single" w:sz="8" w:space="0" w:color="auto"/>
            </w:tcBorders>
            <w:shd w:val="clear" w:color="auto" w:fill="auto"/>
            <w:noWrap/>
            <w:vAlign w:val="center"/>
            <w:hideMark/>
          </w:tcPr>
          <w:p w14:paraId="54CE4E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2371</w:t>
            </w:r>
          </w:p>
        </w:tc>
        <w:tc>
          <w:tcPr>
            <w:tcW w:w="749" w:type="dxa"/>
            <w:tcBorders>
              <w:top w:val="nil"/>
              <w:left w:val="nil"/>
              <w:bottom w:val="single" w:sz="8" w:space="0" w:color="auto"/>
              <w:right w:val="single" w:sz="8" w:space="0" w:color="auto"/>
            </w:tcBorders>
            <w:shd w:val="clear" w:color="auto" w:fill="auto"/>
            <w:noWrap/>
            <w:vAlign w:val="center"/>
            <w:hideMark/>
          </w:tcPr>
          <w:p w14:paraId="099600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2107</w:t>
            </w:r>
          </w:p>
        </w:tc>
      </w:tr>
      <w:tr w:rsidR="00C11D87" w:rsidRPr="00767854" w14:paraId="76E7085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8DC99F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219</w:t>
            </w:r>
          </w:p>
        </w:tc>
        <w:tc>
          <w:tcPr>
            <w:tcW w:w="3883" w:type="dxa"/>
            <w:tcBorders>
              <w:top w:val="nil"/>
              <w:left w:val="nil"/>
              <w:bottom w:val="single" w:sz="8" w:space="0" w:color="auto"/>
              <w:right w:val="single" w:sz="8" w:space="0" w:color="auto"/>
            </w:tcBorders>
            <w:shd w:val="clear" w:color="auto" w:fill="auto"/>
            <w:noWrap/>
            <w:vAlign w:val="center"/>
            <w:hideMark/>
          </w:tcPr>
          <w:p w14:paraId="720BB13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其他家具制造</w:t>
            </w:r>
          </w:p>
        </w:tc>
        <w:tc>
          <w:tcPr>
            <w:tcW w:w="755" w:type="dxa"/>
            <w:tcBorders>
              <w:top w:val="nil"/>
              <w:left w:val="nil"/>
              <w:bottom w:val="single" w:sz="8" w:space="0" w:color="auto"/>
              <w:right w:val="single" w:sz="8" w:space="0" w:color="auto"/>
            </w:tcBorders>
            <w:shd w:val="clear" w:color="auto" w:fill="auto"/>
            <w:noWrap/>
            <w:vAlign w:val="center"/>
            <w:hideMark/>
          </w:tcPr>
          <w:p w14:paraId="459A309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4077</w:t>
            </w:r>
          </w:p>
        </w:tc>
        <w:tc>
          <w:tcPr>
            <w:tcW w:w="749" w:type="dxa"/>
            <w:tcBorders>
              <w:top w:val="nil"/>
              <w:left w:val="nil"/>
              <w:bottom w:val="single" w:sz="8" w:space="0" w:color="auto"/>
              <w:right w:val="single" w:sz="8" w:space="0" w:color="auto"/>
            </w:tcBorders>
            <w:shd w:val="clear" w:color="auto" w:fill="auto"/>
            <w:noWrap/>
            <w:vAlign w:val="center"/>
            <w:hideMark/>
          </w:tcPr>
          <w:p w14:paraId="4747184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4892</w:t>
            </w:r>
          </w:p>
        </w:tc>
        <w:tc>
          <w:tcPr>
            <w:tcW w:w="749" w:type="dxa"/>
            <w:tcBorders>
              <w:top w:val="nil"/>
              <w:left w:val="nil"/>
              <w:bottom w:val="single" w:sz="8" w:space="0" w:color="auto"/>
              <w:right w:val="single" w:sz="8" w:space="0" w:color="auto"/>
            </w:tcBorders>
            <w:shd w:val="clear" w:color="auto" w:fill="auto"/>
            <w:noWrap/>
            <w:vAlign w:val="center"/>
            <w:hideMark/>
          </w:tcPr>
          <w:p w14:paraId="0D7A31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4077</w:t>
            </w:r>
          </w:p>
        </w:tc>
        <w:tc>
          <w:tcPr>
            <w:tcW w:w="749" w:type="dxa"/>
            <w:tcBorders>
              <w:top w:val="nil"/>
              <w:left w:val="nil"/>
              <w:bottom w:val="single" w:sz="8" w:space="0" w:color="auto"/>
              <w:right w:val="single" w:sz="8" w:space="0" w:color="auto"/>
            </w:tcBorders>
            <w:shd w:val="clear" w:color="auto" w:fill="auto"/>
            <w:noWrap/>
            <w:vAlign w:val="center"/>
            <w:hideMark/>
          </w:tcPr>
          <w:p w14:paraId="23D1BA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3669</w:t>
            </w:r>
          </w:p>
        </w:tc>
        <w:tc>
          <w:tcPr>
            <w:tcW w:w="749" w:type="dxa"/>
            <w:tcBorders>
              <w:top w:val="nil"/>
              <w:left w:val="nil"/>
              <w:bottom w:val="single" w:sz="8" w:space="0" w:color="auto"/>
              <w:right w:val="single" w:sz="8" w:space="0" w:color="auto"/>
            </w:tcBorders>
            <w:shd w:val="clear" w:color="auto" w:fill="auto"/>
            <w:noWrap/>
            <w:vAlign w:val="center"/>
            <w:hideMark/>
          </w:tcPr>
          <w:p w14:paraId="3FDF5C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3262</w:t>
            </w:r>
          </w:p>
        </w:tc>
      </w:tr>
      <w:tr w:rsidR="00C11D87" w:rsidRPr="00767854" w14:paraId="4A4DD07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838DAEA"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22</w:t>
            </w:r>
          </w:p>
        </w:tc>
        <w:tc>
          <w:tcPr>
            <w:tcW w:w="3883" w:type="dxa"/>
            <w:tcBorders>
              <w:top w:val="nil"/>
              <w:left w:val="nil"/>
              <w:bottom w:val="single" w:sz="8" w:space="0" w:color="auto"/>
              <w:right w:val="single" w:sz="8" w:space="0" w:color="auto"/>
            </w:tcBorders>
            <w:shd w:val="clear" w:color="auto" w:fill="auto"/>
            <w:noWrap/>
            <w:vAlign w:val="center"/>
            <w:hideMark/>
          </w:tcPr>
          <w:p w14:paraId="5832F1B0"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造纸和纸制品业</w:t>
            </w:r>
          </w:p>
        </w:tc>
        <w:tc>
          <w:tcPr>
            <w:tcW w:w="755" w:type="dxa"/>
            <w:tcBorders>
              <w:top w:val="nil"/>
              <w:left w:val="nil"/>
              <w:bottom w:val="single" w:sz="8" w:space="0" w:color="auto"/>
              <w:right w:val="single" w:sz="8" w:space="0" w:color="auto"/>
            </w:tcBorders>
            <w:shd w:val="clear" w:color="auto" w:fill="auto"/>
            <w:noWrap/>
            <w:vAlign w:val="center"/>
            <w:hideMark/>
          </w:tcPr>
          <w:p w14:paraId="356ECCFF"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3802</w:t>
            </w:r>
          </w:p>
        </w:tc>
        <w:tc>
          <w:tcPr>
            <w:tcW w:w="749" w:type="dxa"/>
            <w:tcBorders>
              <w:top w:val="nil"/>
              <w:left w:val="nil"/>
              <w:bottom w:val="single" w:sz="8" w:space="0" w:color="auto"/>
              <w:right w:val="single" w:sz="8" w:space="0" w:color="auto"/>
            </w:tcBorders>
            <w:shd w:val="clear" w:color="auto" w:fill="auto"/>
            <w:noWrap/>
            <w:vAlign w:val="center"/>
            <w:hideMark/>
          </w:tcPr>
          <w:p w14:paraId="76BB27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4DCDF0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86596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C447BC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2AD7C3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6436E8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3883" w:type="dxa"/>
            <w:tcBorders>
              <w:top w:val="nil"/>
              <w:left w:val="nil"/>
              <w:bottom w:val="single" w:sz="8" w:space="0" w:color="auto"/>
              <w:right w:val="single" w:sz="8" w:space="0" w:color="auto"/>
            </w:tcBorders>
            <w:shd w:val="clear" w:color="auto" w:fill="auto"/>
            <w:noWrap/>
            <w:vAlign w:val="center"/>
            <w:hideMark/>
          </w:tcPr>
          <w:p w14:paraId="03F2F55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纸浆制造</w:t>
            </w:r>
          </w:p>
        </w:tc>
        <w:tc>
          <w:tcPr>
            <w:tcW w:w="755" w:type="dxa"/>
            <w:tcBorders>
              <w:top w:val="nil"/>
              <w:left w:val="nil"/>
              <w:bottom w:val="single" w:sz="8" w:space="0" w:color="auto"/>
              <w:right w:val="single" w:sz="8" w:space="0" w:color="auto"/>
            </w:tcBorders>
            <w:shd w:val="clear" w:color="auto" w:fill="auto"/>
            <w:noWrap/>
            <w:vAlign w:val="center"/>
            <w:hideMark/>
          </w:tcPr>
          <w:p w14:paraId="1ABB30C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2948</w:t>
            </w:r>
          </w:p>
        </w:tc>
        <w:tc>
          <w:tcPr>
            <w:tcW w:w="749" w:type="dxa"/>
            <w:tcBorders>
              <w:top w:val="nil"/>
              <w:left w:val="nil"/>
              <w:bottom w:val="single" w:sz="8" w:space="0" w:color="auto"/>
              <w:right w:val="single" w:sz="8" w:space="0" w:color="auto"/>
            </w:tcBorders>
            <w:shd w:val="clear" w:color="auto" w:fill="auto"/>
            <w:noWrap/>
            <w:vAlign w:val="center"/>
            <w:hideMark/>
          </w:tcPr>
          <w:p w14:paraId="1A4BD74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3537</w:t>
            </w:r>
          </w:p>
        </w:tc>
        <w:tc>
          <w:tcPr>
            <w:tcW w:w="749" w:type="dxa"/>
            <w:tcBorders>
              <w:top w:val="nil"/>
              <w:left w:val="nil"/>
              <w:bottom w:val="single" w:sz="8" w:space="0" w:color="auto"/>
              <w:right w:val="single" w:sz="8" w:space="0" w:color="auto"/>
            </w:tcBorders>
            <w:shd w:val="clear" w:color="auto" w:fill="auto"/>
            <w:noWrap/>
            <w:vAlign w:val="center"/>
            <w:hideMark/>
          </w:tcPr>
          <w:p w14:paraId="6A8F92F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2948</w:t>
            </w:r>
          </w:p>
        </w:tc>
        <w:tc>
          <w:tcPr>
            <w:tcW w:w="749" w:type="dxa"/>
            <w:tcBorders>
              <w:top w:val="nil"/>
              <w:left w:val="nil"/>
              <w:bottom w:val="single" w:sz="8" w:space="0" w:color="auto"/>
              <w:right w:val="single" w:sz="8" w:space="0" w:color="auto"/>
            </w:tcBorders>
            <w:shd w:val="clear" w:color="auto" w:fill="auto"/>
            <w:noWrap/>
            <w:vAlign w:val="center"/>
            <w:hideMark/>
          </w:tcPr>
          <w:p w14:paraId="2106007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2653</w:t>
            </w:r>
          </w:p>
        </w:tc>
        <w:tc>
          <w:tcPr>
            <w:tcW w:w="749" w:type="dxa"/>
            <w:tcBorders>
              <w:top w:val="nil"/>
              <w:left w:val="nil"/>
              <w:bottom w:val="single" w:sz="8" w:space="0" w:color="auto"/>
              <w:right w:val="single" w:sz="8" w:space="0" w:color="auto"/>
            </w:tcBorders>
            <w:shd w:val="clear" w:color="auto" w:fill="auto"/>
            <w:noWrap/>
            <w:vAlign w:val="center"/>
            <w:hideMark/>
          </w:tcPr>
          <w:p w14:paraId="7E4BF2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2358</w:t>
            </w:r>
          </w:p>
        </w:tc>
      </w:tr>
      <w:tr w:rsidR="00C11D87" w:rsidRPr="00767854" w14:paraId="646681B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482D4D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222</w:t>
            </w:r>
          </w:p>
        </w:tc>
        <w:tc>
          <w:tcPr>
            <w:tcW w:w="3883" w:type="dxa"/>
            <w:tcBorders>
              <w:top w:val="nil"/>
              <w:left w:val="nil"/>
              <w:bottom w:val="single" w:sz="8" w:space="0" w:color="auto"/>
              <w:right w:val="single" w:sz="8" w:space="0" w:color="auto"/>
            </w:tcBorders>
            <w:shd w:val="clear" w:color="auto" w:fill="auto"/>
            <w:noWrap/>
            <w:vAlign w:val="center"/>
            <w:hideMark/>
          </w:tcPr>
          <w:p w14:paraId="7A2C494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造纸</w:t>
            </w:r>
          </w:p>
        </w:tc>
        <w:tc>
          <w:tcPr>
            <w:tcW w:w="755" w:type="dxa"/>
            <w:tcBorders>
              <w:top w:val="nil"/>
              <w:left w:val="nil"/>
              <w:bottom w:val="single" w:sz="8" w:space="0" w:color="auto"/>
              <w:right w:val="single" w:sz="8" w:space="0" w:color="auto"/>
            </w:tcBorders>
            <w:shd w:val="clear" w:color="auto" w:fill="auto"/>
            <w:noWrap/>
            <w:vAlign w:val="center"/>
            <w:hideMark/>
          </w:tcPr>
          <w:p w14:paraId="1003BE0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4492</w:t>
            </w:r>
          </w:p>
        </w:tc>
        <w:tc>
          <w:tcPr>
            <w:tcW w:w="749" w:type="dxa"/>
            <w:tcBorders>
              <w:top w:val="nil"/>
              <w:left w:val="nil"/>
              <w:bottom w:val="single" w:sz="8" w:space="0" w:color="auto"/>
              <w:right w:val="single" w:sz="8" w:space="0" w:color="auto"/>
            </w:tcBorders>
            <w:shd w:val="clear" w:color="auto" w:fill="auto"/>
            <w:noWrap/>
            <w:vAlign w:val="center"/>
            <w:hideMark/>
          </w:tcPr>
          <w:p w14:paraId="7A9CC9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5390</w:t>
            </w:r>
          </w:p>
        </w:tc>
        <w:tc>
          <w:tcPr>
            <w:tcW w:w="749" w:type="dxa"/>
            <w:tcBorders>
              <w:top w:val="nil"/>
              <w:left w:val="nil"/>
              <w:bottom w:val="single" w:sz="8" w:space="0" w:color="auto"/>
              <w:right w:val="single" w:sz="8" w:space="0" w:color="auto"/>
            </w:tcBorders>
            <w:shd w:val="clear" w:color="auto" w:fill="auto"/>
            <w:noWrap/>
            <w:vAlign w:val="center"/>
            <w:hideMark/>
          </w:tcPr>
          <w:p w14:paraId="6BDA341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4492</w:t>
            </w:r>
          </w:p>
        </w:tc>
        <w:tc>
          <w:tcPr>
            <w:tcW w:w="749" w:type="dxa"/>
            <w:tcBorders>
              <w:top w:val="nil"/>
              <w:left w:val="nil"/>
              <w:bottom w:val="single" w:sz="8" w:space="0" w:color="auto"/>
              <w:right w:val="single" w:sz="8" w:space="0" w:color="auto"/>
            </w:tcBorders>
            <w:shd w:val="clear" w:color="auto" w:fill="auto"/>
            <w:noWrap/>
            <w:vAlign w:val="center"/>
            <w:hideMark/>
          </w:tcPr>
          <w:p w14:paraId="2D0D49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4042</w:t>
            </w:r>
          </w:p>
        </w:tc>
        <w:tc>
          <w:tcPr>
            <w:tcW w:w="749" w:type="dxa"/>
            <w:tcBorders>
              <w:top w:val="nil"/>
              <w:left w:val="nil"/>
              <w:bottom w:val="single" w:sz="8" w:space="0" w:color="auto"/>
              <w:right w:val="single" w:sz="8" w:space="0" w:color="auto"/>
            </w:tcBorders>
            <w:shd w:val="clear" w:color="auto" w:fill="auto"/>
            <w:noWrap/>
            <w:vAlign w:val="center"/>
            <w:hideMark/>
          </w:tcPr>
          <w:p w14:paraId="71B914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3593</w:t>
            </w:r>
          </w:p>
        </w:tc>
      </w:tr>
      <w:tr w:rsidR="00C11D87" w:rsidRPr="00767854" w14:paraId="480E19B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B8AA9E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223</w:t>
            </w:r>
          </w:p>
        </w:tc>
        <w:tc>
          <w:tcPr>
            <w:tcW w:w="3883" w:type="dxa"/>
            <w:tcBorders>
              <w:top w:val="nil"/>
              <w:left w:val="nil"/>
              <w:bottom w:val="single" w:sz="8" w:space="0" w:color="auto"/>
              <w:right w:val="single" w:sz="8" w:space="0" w:color="auto"/>
            </w:tcBorders>
            <w:shd w:val="clear" w:color="auto" w:fill="auto"/>
            <w:noWrap/>
            <w:vAlign w:val="center"/>
            <w:hideMark/>
          </w:tcPr>
          <w:p w14:paraId="21A623F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7DBEBB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3967</w:t>
            </w:r>
          </w:p>
        </w:tc>
        <w:tc>
          <w:tcPr>
            <w:tcW w:w="749" w:type="dxa"/>
            <w:tcBorders>
              <w:top w:val="nil"/>
              <w:left w:val="nil"/>
              <w:bottom w:val="single" w:sz="8" w:space="0" w:color="auto"/>
              <w:right w:val="single" w:sz="8" w:space="0" w:color="auto"/>
            </w:tcBorders>
            <w:shd w:val="clear" w:color="auto" w:fill="auto"/>
            <w:noWrap/>
            <w:vAlign w:val="center"/>
            <w:hideMark/>
          </w:tcPr>
          <w:p w14:paraId="192773B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4760</w:t>
            </w:r>
          </w:p>
        </w:tc>
        <w:tc>
          <w:tcPr>
            <w:tcW w:w="749" w:type="dxa"/>
            <w:tcBorders>
              <w:top w:val="nil"/>
              <w:left w:val="nil"/>
              <w:bottom w:val="single" w:sz="8" w:space="0" w:color="auto"/>
              <w:right w:val="single" w:sz="8" w:space="0" w:color="auto"/>
            </w:tcBorders>
            <w:shd w:val="clear" w:color="auto" w:fill="auto"/>
            <w:noWrap/>
            <w:vAlign w:val="center"/>
            <w:hideMark/>
          </w:tcPr>
          <w:p w14:paraId="198F40D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3967</w:t>
            </w:r>
          </w:p>
        </w:tc>
        <w:tc>
          <w:tcPr>
            <w:tcW w:w="749" w:type="dxa"/>
            <w:tcBorders>
              <w:top w:val="nil"/>
              <w:left w:val="nil"/>
              <w:bottom w:val="single" w:sz="8" w:space="0" w:color="auto"/>
              <w:right w:val="single" w:sz="8" w:space="0" w:color="auto"/>
            </w:tcBorders>
            <w:shd w:val="clear" w:color="auto" w:fill="auto"/>
            <w:noWrap/>
            <w:vAlign w:val="center"/>
            <w:hideMark/>
          </w:tcPr>
          <w:p w14:paraId="27B87B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3570</w:t>
            </w:r>
          </w:p>
        </w:tc>
        <w:tc>
          <w:tcPr>
            <w:tcW w:w="749" w:type="dxa"/>
            <w:tcBorders>
              <w:top w:val="nil"/>
              <w:left w:val="nil"/>
              <w:bottom w:val="single" w:sz="8" w:space="0" w:color="auto"/>
              <w:right w:val="single" w:sz="8" w:space="0" w:color="auto"/>
            </w:tcBorders>
            <w:shd w:val="clear" w:color="auto" w:fill="auto"/>
            <w:noWrap/>
            <w:vAlign w:val="center"/>
            <w:hideMark/>
          </w:tcPr>
          <w:p w14:paraId="6B6621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3173</w:t>
            </w:r>
          </w:p>
        </w:tc>
      </w:tr>
      <w:tr w:rsidR="00C11D87" w:rsidRPr="00767854" w14:paraId="60CA407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FFCFA83"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23</w:t>
            </w:r>
          </w:p>
        </w:tc>
        <w:tc>
          <w:tcPr>
            <w:tcW w:w="3883" w:type="dxa"/>
            <w:tcBorders>
              <w:top w:val="nil"/>
              <w:left w:val="nil"/>
              <w:bottom w:val="single" w:sz="8" w:space="0" w:color="auto"/>
              <w:right w:val="single" w:sz="8" w:space="0" w:color="auto"/>
            </w:tcBorders>
            <w:shd w:val="clear" w:color="auto" w:fill="auto"/>
            <w:noWrap/>
            <w:vAlign w:val="center"/>
            <w:hideMark/>
          </w:tcPr>
          <w:p w14:paraId="0723518E"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印刷和记录媒介复制业</w:t>
            </w:r>
          </w:p>
        </w:tc>
        <w:tc>
          <w:tcPr>
            <w:tcW w:w="755" w:type="dxa"/>
            <w:tcBorders>
              <w:top w:val="nil"/>
              <w:left w:val="nil"/>
              <w:bottom w:val="single" w:sz="8" w:space="0" w:color="auto"/>
              <w:right w:val="single" w:sz="8" w:space="0" w:color="auto"/>
            </w:tcBorders>
            <w:shd w:val="clear" w:color="auto" w:fill="auto"/>
            <w:noWrap/>
            <w:vAlign w:val="center"/>
            <w:hideMark/>
          </w:tcPr>
          <w:p w14:paraId="70FC5F84"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2283</w:t>
            </w:r>
          </w:p>
        </w:tc>
        <w:tc>
          <w:tcPr>
            <w:tcW w:w="749" w:type="dxa"/>
            <w:tcBorders>
              <w:top w:val="nil"/>
              <w:left w:val="nil"/>
              <w:bottom w:val="single" w:sz="8" w:space="0" w:color="auto"/>
              <w:right w:val="single" w:sz="8" w:space="0" w:color="auto"/>
            </w:tcBorders>
            <w:shd w:val="clear" w:color="auto" w:fill="auto"/>
            <w:noWrap/>
            <w:vAlign w:val="center"/>
            <w:hideMark/>
          </w:tcPr>
          <w:p w14:paraId="1CE94E3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D6AE9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99C0C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2A3CB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7A509D8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A18A03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3883" w:type="dxa"/>
            <w:tcBorders>
              <w:top w:val="nil"/>
              <w:left w:val="nil"/>
              <w:bottom w:val="single" w:sz="8" w:space="0" w:color="auto"/>
              <w:right w:val="single" w:sz="8" w:space="0" w:color="auto"/>
            </w:tcBorders>
            <w:shd w:val="clear" w:color="auto" w:fill="auto"/>
            <w:noWrap/>
            <w:vAlign w:val="center"/>
            <w:hideMark/>
          </w:tcPr>
          <w:p w14:paraId="2DC6BC7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w:t>
            </w:r>
          </w:p>
        </w:tc>
        <w:tc>
          <w:tcPr>
            <w:tcW w:w="755" w:type="dxa"/>
            <w:tcBorders>
              <w:top w:val="nil"/>
              <w:left w:val="nil"/>
              <w:bottom w:val="single" w:sz="8" w:space="0" w:color="auto"/>
              <w:right w:val="single" w:sz="8" w:space="0" w:color="auto"/>
            </w:tcBorders>
            <w:shd w:val="clear" w:color="auto" w:fill="auto"/>
            <w:noWrap/>
            <w:vAlign w:val="center"/>
            <w:hideMark/>
          </w:tcPr>
          <w:p w14:paraId="3C39D9D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1462</w:t>
            </w:r>
          </w:p>
        </w:tc>
        <w:tc>
          <w:tcPr>
            <w:tcW w:w="749" w:type="dxa"/>
            <w:tcBorders>
              <w:top w:val="nil"/>
              <w:left w:val="nil"/>
              <w:bottom w:val="single" w:sz="8" w:space="0" w:color="auto"/>
              <w:right w:val="single" w:sz="8" w:space="0" w:color="auto"/>
            </w:tcBorders>
            <w:shd w:val="clear" w:color="auto" w:fill="auto"/>
            <w:noWrap/>
            <w:vAlign w:val="center"/>
            <w:hideMark/>
          </w:tcPr>
          <w:p w14:paraId="126692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1754</w:t>
            </w:r>
          </w:p>
        </w:tc>
        <w:tc>
          <w:tcPr>
            <w:tcW w:w="749" w:type="dxa"/>
            <w:tcBorders>
              <w:top w:val="nil"/>
              <w:left w:val="nil"/>
              <w:bottom w:val="single" w:sz="8" w:space="0" w:color="auto"/>
              <w:right w:val="single" w:sz="8" w:space="0" w:color="auto"/>
            </w:tcBorders>
            <w:shd w:val="clear" w:color="auto" w:fill="auto"/>
            <w:noWrap/>
            <w:vAlign w:val="center"/>
            <w:hideMark/>
          </w:tcPr>
          <w:p w14:paraId="0417B4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1462</w:t>
            </w:r>
          </w:p>
        </w:tc>
        <w:tc>
          <w:tcPr>
            <w:tcW w:w="749" w:type="dxa"/>
            <w:tcBorders>
              <w:top w:val="nil"/>
              <w:left w:val="nil"/>
              <w:bottom w:val="single" w:sz="8" w:space="0" w:color="auto"/>
              <w:right w:val="single" w:sz="8" w:space="0" w:color="auto"/>
            </w:tcBorders>
            <w:shd w:val="clear" w:color="auto" w:fill="auto"/>
            <w:noWrap/>
            <w:vAlign w:val="center"/>
            <w:hideMark/>
          </w:tcPr>
          <w:p w14:paraId="1C859D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1316</w:t>
            </w:r>
          </w:p>
        </w:tc>
        <w:tc>
          <w:tcPr>
            <w:tcW w:w="749" w:type="dxa"/>
            <w:tcBorders>
              <w:top w:val="nil"/>
              <w:left w:val="nil"/>
              <w:bottom w:val="single" w:sz="8" w:space="0" w:color="auto"/>
              <w:right w:val="single" w:sz="8" w:space="0" w:color="auto"/>
            </w:tcBorders>
            <w:shd w:val="clear" w:color="auto" w:fill="auto"/>
            <w:noWrap/>
            <w:vAlign w:val="center"/>
            <w:hideMark/>
          </w:tcPr>
          <w:p w14:paraId="4D02AA6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1169</w:t>
            </w:r>
          </w:p>
        </w:tc>
      </w:tr>
      <w:tr w:rsidR="00C11D87" w:rsidRPr="00767854" w14:paraId="14E7211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B7B83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3883" w:type="dxa"/>
            <w:tcBorders>
              <w:top w:val="nil"/>
              <w:left w:val="nil"/>
              <w:bottom w:val="single" w:sz="8" w:space="0" w:color="auto"/>
              <w:right w:val="single" w:sz="8" w:space="0" w:color="auto"/>
            </w:tcBorders>
            <w:shd w:val="clear" w:color="auto" w:fill="auto"/>
            <w:noWrap/>
            <w:vAlign w:val="center"/>
            <w:hideMark/>
          </w:tcPr>
          <w:p w14:paraId="0022886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装订及印刷相关服务</w:t>
            </w:r>
          </w:p>
        </w:tc>
        <w:tc>
          <w:tcPr>
            <w:tcW w:w="755" w:type="dxa"/>
            <w:tcBorders>
              <w:top w:val="nil"/>
              <w:left w:val="nil"/>
              <w:bottom w:val="single" w:sz="8" w:space="0" w:color="auto"/>
              <w:right w:val="single" w:sz="8" w:space="0" w:color="auto"/>
            </w:tcBorders>
            <w:shd w:val="clear" w:color="auto" w:fill="auto"/>
            <w:noWrap/>
            <w:vAlign w:val="center"/>
            <w:hideMark/>
          </w:tcPr>
          <w:p w14:paraId="47D84F6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3104</w:t>
            </w:r>
          </w:p>
        </w:tc>
        <w:tc>
          <w:tcPr>
            <w:tcW w:w="749" w:type="dxa"/>
            <w:tcBorders>
              <w:top w:val="nil"/>
              <w:left w:val="nil"/>
              <w:bottom w:val="single" w:sz="8" w:space="0" w:color="auto"/>
              <w:right w:val="single" w:sz="8" w:space="0" w:color="auto"/>
            </w:tcBorders>
            <w:shd w:val="clear" w:color="auto" w:fill="auto"/>
            <w:noWrap/>
            <w:vAlign w:val="center"/>
            <w:hideMark/>
          </w:tcPr>
          <w:p w14:paraId="506C28A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3725</w:t>
            </w:r>
          </w:p>
        </w:tc>
        <w:tc>
          <w:tcPr>
            <w:tcW w:w="749" w:type="dxa"/>
            <w:tcBorders>
              <w:top w:val="nil"/>
              <w:left w:val="nil"/>
              <w:bottom w:val="single" w:sz="8" w:space="0" w:color="auto"/>
              <w:right w:val="single" w:sz="8" w:space="0" w:color="auto"/>
            </w:tcBorders>
            <w:shd w:val="clear" w:color="auto" w:fill="auto"/>
            <w:noWrap/>
            <w:vAlign w:val="center"/>
            <w:hideMark/>
          </w:tcPr>
          <w:p w14:paraId="605FE4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3104</w:t>
            </w:r>
          </w:p>
        </w:tc>
        <w:tc>
          <w:tcPr>
            <w:tcW w:w="749" w:type="dxa"/>
            <w:tcBorders>
              <w:top w:val="nil"/>
              <w:left w:val="nil"/>
              <w:bottom w:val="single" w:sz="8" w:space="0" w:color="auto"/>
              <w:right w:val="single" w:sz="8" w:space="0" w:color="auto"/>
            </w:tcBorders>
            <w:shd w:val="clear" w:color="auto" w:fill="auto"/>
            <w:noWrap/>
            <w:vAlign w:val="center"/>
            <w:hideMark/>
          </w:tcPr>
          <w:p w14:paraId="59D018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1F4E2B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2484</w:t>
            </w:r>
          </w:p>
        </w:tc>
      </w:tr>
      <w:tr w:rsidR="00C11D87" w:rsidRPr="00767854" w14:paraId="27C51AB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EC6E0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3883" w:type="dxa"/>
            <w:tcBorders>
              <w:top w:val="nil"/>
              <w:left w:val="nil"/>
              <w:bottom w:val="single" w:sz="8" w:space="0" w:color="auto"/>
              <w:right w:val="single" w:sz="8" w:space="0" w:color="auto"/>
            </w:tcBorders>
            <w:shd w:val="clear" w:color="auto" w:fill="auto"/>
            <w:noWrap/>
            <w:vAlign w:val="center"/>
            <w:hideMark/>
          </w:tcPr>
          <w:p w14:paraId="6645EF1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记录媒介复制</w:t>
            </w:r>
          </w:p>
        </w:tc>
        <w:tc>
          <w:tcPr>
            <w:tcW w:w="755" w:type="dxa"/>
            <w:tcBorders>
              <w:top w:val="nil"/>
              <w:left w:val="nil"/>
              <w:bottom w:val="single" w:sz="8" w:space="0" w:color="auto"/>
              <w:right w:val="single" w:sz="8" w:space="0" w:color="auto"/>
            </w:tcBorders>
            <w:shd w:val="clear" w:color="auto" w:fill="auto"/>
            <w:noWrap/>
            <w:vAlign w:val="center"/>
            <w:hideMark/>
          </w:tcPr>
          <w:p w14:paraId="23F30C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2283</w:t>
            </w:r>
          </w:p>
        </w:tc>
        <w:tc>
          <w:tcPr>
            <w:tcW w:w="749" w:type="dxa"/>
            <w:tcBorders>
              <w:top w:val="nil"/>
              <w:left w:val="nil"/>
              <w:bottom w:val="single" w:sz="8" w:space="0" w:color="auto"/>
              <w:right w:val="single" w:sz="8" w:space="0" w:color="auto"/>
            </w:tcBorders>
            <w:shd w:val="clear" w:color="auto" w:fill="auto"/>
            <w:noWrap/>
            <w:vAlign w:val="center"/>
            <w:hideMark/>
          </w:tcPr>
          <w:p w14:paraId="3E446F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2740</w:t>
            </w:r>
          </w:p>
        </w:tc>
        <w:tc>
          <w:tcPr>
            <w:tcW w:w="749" w:type="dxa"/>
            <w:tcBorders>
              <w:top w:val="nil"/>
              <w:left w:val="nil"/>
              <w:bottom w:val="single" w:sz="8" w:space="0" w:color="auto"/>
              <w:right w:val="single" w:sz="8" w:space="0" w:color="auto"/>
            </w:tcBorders>
            <w:shd w:val="clear" w:color="auto" w:fill="auto"/>
            <w:noWrap/>
            <w:vAlign w:val="center"/>
            <w:hideMark/>
          </w:tcPr>
          <w:p w14:paraId="6275E4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2283</w:t>
            </w:r>
          </w:p>
        </w:tc>
        <w:tc>
          <w:tcPr>
            <w:tcW w:w="749" w:type="dxa"/>
            <w:tcBorders>
              <w:top w:val="nil"/>
              <w:left w:val="nil"/>
              <w:bottom w:val="single" w:sz="8" w:space="0" w:color="auto"/>
              <w:right w:val="single" w:sz="8" w:space="0" w:color="auto"/>
            </w:tcBorders>
            <w:shd w:val="clear" w:color="auto" w:fill="auto"/>
            <w:noWrap/>
            <w:vAlign w:val="center"/>
            <w:hideMark/>
          </w:tcPr>
          <w:p w14:paraId="5FCBF76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2055</w:t>
            </w:r>
          </w:p>
        </w:tc>
        <w:tc>
          <w:tcPr>
            <w:tcW w:w="749" w:type="dxa"/>
            <w:tcBorders>
              <w:top w:val="nil"/>
              <w:left w:val="nil"/>
              <w:bottom w:val="single" w:sz="8" w:space="0" w:color="auto"/>
              <w:right w:val="single" w:sz="8" w:space="0" w:color="auto"/>
            </w:tcBorders>
            <w:shd w:val="clear" w:color="auto" w:fill="auto"/>
            <w:noWrap/>
            <w:vAlign w:val="center"/>
            <w:hideMark/>
          </w:tcPr>
          <w:p w14:paraId="2EDE789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1826</w:t>
            </w:r>
          </w:p>
        </w:tc>
      </w:tr>
      <w:tr w:rsidR="00C11D87" w:rsidRPr="00767854" w14:paraId="7577C2B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F9E9A7F"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24</w:t>
            </w:r>
          </w:p>
        </w:tc>
        <w:tc>
          <w:tcPr>
            <w:tcW w:w="3883" w:type="dxa"/>
            <w:tcBorders>
              <w:top w:val="nil"/>
              <w:left w:val="nil"/>
              <w:bottom w:val="single" w:sz="8" w:space="0" w:color="auto"/>
              <w:right w:val="single" w:sz="8" w:space="0" w:color="auto"/>
            </w:tcBorders>
            <w:shd w:val="clear" w:color="auto" w:fill="auto"/>
            <w:noWrap/>
            <w:vAlign w:val="center"/>
            <w:hideMark/>
          </w:tcPr>
          <w:p w14:paraId="1299E6F0"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文教、工美、体育和娱乐用品制造业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353D2EC6"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2887</w:t>
            </w:r>
          </w:p>
        </w:tc>
        <w:tc>
          <w:tcPr>
            <w:tcW w:w="749" w:type="dxa"/>
            <w:tcBorders>
              <w:top w:val="nil"/>
              <w:left w:val="nil"/>
              <w:bottom w:val="single" w:sz="8" w:space="0" w:color="auto"/>
              <w:right w:val="single" w:sz="8" w:space="0" w:color="auto"/>
            </w:tcBorders>
            <w:shd w:val="clear" w:color="auto" w:fill="auto"/>
            <w:noWrap/>
            <w:vAlign w:val="center"/>
            <w:hideMark/>
          </w:tcPr>
          <w:p w14:paraId="073834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242F2C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D68CC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86CEA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7ED925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E769C7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3883" w:type="dxa"/>
            <w:tcBorders>
              <w:top w:val="nil"/>
              <w:left w:val="nil"/>
              <w:bottom w:val="single" w:sz="8" w:space="0" w:color="auto"/>
              <w:right w:val="single" w:sz="8" w:space="0" w:color="auto"/>
            </w:tcBorders>
            <w:shd w:val="clear" w:color="auto" w:fill="auto"/>
            <w:noWrap/>
            <w:vAlign w:val="center"/>
            <w:hideMark/>
          </w:tcPr>
          <w:p w14:paraId="775D1F9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文教办公用品制造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4A9139E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1400</w:t>
            </w:r>
          </w:p>
        </w:tc>
        <w:tc>
          <w:tcPr>
            <w:tcW w:w="749" w:type="dxa"/>
            <w:tcBorders>
              <w:top w:val="nil"/>
              <w:left w:val="nil"/>
              <w:bottom w:val="single" w:sz="8" w:space="0" w:color="auto"/>
              <w:right w:val="single" w:sz="8" w:space="0" w:color="auto"/>
            </w:tcBorders>
            <w:shd w:val="clear" w:color="auto" w:fill="auto"/>
            <w:noWrap/>
            <w:vAlign w:val="center"/>
            <w:hideMark/>
          </w:tcPr>
          <w:p w14:paraId="4066EAD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1680</w:t>
            </w:r>
          </w:p>
        </w:tc>
        <w:tc>
          <w:tcPr>
            <w:tcW w:w="749" w:type="dxa"/>
            <w:tcBorders>
              <w:top w:val="nil"/>
              <w:left w:val="nil"/>
              <w:bottom w:val="single" w:sz="8" w:space="0" w:color="auto"/>
              <w:right w:val="single" w:sz="8" w:space="0" w:color="auto"/>
            </w:tcBorders>
            <w:shd w:val="clear" w:color="auto" w:fill="auto"/>
            <w:noWrap/>
            <w:vAlign w:val="center"/>
            <w:hideMark/>
          </w:tcPr>
          <w:p w14:paraId="474B51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1400</w:t>
            </w:r>
          </w:p>
        </w:tc>
        <w:tc>
          <w:tcPr>
            <w:tcW w:w="749" w:type="dxa"/>
            <w:tcBorders>
              <w:top w:val="nil"/>
              <w:left w:val="nil"/>
              <w:bottom w:val="single" w:sz="8" w:space="0" w:color="auto"/>
              <w:right w:val="single" w:sz="8" w:space="0" w:color="auto"/>
            </w:tcBorders>
            <w:shd w:val="clear" w:color="auto" w:fill="auto"/>
            <w:noWrap/>
            <w:vAlign w:val="center"/>
            <w:hideMark/>
          </w:tcPr>
          <w:p w14:paraId="2F93EB6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1260</w:t>
            </w:r>
          </w:p>
        </w:tc>
        <w:tc>
          <w:tcPr>
            <w:tcW w:w="749" w:type="dxa"/>
            <w:tcBorders>
              <w:top w:val="nil"/>
              <w:left w:val="nil"/>
              <w:bottom w:val="single" w:sz="8" w:space="0" w:color="auto"/>
              <w:right w:val="single" w:sz="8" w:space="0" w:color="auto"/>
            </w:tcBorders>
            <w:shd w:val="clear" w:color="auto" w:fill="auto"/>
            <w:noWrap/>
            <w:vAlign w:val="center"/>
            <w:hideMark/>
          </w:tcPr>
          <w:p w14:paraId="58BAF8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1120</w:t>
            </w:r>
          </w:p>
        </w:tc>
      </w:tr>
      <w:tr w:rsidR="00C11D87" w:rsidRPr="00767854" w14:paraId="4F32E8E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014DEF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242</w:t>
            </w:r>
          </w:p>
        </w:tc>
        <w:tc>
          <w:tcPr>
            <w:tcW w:w="3883" w:type="dxa"/>
            <w:tcBorders>
              <w:top w:val="nil"/>
              <w:left w:val="nil"/>
              <w:bottom w:val="single" w:sz="8" w:space="0" w:color="auto"/>
              <w:right w:val="single" w:sz="8" w:space="0" w:color="auto"/>
            </w:tcBorders>
            <w:shd w:val="clear" w:color="auto" w:fill="auto"/>
            <w:noWrap/>
            <w:vAlign w:val="center"/>
            <w:hideMark/>
          </w:tcPr>
          <w:p w14:paraId="0BB97F4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乐器制造</w:t>
            </w:r>
          </w:p>
        </w:tc>
        <w:tc>
          <w:tcPr>
            <w:tcW w:w="755" w:type="dxa"/>
            <w:tcBorders>
              <w:top w:val="nil"/>
              <w:left w:val="nil"/>
              <w:bottom w:val="single" w:sz="8" w:space="0" w:color="auto"/>
              <w:right w:val="single" w:sz="8" w:space="0" w:color="auto"/>
            </w:tcBorders>
            <w:shd w:val="clear" w:color="auto" w:fill="auto"/>
            <w:noWrap/>
            <w:vAlign w:val="center"/>
            <w:hideMark/>
          </w:tcPr>
          <w:p w14:paraId="66544AF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4ACDAC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3814</w:t>
            </w:r>
          </w:p>
        </w:tc>
        <w:tc>
          <w:tcPr>
            <w:tcW w:w="749" w:type="dxa"/>
            <w:tcBorders>
              <w:top w:val="nil"/>
              <w:left w:val="nil"/>
              <w:bottom w:val="single" w:sz="8" w:space="0" w:color="auto"/>
              <w:right w:val="single" w:sz="8" w:space="0" w:color="auto"/>
            </w:tcBorders>
            <w:shd w:val="clear" w:color="auto" w:fill="auto"/>
            <w:noWrap/>
            <w:vAlign w:val="center"/>
            <w:hideMark/>
          </w:tcPr>
          <w:p w14:paraId="4F597D0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371ED7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2860</w:t>
            </w:r>
          </w:p>
        </w:tc>
        <w:tc>
          <w:tcPr>
            <w:tcW w:w="749" w:type="dxa"/>
            <w:tcBorders>
              <w:top w:val="nil"/>
              <w:left w:val="nil"/>
              <w:bottom w:val="single" w:sz="8" w:space="0" w:color="auto"/>
              <w:right w:val="single" w:sz="8" w:space="0" w:color="auto"/>
            </w:tcBorders>
            <w:shd w:val="clear" w:color="auto" w:fill="auto"/>
            <w:noWrap/>
            <w:vAlign w:val="center"/>
            <w:hideMark/>
          </w:tcPr>
          <w:p w14:paraId="352B0A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2542</w:t>
            </w:r>
          </w:p>
        </w:tc>
      </w:tr>
      <w:tr w:rsidR="00C11D87" w:rsidRPr="00767854" w14:paraId="65AE476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F1E678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243</w:t>
            </w:r>
          </w:p>
        </w:tc>
        <w:tc>
          <w:tcPr>
            <w:tcW w:w="3883" w:type="dxa"/>
            <w:tcBorders>
              <w:top w:val="nil"/>
              <w:left w:val="nil"/>
              <w:bottom w:val="single" w:sz="8" w:space="0" w:color="auto"/>
              <w:right w:val="single" w:sz="8" w:space="0" w:color="auto"/>
            </w:tcBorders>
            <w:shd w:val="clear" w:color="auto" w:fill="auto"/>
            <w:noWrap/>
            <w:vAlign w:val="center"/>
            <w:hideMark/>
          </w:tcPr>
          <w:p w14:paraId="7C76459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工艺美术及礼仪制品制造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6058777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3056</w:t>
            </w:r>
          </w:p>
        </w:tc>
        <w:tc>
          <w:tcPr>
            <w:tcW w:w="749" w:type="dxa"/>
            <w:tcBorders>
              <w:top w:val="nil"/>
              <w:left w:val="nil"/>
              <w:bottom w:val="single" w:sz="8" w:space="0" w:color="auto"/>
              <w:right w:val="single" w:sz="8" w:space="0" w:color="auto"/>
            </w:tcBorders>
            <w:shd w:val="clear" w:color="auto" w:fill="auto"/>
            <w:noWrap/>
            <w:vAlign w:val="center"/>
            <w:hideMark/>
          </w:tcPr>
          <w:p w14:paraId="3CEBE05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3667</w:t>
            </w:r>
          </w:p>
        </w:tc>
        <w:tc>
          <w:tcPr>
            <w:tcW w:w="749" w:type="dxa"/>
            <w:tcBorders>
              <w:top w:val="nil"/>
              <w:left w:val="nil"/>
              <w:bottom w:val="single" w:sz="8" w:space="0" w:color="auto"/>
              <w:right w:val="single" w:sz="8" w:space="0" w:color="auto"/>
            </w:tcBorders>
            <w:shd w:val="clear" w:color="auto" w:fill="auto"/>
            <w:noWrap/>
            <w:vAlign w:val="center"/>
            <w:hideMark/>
          </w:tcPr>
          <w:p w14:paraId="4009D70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3056</w:t>
            </w:r>
          </w:p>
        </w:tc>
        <w:tc>
          <w:tcPr>
            <w:tcW w:w="749" w:type="dxa"/>
            <w:tcBorders>
              <w:top w:val="nil"/>
              <w:left w:val="nil"/>
              <w:bottom w:val="single" w:sz="8" w:space="0" w:color="auto"/>
              <w:right w:val="single" w:sz="8" w:space="0" w:color="auto"/>
            </w:tcBorders>
            <w:shd w:val="clear" w:color="auto" w:fill="auto"/>
            <w:noWrap/>
            <w:vAlign w:val="center"/>
            <w:hideMark/>
          </w:tcPr>
          <w:p w14:paraId="548AD9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2750</w:t>
            </w:r>
          </w:p>
        </w:tc>
        <w:tc>
          <w:tcPr>
            <w:tcW w:w="749" w:type="dxa"/>
            <w:tcBorders>
              <w:top w:val="nil"/>
              <w:left w:val="nil"/>
              <w:bottom w:val="single" w:sz="8" w:space="0" w:color="auto"/>
              <w:right w:val="single" w:sz="8" w:space="0" w:color="auto"/>
            </w:tcBorders>
            <w:shd w:val="clear" w:color="auto" w:fill="auto"/>
            <w:noWrap/>
            <w:vAlign w:val="center"/>
            <w:hideMark/>
          </w:tcPr>
          <w:p w14:paraId="6DBC239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2445</w:t>
            </w:r>
          </w:p>
        </w:tc>
      </w:tr>
      <w:tr w:rsidR="00C11D87" w:rsidRPr="00767854" w14:paraId="01FD7D6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9F6E5E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3883" w:type="dxa"/>
            <w:tcBorders>
              <w:top w:val="nil"/>
              <w:left w:val="nil"/>
              <w:bottom w:val="single" w:sz="8" w:space="0" w:color="auto"/>
              <w:right w:val="single" w:sz="8" w:space="0" w:color="auto"/>
            </w:tcBorders>
            <w:shd w:val="clear" w:color="auto" w:fill="auto"/>
            <w:noWrap/>
            <w:vAlign w:val="center"/>
            <w:hideMark/>
          </w:tcPr>
          <w:p w14:paraId="3FDECFC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体育用品制造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61D688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7E49C8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3814</w:t>
            </w:r>
          </w:p>
        </w:tc>
        <w:tc>
          <w:tcPr>
            <w:tcW w:w="749" w:type="dxa"/>
            <w:tcBorders>
              <w:top w:val="nil"/>
              <w:left w:val="nil"/>
              <w:bottom w:val="single" w:sz="8" w:space="0" w:color="auto"/>
              <w:right w:val="single" w:sz="8" w:space="0" w:color="auto"/>
            </w:tcBorders>
            <w:shd w:val="clear" w:color="auto" w:fill="auto"/>
            <w:noWrap/>
            <w:vAlign w:val="center"/>
            <w:hideMark/>
          </w:tcPr>
          <w:p w14:paraId="6F9351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0198726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2860</w:t>
            </w:r>
          </w:p>
        </w:tc>
        <w:tc>
          <w:tcPr>
            <w:tcW w:w="749" w:type="dxa"/>
            <w:tcBorders>
              <w:top w:val="nil"/>
              <w:left w:val="nil"/>
              <w:bottom w:val="single" w:sz="8" w:space="0" w:color="auto"/>
              <w:right w:val="single" w:sz="8" w:space="0" w:color="auto"/>
            </w:tcBorders>
            <w:shd w:val="clear" w:color="auto" w:fill="auto"/>
            <w:noWrap/>
            <w:vAlign w:val="center"/>
            <w:hideMark/>
          </w:tcPr>
          <w:p w14:paraId="5069B2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2542</w:t>
            </w:r>
          </w:p>
        </w:tc>
      </w:tr>
      <w:tr w:rsidR="00C11D87" w:rsidRPr="00767854" w14:paraId="635F964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4C195D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245</w:t>
            </w:r>
          </w:p>
        </w:tc>
        <w:tc>
          <w:tcPr>
            <w:tcW w:w="3883" w:type="dxa"/>
            <w:tcBorders>
              <w:top w:val="nil"/>
              <w:left w:val="nil"/>
              <w:bottom w:val="single" w:sz="8" w:space="0" w:color="auto"/>
              <w:right w:val="single" w:sz="8" w:space="0" w:color="auto"/>
            </w:tcBorders>
            <w:shd w:val="clear" w:color="auto" w:fill="auto"/>
            <w:noWrap/>
            <w:vAlign w:val="center"/>
            <w:hideMark/>
          </w:tcPr>
          <w:p w14:paraId="419D36E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玩具制造</w:t>
            </w:r>
          </w:p>
        </w:tc>
        <w:tc>
          <w:tcPr>
            <w:tcW w:w="755" w:type="dxa"/>
            <w:tcBorders>
              <w:top w:val="nil"/>
              <w:left w:val="nil"/>
              <w:bottom w:val="single" w:sz="8" w:space="0" w:color="auto"/>
              <w:right w:val="single" w:sz="8" w:space="0" w:color="auto"/>
            </w:tcBorders>
            <w:shd w:val="clear" w:color="auto" w:fill="auto"/>
            <w:noWrap/>
            <w:vAlign w:val="center"/>
            <w:hideMark/>
          </w:tcPr>
          <w:p w14:paraId="474F89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3330</w:t>
            </w:r>
          </w:p>
        </w:tc>
        <w:tc>
          <w:tcPr>
            <w:tcW w:w="749" w:type="dxa"/>
            <w:tcBorders>
              <w:top w:val="nil"/>
              <w:left w:val="nil"/>
              <w:bottom w:val="single" w:sz="8" w:space="0" w:color="auto"/>
              <w:right w:val="single" w:sz="8" w:space="0" w:color="auto"/>
            </w:tcBorders>
            <w:shd w:val="clear" w:color="auto" w:fill="auto"/>
            <w:noWrap/>
            <w:vAlign w:val="center"/>
            <w:hideMark/>
          </w:tcPr>
          <w:p w14:paraId="516036F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3996</w:t>
            </w:r>
          </w:p>
        </w:tc>
        <w:tc>
          <w:tcPr>
            <w:tcW w:w="749" w:type="dxa"/>
            <w:tcBorders>
              <w:top w:val="nil"/>
              <w:left w:val="nil"/>
              <w:bottom w:val="single" w:sz="8" w:space="0" w:color="auto"/>
              <w:right w:val="single" w:sz="8" w:space="0" w:color="auto"/>
            </w:tcBorders>
            <w:shd w:val="clear" w:color="auto" w:fill="auto"/>
            <w:noWrap/>
            <w:vAlign w:val="center"/>
            <w:hideMark/>
          </w:tcPr>
          <w:p w14:paraId="732A5CA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3330</w:t>
            </w:r>
          </w:p>
        </w:tc>
        <w:tc>
          <w:tcPr>
            <w:tcW w:w="749" w:type="dxa"/>
            <w:tcBorders>
              <w:top w:val="nil"/>
              <w:left w:val="nil"/>
              <w:bottom w:val="single" w:sz="8" w:space="0" w:color="auto"/>
              <w:right w:val="single" w:sz="8" w:space="0" w:color="auto"/>
            </w:tcBorders>
            <w:shd w:val="clear" w:color="auto" w:fill="auto"/>
            <w:noWrap/>
            <w:vAlign w:val="center"/>
            <w:hideMark/>
          </w:tcPr>
          <w:p w14:paraId="3B315D3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2997</w:t>
            </w:r>
          </w:p>
        </w:tc>
        <w:tc>
          <w:tcPr>
            <w:tcW w:w="749" w:type="dxa"/>
            <w:tcBorders>
              <w:top w:val="nil"/>
              <w:left w:val="nil"/>
              <w:bottom w:val="single" w:sz="8" w:space="0" w:color="auto"/>
              <w:right w:val="single" w:sz="8" w:space="0" w:color="auto"/>
            </w:tcBorders>
            <w:shd w:val="clear" w:color="auto" w:fill="auto"/>
            <w:noWrap/>
            <w:vAlign w:val="center"/>
            <w:hideMark/>
          </w:tcPr>
          <w:p w14:paraId="6FD1EC3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2664</w:t>
            </w:r>
          </w:p>
        </w:tc>
      </w:tr>
      <w:tr w:rsidR="00C11D87" w:rsidRPr="00767854" w14:paraId="4E3C8D6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515FB4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246</w:t>
            </w:r>
          </w:p>
        </w:tc>
        <w:tc>
          <w:tcPr>
            <w:tcW w:w="3883" w:type="dxa"/>
            <w:tcBorders>
              <w:top w:val="nil"/>
              <w:left w:val="nil"/>
              <w:bottom w:val="single" w:sz="8" w:space="0" w:color="auto"/>
              <w:right w:val="single" w:sz="8" w:space="0" w:color="auto"/>
            </w:tcBorders>
            <w:shd w:val="clear" w:color="auto" w:fill="auto"/>
            <w:noWrap/>
            <w:vAlign w:val="center"/>
            <w:hideMark/>
          </w:tcPr>
          <w:p w14:paraId="17560E4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游艺器材及娱乐用品制造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5B6E0C0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27CFA99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3814</w:t>
            </w:r>
          </w:p>
        </w:tc>
        <w:tc>
          <w:tcPr>
            <w:tcW w:w="749" w:type="dxa"/>
            <w:tcBorders>
              <w:top w:val="nil"/>
              <w:left w:val="nil"/>
              <w:bottom w:val="single" w:sz="8" w:space="0" w:color="auto"/>
              <w:right w:val="single" w:sz="8" w:space="0" w:color="auto"/>
            </w:tcBorders>
            <w:shd w:val="clear" w:color="auto" w:fill="auto"/>
            <w:noWrap/>
            <w:vAlign w:val="center"/>
            <w:hideMark/>
          </w:tcPr>
          <w:p w14:paraId="64AA62F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3178</w:t>
            </w:r>
          </w:p>
        </w:tc>
        <w:tc>
          <w:tcPr>
            <w:tcW w:w="749" w:type="dxa"/>
            <w:tcBorders>
              <w:top w:val="nil"/>
              <w:left w:val="nil"/>
              <w:bottom w:val="single" w:sz="8" w:space="0" w:color="auto"/>
              <w:right w:val="single" w:sz="8" w:space="0" w:color="auto"/>
            </w:tcBorders>
            <w:shd w:val="clear" w:color="auto" w:fill="auto"/>
            <w:noWrap/>
            <w:vAlign w:val="center"/>
            <w:hideMark/>
          </w:tcPr>
          <w:p w14:paraId="77A39EC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2860</w:t>
            </w:r>
          </w:p>
        </w:tc>
        <w:tc>
          <w:tcPr>
            <w:tcW w:w="749" w:type="dxa"/>
            <w:tcBorders>
              <w:top w:val="nil"/>
              <w:left w:val="nil"/>
              <w:bottom w:val="single" w:sz="8" w:space="0" w:color="auto"/>
              <w:right w:val="single" w:sz="8" w:space="0" w:color="auto"/>
            </w:tcBorders>
            <w:shd w:val="clear" w:color="auto" w:fill="auto"/>
            <w:noWrap/>
            <w:vAlign w:val="center"/>
            <w:hideMark/>
          </w:tcPr>
          <w:p w14:paraId="5B0E4A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2542</w:t>
            </w:r>
          </w:p>
        </w:tc>
      </w:tr>
      <w:tr w:rsidR="00C11D87" w:rsidRPr="00767854" w14:paraId="34B0A6B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4095B60"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25</w:t>
            </w:r>
          </w:p>
        </w:tc>
        <w:tc>
          <w:tcPr>
            <w:tcW w:w="3883" w:type="dxa"/>
            <w:tcBorders>
              <w:top w:val="nil"/>
              <w:left w:val="nil"/>
              <w:bottom w:val="single" w:sz="8" w:space="0" w:color="auto"/>
              <w:right w:val="single" w:sz="8" w:space="0" w:color="auto"/>
            </w:tcBorders>
            <w:shd w:val="clear" w:color="auto" w:fill="auto"/>
            <w:noWrap/>
            <w:vAlign w:val="center"/>
            <w:hideMark/>
          </w:tcPr>
          <w:p w14:paraId="760312C4"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石油、煤炭及其他燃料加工业</w:t>
            </w:r>
          </w:p>
        </w:tc>
        <w:tc>
          <w:tcPr>
            <w:tcW w:w="755" w:type="dxa"/>
            <w:tcBorders>
              <w:top w:val="nil"/>
              <w:left w:val="nil"/>
              <w:bottom w:val="single" w:sz="8" w:space="0" w:color="auto"/>
              <w:right w:val="single" w:sz="8" w:space="0" w:color="auto"/>
            </w:tcBorders>
            <w:shd w:val="clear" w:color="auto" w:fill="auto"/>
            <w:noWrap/>
            <w:vAlign w:val="center"/>
            <w:hideMark/>
          </w:tcPr>
          <w:p w14:paraId="6EF3DF70"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2567</w:t>
            </w:r>
          </w:p>
        </w:tc>
        <w:tc>
          <w:tcPr>
            <w:tcW w:w="749" w:type="dxa"/>
            <w:tcBorders>
              <w:top w:val="nil"/>
              <w:left w:val="nil"/>
              <w:bottom w:val="single" w:sz="8" w:space="0" w:color="auto"/>
              <w:right w:val="single" w:sz="8" w:space="0" w:color="auto"/>
            </w:tcBorders>
            <w:shd w:val="clear" w:color="auto" w:fill="auto"/>
            <w:noWrap/>
            <w:vAlign w:val="center"/>
            <w:hideMark/>
          </w:tcPr>
          <w:p w14:paraId="1CCFBDCE"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3081</w:t>
            </w:r>
          </w:p>
        </w:tc>
        <w:tc>
          <w:tcPr>
            <w:tcW w:w="749" w:type="dxa"/>
            <w:tcBorders>
              <w:top w:val="nil"/>
              <w:left w:val="nil"/>
              <w:bottom w:val="single" w:sz="8" w:space="0" w:color="auto"/>
              <w:right w:val="single" w:sz="8" w:space="0" w:color="auto"/>
            </w:tcBorders>
            <w:shd w:val="clear" w:color="auto" w:fill="auto"/>
            <w:noWrap/>
            <w:vAlign w:val="center"/>
            <w:hideMark/>
          </w:tcPr>
          <w:p w14:paraId="68B153E3"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2567</w:t>
            </w:r>
          </w:p>
        </w:tc>
        <w:tc>
          <w:tcPr>
            <w:tcW w:w="749" w:type="dxa"/>
            <w:tcBorders>
              <w:top w:val="nil"/>
              <w:left w:val="nil"/>
              <w:bottom w:val="single" w:sz="8" w:space="0" w:color="auto"/>
              <w:right w:val="single" w:sz="8" w:space="0" w:color="auto"/>
            </w:tcBorders>
            <w:shd w:val="clear" w:color="auto" w:fill="auto"/>
            <w:noWrap/>
            <w:vAlign w:val="center"/>
            <w:hideMark/>
          </w:tcPr>
          <w:p w14:paraId="75EC1350"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2311</w:t>
            </w:r>
          </w:p>
        </w:tc>
        <w:tc>
          <w:tcPr>
            <w:tcW w:w="749" w:type="dxa"/>
            <w:tcBorders>
              <w:top w:val="nil"/>
              <w:left w:val="nil"/>
              <w:bottom w:val="single" w:sz="8" w:space="0" w:color="auto"/>
              <w:right w:val="single" w:sz="8" w:space="0" w:color="auto"/>
            </w:tcBorders>
            <w:shd w:val="clear" w:color="auto" w:fill="auto"/>
            <w:noWrap/>
            <w:vAlign w:val="center"/>
            <w:hideMark/>
          </w:tcPr>
          <w:p w14:paraId="7CADDAD2"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2054</w:t>
            </w:r>
          </w:p>
        </w:tc>
      </w:tr>
      <w:tr w:rsidR="00C11D87" w:rsidRPr="00767854" w14:paraId="31B918B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7F9BBF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3883" w:type="dxa"/>
            <w:tcBorders>
              <w:top w:val="nil"/>
              <w:left w:val="nil"/>
              <w:bottom w:val="single" w:sz="8" w:space="0" w:color="auto"/>
              <w:right w:val="single" w:sz="8" w:space="0" w:color="auto"/>
            </w:tcBorders>
            <w:shd w:val="clear" w:color="auto" w:fill="auto"/>
            <w:noWrap/>
            <w:vAlign w:val="center"/>
            <w:hideMark/>
          </w:tcPr>
          <w:p w14:paraId="42ADA12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精炼石油产品制造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1A0BBF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2567</w:t>
            </w:r>
          </w:p>
        </w:tc>
        <w:tc>
          <w:tcPr>
            <w:tcW w:w="749" w:type="dxa"/>
            <w:tcBorders>
              <w:top w:val="nil"/>
              <w:left w:val="nil"/>
              <w:bottom w:val="single" w:sz="8" w:space="0" w:color="auto"/>
              <w:right w:val="single" w:sz="8" w:space="0" w:color="auto"/>
            </w:tcBorders>
            <w:shd w:val="clear" w:color="auto" w:fill="auto"/>
            <w:noWrap/>
            <w:vAlign w:val="center"/>
            <w:hideMark/>
          </w:tcPr>
          <w:p w14:paraId="4FCA71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3081</w:t>
            </w:r>
          </w:p>
        </w:tc>
        <w:tc>
          <w:tcPr>
            <w:tcW w:w="749" w:type="dxa"/>
            <w:tcBorders>
              <w:top w:val="nil"/>
              <w:left w:val="nil"/>
              <w:bottom w:val="single" w:sz="8" w:space="0" w:color="auto"/>
              <w:right w:val="single" w:sz="8" w:space="0" w:color="auto"/>
            </w:tcBorders>
            <w:shd w:val="clear" w:color="auto" w:fill="auto"/>
            <w:noWrap/>
            <w:vAlign w:val="center"/>
            <w:hideMark/>
          </w:tcPr>
          <w:p w14:paraId="246A19B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2567</w:t>
            </w:r>
          </w:p>
        </w:tc>
        <w:tc>
          <w:tcPr>
            <w:tcW w:w="749" w:type="dxa"/>
            <w:tcBorders>
              <w:top w:val="nil"/>
              <w:left w:val="nil"/>
              <w:bottom w:val="single" w:sz="8" w:space="0" w:color="auto"/>
              <w:right w:val="single" w:sz="8" w:space="0" w:color="auto"/>
            </w:tcBorders>
            <w:shd w:val="clear" w:color="auto" w:fill="auto"/>
            <w:noWrap/>
            <w:vAlign w:val="center"/>
            <w:hideMark/>
          </w:tcPr>
          <w:p w14:paraId="1568C9B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2311</w:t>
            </w:r>
          </w:p>
        </w:tc>
        <w:tc>
          <w:tcPr>
            <w:tcW w:w="749" w:type="dxa"/>
            <w:tcBorders>
              <w:top w:val="nil"/>
              <w:left w:val="nil"/>
              <w:bottom w:val="single" w:sz="8" w:space="0" w:color="auto"/>
              <w:right w:val="single" w:sz="8" w:space="0" w:color="auto"/>
            </w:tcBorders>
            <w:shd w:val="clear" w:color="auto" w:fill="auto"/>
            <w:noWrap/>
            <w:vAlign w:val="center"/>
            <w:hideMark/>
          </w:tcPr>
          <w:p w14:paraId="701005B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2054</w:t>
            </w:r>
          </w:p>
        </w:tc>
      </w:tr>
      <w:tr w:rsidR="00C11D87" w:rsidRPr="00767854" w14:paraId="16B2B40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4F55A6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3883" w:type="dxa"/>
            <w:tcBorders>
              <w:top w:val="nil"/>
              <w:left w:val="nil"/>
              <w:bottom w:val="single" w:sz="8" w:space="0" w:color="auto"/>
              <w:right w:val="single" w:sz="8" w:space="0" w:color="auto"/>
            </w:tcBorders>
            <w:shd w:val="clear" w:color="auto" w:fill="auto"/>
            <w:noWrap/>
            <w:vAlign w:val="center"/>
            <w:hideMark/>
          </w:tcPr>
          <w:p w14:paraId="7398FC6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煤炭加工</w:t>
            </w:r>
          </w:p>
        </w:tc>
        <w:tc>
          <w:tcPr>
            <w:tcW w:w="755" w:type="dxa"/>
            <w:tcBorders>
              <w:top w:val="nil"/>
              <w:left w:val="nil"/>
              <w:bottom w:val="single" w:sz="8" w:space="0" w:color="auto"/>
              <w:right w:val="single" w:sz="8" w:space="0" w:color="auto"/>
            </w:tcBorders>
            <w:shd w:val="clear" w:color="auto" w:fill="auto"/>
            <w:noWrap/>
            <w:vAlign w:val="center"/>
            <w:hideMark/>
          </w:tcPr>
          <w:p w14:paraId="4F18BC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303C7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30E122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DDB318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D0793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337CC0C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0B217A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3883" w:type="dxa"/>
            <w:tcBorders>
              <w:top w:val="nil"/>
              <w:left w:val="nil"/>
              <w:bottom w:val="single" w:sz="8" w:space="0" w:color="auto"/>
              <w:right w:val="single" w:sz="8" w:space="0" w:color="auto"/>
            </w:tcBorders>
            <w:shd w:val="clear" w:color="auto" w:fill="auto"/>
            <w:noWrap/>
            <w:vAlign w:val="center"/>
            <w:hideMark/>
          </w:tcPr>
          <w:p w14:paraId="2B4380E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w:t>
            </w:r>
          </w:p>
        </w:tc>
        <w:tc>
          <w:tcPr>
            <w:tcW w:w="755" w:type="dxa"/>
            <w:tcBorders>
              <w:top w:val="nil"/>
              <w:left w:val="nil"/>
              <w:bottom w:val="single" w:sz="8" w:space="0" w:color="auto"/>
              <w:right w:val="single" w:sz="8" w:space="0" w:color="auto"/>
            </w:tcBorders>
            <w:shd w:val="clear" w:color="auto" w:fill="auto"/>
            <w:noWrap/>
            <w:vAlign w:val="center"/>
            <w:hideMark/>
          </w:tcPr>
          <w:p w14:paraId="57B5AA3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F50AB1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4C095C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B3DE57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09872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8D78F6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3FCDA0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3883" w:type="dxa"/>
            <w:tcBorders>
              <w:top w:val="nil"/>
              <w:left w:val="nil"/>
              <w:bottom w:val="single" w:sz="8" w:space="0" w:color="auto"/>
              <w:right w:val="single" w:sz="8" w:space="0" w:color="auto"/>
            </w:tcBorders>
            <w:shd w:val="clear" w:color="auto" w:fill="auto"/>
            <w:noWrap/>
            <w:vAlign w:val="center"/>
            <w:hideMark/>
          </w:tcPr>
          <w:p w14:paraId="2646084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755" w:type="dxa"/>
            <w:tcBorders>
              <w:top w:val="nil"/>
              <w:left w:val="nil"/>
              <w:bottom w:val="single" w:sz="8" w:space="0" w:color="auto"/>
              <w:right w:val="single" w:sz="8" w:space="0" w:color="auto"/>
            </w:tcBorders>
            <w:shd w:val="clear" w:color="auto" w:fill="auto"/>
            <w:noWrap/>
            <w:vAlign w:val="center"/>
            <w:hideMark/>
          </w:tcPr>
          <w:p w14:paraId="67B95B2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CEB81B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1DC6E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092703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CE85A2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0F615EA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0A48E0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26</w:t>
            </w:r>
          </w:p>
        </w:tc>
        <w:tc>
          <w:tcPr>
            <w:tcW w:w="3883" w:type="dxa"/>
            <w:tcBorders>
              <w:top w:val="nil"/>
              <w:left w:val="nil"/>
              <w:bottom w:val="single" w:sz="8" w:space="0" w:color="auto"/>
              <w:right w:val="single" w:sz="8" w:space="0" w:color="auto"/>
            </w:tcBorders>
            <w:shd w:val="clear" w:color="auto" w:fill="auto"/>
            <w:noWrap/>
            <w:vAlign w:val="center"/>
            <w:hideMark/>
          </w:tcPr>
          <w:p w14:paraId="13E99663"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化学原料和化学制品制造业</w:t>
            </w:r>
          </w:p>
        </w:tc>
        <w:tc>
          <w:tcPr>
            <w:tcW w:w="755" w:type="dxa"/>
            <w:tcBorders>
              <w:top w:val="nil"/>
              <w:left w:val="nil"/>
              <w:bottom w:val="single" w:sz="8" w:space="0" w:color="auto"/>
              <w:right w:val="single" w:sz="8" w:space="0" w:color="auto"/>
            </w:tcBorders>
            <w:shd w:val="clear" w:color="auto" w:fill="auto"/>
            <w:noWrap/>
            <w:vAlign w:val="center"/>
            <w:hideMark/>
          </w:tcPr>
          <w:p w14:paraId="033B006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3166</w:t>
            </w:r>
          </w:p>
        </w:tc>
        <w:tc>
          <w:tcPr>
            <w:tcW w:w="749" w:type="dxa"/>
            <w:tcBorders>
              <w:top w:val="nil"/>
              <w:left w:val="nil"/>
              <w:bottom w:val="single" w:sz="8" w:space="0" w:color="auto"/>
              <w:right w:val="single" w:sz="8" w:space="0" w:color="auto"/>
            </w:tcBorders>
            <w:shd w:val="clear" w:color="auto" w:fill="auto"/>
            <w:noWrap/>
            <w:vAlign w:val="center"/>
            <w:hideMark/>
          </w:tcPr>
          <w:p w14:paraId="098B17E2"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3799</w:t>
            </w:r>
          </w:p>
        </w:tc>
        <w:tc>
          <w:tcPr>
            <w:tcW w:w="749" w:type="dxa"/>
            <w:tcBorders>
              <w:top w:val="nil"/>
              <w:left w:val="nil"/>
              <w:bottom w:val="single" w:sz="8" w:space="0" w:color="auto"/>
              <w:right w:val="single" w:sz="8" w:space="0" w:color="auto"/>
            </w:tcBorders>
            <w:shd w:val="clear" w:color="auto" w:fill="auto"/>
            <w:noWrap/>
            <w:vAlign w:val="center"/>
            <w:hideMark/>
          </w:tcPr>
          <w:p w14:paraId="381FEFE1"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3166</w:t>
            </w:r>
          </w:p>
        </w:tc>
        <w:tc>
          <w:tcPr>
            <w:tcW w:w="749" w:type="dxa"/>
            <w:tcBorders>
              <w:top w:val="nil"/>
              <w:left w:val="nil"/>
              <w:bottom w:val="single" w:sz="8" w:space="0" w:color="auto"/>
              <w:right w:val="single" w:sz="8" w:space="0" w:color="auto"/>
            </w:tcBorders>
            <w:shd w:val="clear" w:color="auto" w:fill="auto"/>
            <w:noWrap/>
            <w:vAlign w:val="center"/>
            <w:hideMark/>
          </w:tcPr>
          <w:p w14:paraId="3C424CBE"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2849</w:t>
            </w:r>
          </w:p>
        </w:tc>
        <w:tc>
          <w:tcPr>
            <w:tcW w:w="749" w:type="dxa"/>
            <w:tcBorders>
              <w:top w:val="nil"/>
              <w:left w:val="nil"/>
              <w:bottom w:val="single" w:sz="8" w:space="0" w:color="auto"/>
              <w:right w:val="single" w:sz="8" w:space="0" w:color="auto"/>
            </w:tcBorders>
            <w:shd w:val="clear" w:color="auto" w:fill="auto"/>
            <w:noWrap/>
            <w:vAlign w:val="center"/>
            <w:hideMark/>
          </w:tcPr>
          <w:p w14:paraId="5686E08D"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2533</w:t>
            </w:r>
          </w:p>
        </w:tc>
      </w:tr>
      <w:tr w:rsidR="00C11D87" w:rsidRPr="00767854" w14:paraId="6C88181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579404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261</w:t>
            </w:r>
          </w:p>
        </w:tc>
        <w:tc>
          <w:tcPr>
            <w:tcW w:w="3883" w:type="dxa"/>
            <w:tcBorders>
              <w:top w:val="nil"/>
              <w:left w:val="nil"/>
              <w:bottom w:val="single" w:sz="8" w:space="0" w:color="auto"/>
              <w:right w:val="single" w:sz="8" w:space="0" w:color="auto"/>
            </w:tcBorders>
            <w:shd w:val="clear" w:color="auto" w:fill="auto"/>
            <w:noWrap/>
            <w:vAlign w:val="center"/>
            <w:hideMark/>
          </w:tcPr>
          <w:p w14:paraId="37A3B73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基础化学原料制造</w:t>
            </w:r>
          </w:p>
        </w:tc>
        <w:tc>
          <w:tcPr>
            <w:tcW w:w="755" w:type="dxa"/>
            <w:tcBorders>
              <w:top w:val="nil"/>
              <w:left w:val="nil"/>
              <w:bottom w:val="single" w:sz="8" w:space="0" w:color="auto"/>
              <w:right w:val="single" w:sz="8" w:space="0" w:color="auto"/>
            </w:tcBorders>
            <w:shd w:val="clear" w:color="auto" w:fill="auto"/>
            <w:noWrap/>
            <w:vAlign w:val="center"/>
            <w:hideMark/>
          </w:tcPr>
          <w:p w14:paraId="1EB78CA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4695</w:t>
            </w:r>
          </w:p>
        </w:tc>
        <w:tc>
          <w:tcPr>
            <w:tcW w:w="749" w:type="dxa"/>
            <w:tcBorders>
              <w:top w:val="nil"/>
              <w:left w:val="nil"/>
              <w:bottom w:val="single" w:sz="8" w:space="0" w:color="auto"/>
              <w:right w:val="single" w:sz="8" w:space="0" w:color="auto"/>
            </w:tcBorders>
            <w:shd w:val="clear" w:color="auto" w:fill="auto"/>
            <w:noWrap/>
            <w:vAlign w:val="center"/>
            <w:hideMark/>
          </w:tcPr>
          <w:p w14:paraId="029B787A"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5634</w:t>
            </w:r>
          </w:p>
        </w:tc>
        <w:tc>
          <w:tcPr>
            <w:tcW w:w="749" w:type="dxa"/>
            <w:tcBorders>
              <w:top w:val="nil"/>
              <w:left w:val="nil"/>
              <w:bottom w:val="single" w:sz="8" w:space="0" w:color="auto"/>
              <w:right w:val="single" w:sz="8" w:space="0" w:color="auto"/>
            </w:tcBorders>
            <w:shd w:val="clear" w:color="auto" w:fill="auto"/>
            <w:noWrap/>
            <w:vAlign w:val="center"/>
            <w:hideMark/>
          </w:tcPr>
          <w:p w14:paraId="21698E5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4695</w:t>
            </w:r>
          </w:p>
        </w:tc>
        <w:tc>
          <w:tcPr>
            <w:tcW w:w="749" w:type="dxa"/>
            <w:tcBorders>
              <w:top w:val="nil"/>
              <w:left w:val="nil"/>
              <w:bottom w:val="single" w:sz="8" w:space="0" w:color="auto"/>
              <w:right w:val="single" w:sz="8" w:space="0" w:color="auto"/>
            </w:tcBorders>
            <w:shd w:val="clear" w:color="auto" w:fill="auto"/>
            <w:noWrap/>
            <w:vAlign w:val="center"/>
            <w:hideMark/>
          </w:tcPr>
          <w:p w14:paraId="6985F4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4226</w:t>
            </w:r>
          </w:p>
        </w:tc>
        <w:tc>
          <w:tcPr>
            <w:tcW w:w="749" w:type="dxa"/>
            <w:tcBorders>
              <w:top w:val="nil"/>
              <w:left w:val="nil"/>
              <w:bottom w:val="single" w:sz="8" w:space="0" w:color="auto"/>
              <w:right w:val="single" w:sz="8" w:space="0" w:color="auto"/>
            </w:tcBorders>
            <w:shd w:val="clear" w:color="auto" w:fill="auto"/>
            <w:noWrap/>
            <w:vAlign w:val="center"/>
            <w:hideMark/>
          </w:tcPr>
          <w:p w14:paraId="52F719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3756</w:t>
            </w:r>
          </w:p>
        </w:tc>
      </w:tr>
      <w:tr w:rsidR="00C11D87" w:rsidRPr="00767854" w14:paraId="1CCD19C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C109EB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262</w:t>
            </w:r>
          </w:p>
        </w:tc>
        <w:tc>
          <w:tcPr>
            <w:tcW w:w="3883" w:type="dxa"/>
            <w:tcBorders>
              <w:top w:val="nil"/>
              <w:left w:val="nil"/>
              <w:bottom w:val="single" w:sz="8" w:space="0" w:color="auto"/>
              <w:right w:val="single" w:sz="8" w:space="0" w:color="auto"/>
            </w:tcBorders>
            <w:shd w:val="clear" w:color="auto" w:fill="auto"/>
            <w:noWrap/>
            <w:vAlign w:val="center"/>
            <w:hideMark/>
          </w:tcPr>
          <w:p w14:paraId="64A6B30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肥料制造</w:t>
            </w:r>
          </w:p>
        </w:tc>
        <w:tc>
          <w:tcPr>
            <w:tcW w:w="755" w:type="dxa"/>
            <w:tcBorders>
              <w:top w:val="nil"/>
              <w:left w:val="nil"/>
              <w:bottom w:val="single" w:sz="8" w:space="0" w:color="auto"/>
              <w:right w:val="single" w:sz="8" w:space="0" w:color="auto"/>
            </w:tcBorders>
            <w:shd w:val="clear" w:color="auto" w:fill="auto"/>
            <w:noWrap/>
            <w:vAlign w:val="center"/>
            <w:hideMark/>
          </w:tcPr>
          <w:p w14:paraId="6A2E92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2100</w:t>
            </w:r>
          </w:p>
        </w:tc>
        <w:tc>
          <w:tcPr>
            <w:tcW w:w="749" w:type="dxa"/>
            <w:tcBorders>
              <w:top w:val="nil"/>
              <w:left w:val="nil"/>
              <w:bottom w:val="single" w:sz="8" w:space="0" w:color="auto"/>
              <w:right w:val="single" w:sz="8" w:space="0" w:color="auto"/>
            </w:tcBorders>
            <w:shd w:val="clear" w:color="auto" w:fill="auto"/>
            <w:noWrap/>
            <w:vAlign w:val="center"/>
            <w:hideMark/>
          </w:tcPr>
          <w:p w14:paraId="17A597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2521</w:t>
            </w:r>
          </w:p>
        </w:tc>
        <w:tc>
          <w:tcPr>
            <w:tcW w:w="749" w:type="dxa"/>
            <w:tcBorders>
              <w:top w:val="nil"/>
              <w:left w:val="nil"/>
              <w:bottom w:val="single" w:sz="8" w:space="0" w:color="auto"/>
              <w:right w:val="single" w:sz="8" w:space="0" w:color="auto"/>
            </w:tcBorders>
            <w:shd w:val="clear" w:color="auto" w:fill="auto"/>
            <w:noWrap/>
            <w:vAlign w:val="center"/>
            <w:hideMark/>
          </w:tcPr>
          <w:p w14:paraId="46C2101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2100</w:t>
            </w:r>
          </w:p>
        </w:tc>
        <w:tc>
          <w:tcPr>
            <w:tcW w:w="749" w:type="dxa"/>
            <w:tcBorders>
              <w:top w:val="nil"/>
              <w:left w:val="nil"/>
              <w:bottom w:val="single" w:sz="8" w:space="0" w:color="auto"/>
              <w:right w:val="single" w:sz="8" w:space="0" w:color="auto"/>
            </w:tcBorders>
            <w:shd w:val="clear" w:color="auto" w:fill="auto"/>
            <w:noWrap/>
            <w:vAlign w:val="center"/>
            <w:hideMark/>
          </w:tcPr>
          <w:p w14:paraId="1DF087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1890</w:t>
            </w:r>
          </w:p>
        </w:tc>
        <w:tc>
          <w:tcPr>
            <w:tcW w:w="749" w:type="dxa"/>
            <w:tcBorders>
              <w:top w:val="nil"/>
              <w:left w:val="nil"/>
              <w:bottom w:val="single" w:sz="8" w:space="0" w:color="auto"/>
              <w:right w:val="single" w:sz="8" w:space="0" w:color="auto"/>
            </w:tcBorders>
            <w:shd w:val="clear" w:color="auto" w:fill="auto"/>
            <w:noWrap/>
            <w:vAlign w:val="center"/>
            <w:hideMark/>
          </w:tcPr>
          <w:p w14:paraId="2F8502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1680</w:t>
            </w:r>
          </w:p>
        </w:tc>
      </w:tr>
      <w:tr w:rsidR="00C11D87" w:rsidRPr="00767854" w14:paraId="77E9AE6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362DA8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263</w:t>
            </w:r>
          </w:p>
        </w:tc>
        <w:tc>
          <w:tcPr>
            <w:tcW w:w="3883" w:type="dxa"/>
            <w:tcBorders>
              <w:top w:val="nil"/>
              <w:left w:val="nil"/>
              <w:bottom w:val="single" w:sz="8" w:space="0" w:color="auto"/>
              <w:right w:val="single" w:sz="8" w:space="0" w:color="auto"/>
            </w:tcBorders>
            <w:shd w:val="clear" w:color="auto" w:fill="auto"/>
            <w:noWrap/>
            <w:vAlign w:val="center"/>
            <w:hideMark/>
          </w:tcPr>
          <w:p w14:paraId="02667B3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农药制造</w:t>
            </w:r>
          </w:p>
        </w:tc>
        <w:tc>
          <w:tcPr>
            <w:tcW w:w="755" w:type="dxa"/>
            <w:tcBorders>
              <w:top w:val="nil"/>
              <w:left w:val="nil"/>
              <w:bottom w:val="single" w:sz="8" w:space="0" w:color="auto"/>
              <w:right w:val="single" w:sz="8" w:space="0" w:color="auto"/>
            </w:tcBorders>
            <w:shd w:val="clear" w:color="auto" w:fill="auto"/>
            <w:noWrap/>
            <w:vAlign w:val="center"/>
            <w:hideMark/>
          </w:tcPr>
          <w:p w14:paraId="309083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2100</w:t>
            </w:r>
          </w:p>
        </w:tc>
        <w:tc>
          <w:tcPr>
            <w:tcW w:w="749" w:type="dxa"/>
            <w:tcBorders>
              <w:top w:val="nil"/>
              <w:left w:val="nil"/>
              <w:bottom w:val="single" w:sz="8" w:space="0" w:color="auto"/>
              <w:right w:val="single" w:sz="8" w:space="0" w:color="auto"/>
            </w:tcBorders>
            <w:shd w:val="clear" w:color="auto" w:fill="auto"/>
            <w:noWrap/>
            <w:vAlign w:val="center"/>
            <w:hideMark/>
          </w:tcPr>
          <w:p w14:paraId="3311C6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2521</w:t>
            </w:r>
          </w:p>
        </w:tc>
        <w:tc>
          <w:tcPr>
            <w:tcW w:w="749" w:type="dxa"/>
            <w:tcBorders>
              <w:top w:val="nil"/>
              <w:left w:val="nil"/>
              <w:bottom w:val="single" w:sz="8" w:space="0" w:color="auto"/>
              <w:right w:val="single" w:sz="8" w:space="0" w:color="auto"/>
            </w:tcBorders>
            <w:shd w:val="clear" w:color="auto" w:fill="auto"/>
            <w:noWrap/>
            <w:vAlign w:val="center"/>
            <w:hideMark/>
          </w:tcPr>
          <w:p w14:paraId="4BE5F2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2100</w:t>
            </w:r>
          </w:p>
        </w:tc>
        <w:tc>
          <w:tcPr>
            <w:tcW w:w="749" w:type="dxa"/>
            <w:tcBorders>
              <w:top w:val="nil"/>
              <w:left w:val="nil"/>
              <w:bottom w:val="single" w:sz="8" w:space="0" w:color="auto"/>
              <w:right w:val="single" w:sz="8" w:space="0" w:color="auto"/>
            </w:tcBorders>
            <w:shd w:val="clear" w:color="auto" w:fill="auto"/>
            <w:noWrap/>
            <w:vAlign w:val="center"/>
            <w:hideMark/>
          </w:tcPr>
          <w:p w14:paraId="4F96CB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1890</w:t>
            </w:r>
          </w:p>
        </w:tc>
        <w:tc>
          <w:tcPr>
            <w:tcW w:w="749" w:type="dxa"/>
            <w:tcBorders>
              <w:top w:val="nil"/>
              <w:left w:val="nil"/>
              <w:bottom w:val="single" w:sz="8" w:space="0" w:color="auto"/>
              <w:right w:val="single" w:sz="8" w:space="0" w:color="auto"/>
            </w:tcBorders>
            <w:shd w:val="clear" w:color="auto" w:fill="auto"/>
            <w:noWrap/>
            <w:vAlign w:val="center"/>
            <w:hideMark/>
          </w:tcPr>
          <w:p w14:paraId="66F8F5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1680</w:t>
            </w:r>
          </w:p>
        </w:tc>
      </w:tr>
      <w:tr w:rsidR="00C11D87" w:rsidRPr="00767854" w14:paraId="0A3CD9A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AD37E8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264</w:t>
            </w:r>
          </w:p>
        </w:tc>
        <w:tc>
          <w:tcPr>
            <w:tcW w:w="3883" w:type="dxa"/>
            <w:tcBorders>
              <w:top w:val="nil"/>
              <w:left w:val="nil"/>
              <w:bottom w:val="single" w:sz="8" w:space="0" w:color="auto"/>
              <w:right w:val="single" w:sz="8" w:space="0" w:color="auto"/>
            </w:tcBorders>
            <w:shd w:val="clear" w:color="auto" w:fill="auto"/>
            <w:noWrap/>
            <w:vAlign w:val="center"/>
            <w:hideMark/>
          </w:tcPr>
          <w:p w14:paraId="7EAAD3C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涂料、油墨、颜料及类似产品制造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7A8BF42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3498</w:t>
            </w:r>
          </w:p>
        </w:tc>
        <w:tc>
          <w:tcPr>
            <w:tcW w:w="749" w:type="dxa"/>
            <w:tcBorders>
              <w:top w:val="nil"/>
              <w:left w:val="nil"/>
              <w:bottom w:val="single" w:sz="8" w:space="0" w:color="auto"/>
              <w:right w:val="single" w:sz="8" w:space="0" w:color="auto"/>
            </w:tcBorders>
            <w:shd w:val="clear" w:color="auto" w:fill="auto"/>
            <w:noWrap/>
            <w:vAlign w:val="center"/>
            <w:hideMark/>
          </w:tcPr>
          <w:p w14:paraId="66225B1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4198</w:t>
            </w:r>
          </w:p>
        </w:tc>
        <w:tc>
          <w:tcPr>
            <w:tcW w:w="749" w:type="dxa"/>
            <w:tcBorders>
              <w:top w:val="nil"/>
              <w:left w:val="nil"/>
              <w:bottom w:val="single" w:sz="8" w:space="0" w:color="auto"/>
              <w:right w:val="single" w:sz="8" w:space="0" w:color="auto"/>
            </w:tcBorders>
            <w:shd w:val="clear" w:color="auto" w:fill="auto"/>
            <w:noWrap/>
            <w:vAlign w:val="center"/>
            <w:hideMark/>
          </w:tcPr>
          <w:p w14:paraId="4F0DD3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3498</w:t>
            </w:r>
          </w:p>
        </w:tc>
        <w:tc>
          <w:tcPr>
            <w:tcW w:w="749" w:type="dxa"/>
            <w:tcBorders>
              <w:top w:val="nil"/>
              <w:left w:val="nil"/>
              <w:bottom w:val="single" w:sz="8" w:space="0" w:color="auto"/>
              <w:right w:val="single" w:sz="8" w:space="0" w:color="auto"/>
            </w:tcBorders>
            <w:shd w:val="clear" w:color="auto" w:fill="auto"/>
            <w:noWrap/>
            <w:vAlign w:val="center"/>
            <w:hideMark/>
          </w:tcPr>
          <w:p w14:paraId="607E8EE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3149</w:t>
            </w:r>
          </w:p>
        </w:tc>
        <w:tc>
          <w:tcPr>
            <w:tcW w:w="749" w:type="dxa"/>
            <w:tcBorders>
              <w:top w:val="nil"/>
              <w:left w:val="nil"/>
              <w:bottom w:val="single" w:sz="8" w:space="0" w:color="auto"/>
              <w:right w:val="single" w:sz="8" w:space="0" w:color="auto"/>
            </w:tcBorders>
            <w:shd w:val="clear" w:color="auto" w:fill="auto"/>
            <w:noWrap/>
            <w:vAlign w:val="center"/>
            <w:hideMark/>
          </w:tcPr>
          <w:p w14:paraId="723C31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2799</w:t>
            </w:r>
          </w:p>
        </w:tc>
      </w:tr>
      <w:tr w:rsidR="00C11D87" w:rsidRPr="00767854" w14:paraId="38F75DB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B75A9D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265</w:t>
            </w:r>
          </w:p>
        </w:tc>
        <w:tc>
          <w:tcPr>
            <w:tcW w:w="3883" w:type="dxa"/>
            <w:tcBorders>
              <w:top w:val="nil"/>
              <w:left w:val="nil"/>
              <w:bottom w:val="single" w:sz="8" w:space="0" w:color="auto"/>
              <w:right w:val="single" w:sz="8" w:space="0" w:color="auto"/>
            </w:tcBorders>
            <w:shd w:val="clear" w:color="auto" w:fill="auto"/>
            <w:noWrap/>
            <w:vAlign w:val="center"/>
            <w:hideMark/>
          </w:tcPr>
          <w:p w14:paraId="4C025BD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118A88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2782</w:t>
            </w:r>
          </w:p>
        </w:tc>
        <w:tc>
          <w:tcPr>
            <w:tcW w:w="749" w:type="dxa"/>
            <w:tcBorders>
              <w:top w:val="nil"/>
              <w:left w:val="nil"/>
              <w:bottom w:val="single" w:sz="8" w:space="0" w:color="auto"/>
              <w:right w:val="single" w:sz="8" w:space="0" w:color="auto"/>
            </w:tcBorders>
            <w:shd w:val="clear" w:color="auto" w:fill="auto"/>
            <w:noWrap/>
            <w:vAlign w:val="center"/>
            <w:hideMark/>
          </w:tcPr>
          <w:p w14:paraId="0AA342D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3338</w:t>
            </w:r>
          </w:p>
        </w:tc>
        <w:tc>
          <w:tcPr>
            <w:tcW w:w="749" w:type="dxa"/>
            <w:tcBorders>
              <w:top w:val="nil"/>
              <w:left w:val="nil"/>
              <w:bottom w:val="single" w:sz="8" w:space="0" w:color="auto"/>
              <w:right w:val="single" w:sz="8" w:space="0" w:color="auto"/>
            </w:tcBorders>
            <w:shd w:val="clear" w:color="auto" w:fill="auto"/>
            <w:noWrap/>
            <w:vAlign w:val="center"/>
            <w:hideMark/>
          </w:tcPr>
          <w:p w14:paraId="3448B9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2782</w:t>
            </w:r>
          </w:p>
        </w:tc>
        <w:tc>
          <w:tcPr>
            <w:tcW w:w="749" w:type="dxa"/>
            <w:tcBorders>
              <w:top w:val="nil"/>
              <w:left w:val="nil"/>
              <w:bottom w:val="single" w:sz="8" w:space="0" w:color="auto"/>
              <w:right w:val="single" w:sz="8" w:space="0" w:color="auto"/>
            </w:tcBorders>
            <w:shd w:val="clear" w:color="auto" w:fill="auto"/>
            <w:noWrap/>
            <w:vAlign w:val="center"/>
            <w:hideMark/>
          </w:tcPr>
          <w:p w14:paraId="650BE8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2504</w:t>
            </w:r>
          </w:p>
        </w:tc>
        <w:tc>
          <w:tcPr>
            <w:tcW w:w="749" w:type="dxa"/>
            <w:tcBorders>
              <w:top w:val="nil"/>
              <w:left w:val="nil"/>
              <w:bottom w:val="single" w:sz="8" w:space="0" w:color="auto"/>
              <w:right w:val="single" w:sz="8" w:space="0" w:color="auto"/>
            </w:tcBorders>
            <w:shd w:val="clear" w:color="auto" w:fill="auto"/>
            <w:noWrap/>
            <w:vAlign w:val="center"/>
            <w:hideMark/>
          </w:tcPr>
          <w:p w14:paraId="14E53A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2226</w:t>
            </w:r>
          </w:p>
        </w:tc>
      </w:tr>
      <w:tr w:rsidR="00C11D87" w:rsidRPr="00767854" w14:paraId="3841536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4D4355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266</w:t>
            </w:r>
          </w:p>
        </w:tc>
        <w:tc>
          <w:tcPr>
            <w:tcW w:w="3883" w:type="dxa"/>
            <w:tcBorders>
              <w:top w:val="nil"/>
              <w:left w:val="nil"/>
              <w:bottom w:val="single" w:sz="8" w:space="0" w:color="auto"/>
              <w:right w:val="single" w:sz="8" w:space="0" w:color="auto"/>
            </w:tcBorders>
            <w:shd w:val="clear" w:color="auto" w:fill="auto"/>
            <w:noWrap/>
            <w:vAlign w:val="center"/>
            <w:hideMark/>
          </w:tcPr>
          <w:p w14:paraId="5C0F12F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专用化学产品制造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495839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5800</w:t>
            </w:r>
          </w:p>
        </w:tc>
        <w:tc>
          <w:tcPr>
            <w:tcW w:w="749" w:type="dxa"/>
            <w:tcBorders>
              <w:top w:val="nil"/>
              <w:left w:val="nil"/>
              <w:bottom w:val="single" w:sz="8" w:space="0" w:color="auto"/>
              <w:right w:val="single" w:sz="8" w:space="0" w:color="auto"/>
            </w:tcBorders>
            <w:shd w:val="clear" w:color="auto" w:fill="auto"/>
            <w:noWrap/>
            <w:vAlign w:val="center"/>
            <w:hideMark/>
          </w:tcPr>
          <w:p w14:paraId="5897F3DB" w14:textId="77777777" w:rsidR="00C11D87" w:rsidRDefault="00C11D87">
            <w:pPr>
              <w:jc w:val="center"/>
              <w:rPr>
                <w:rFonts w:ascii="Calibri" w:eastAsia="宋体" w:hAnsi="Calibri" w:cs="Calibri"/>
                <w:color w:val="000000"/>
                <w:szCs w:val="21"/>
              </w:rPr>
            </w:pPr>
            <w:r>
              <w:rPr>
                <w:rFonts w:ascii="Calibri" w:hAnsi="Calibri" w:cs="Calibri"/>
                <w:color w:val="000000"/>
                <w:szCs w:val="21"/>
              </w:rPr>
              <w:t>6960</w:t>
            </w:r>
          </w:p>
        </w:tc>
        <w:tc>
          <w:tcPr>
            <w:tcW w:w="749" w:type="dxa"/>
            <w:tcBorders>
              <w:top w:val="nil"/>
              <w:left w:val="nil"/>
              <w:bottom w:val="single" w:sz="8" w:space="0" w:color="auto"/>
              <w:right w:val="single" w:sz="8" w:space="0" w:color="auto"/>
            </w:tcBorders>
            <w:shd w:val="clear" w:color="auto" w:fill="auto"/>
            <w:noWrap/>
            <w:vAlign w:val="center"/>
            <w:hideMark/>
          </w:tcPr>
          <w:p w14:paraId="58730295" w14:textId="77777777" w:rsidR="00C11D87" w:rsidRDefault="00C11D87">
            <w:pPr>
              <w:jc w:val="center"/>
              <w:rPr>
                <w:rFonts w:ascii="Calibri" w:eastAsia="宋体" w:hAnsi="Calibri" w:cs="Calibri"/>
                <w:color w:val="000000"/>
                <w:szCs w:val="21"/>
              </w:rPr>
            </w:pPr>
            <w:r>
              <w:rPr>
                <w:rFonts w:ascii="Calibri" w:hAnsi="Calibri" w:cs="Calibri"/>
                <w:color w:val="000000"/>
                <w:szCs w:val="21"/>
              </w:rPr>
              <w:t>5800</w:t>
            </w:r>
          </w:p>
        </w:tc>
        <w:tc>
          <w:tcPr>
            <w:tcW w:w="749" w:type="dxa"/>
            <w:tcBorders>
              <w:top w:val="nil"/>
              <w:left w:val="nil"/>
              <w:bottom w:val="single" w:sz="8" w:space="0" w:color="auto"/>
              <w:right w:val="single" w:sz="8" w:space="0" w:color="auto"/>
            </w:tcBorders>
            <w:shd w:val="clear" w:color="auto" w:fill="auto"/>
            <w:noWrap/>
            <w:vAlign w:val="center"/>
            <w:hideMark/>
          </w:tcPr>
          <w:p w14:paraId="4F36E8CB"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5220</w:t>
            </w:r>
          </w:p>
        </w:tc>
        <w:tc>
          <w:tcPr>
            <w:tcW w:w="749" w:type="dxa"/>
            <w:tcBorders>
              <w:top w:val="nil"/>
              <w:left w:val="nil"/>
              <w:bottom w:val="single" w:sz="8" w:space="0" w:color="auto"/>
              <w:right w:val="single" w:sz="8" w:space="0" w:color="auto"/>
            </w:tcBorders>
            <w:shd w:val="clear" w:color="auto" w:fill="auto"/>
            <w:noWrap/>
            <w:vAlign w:val="center"/>
            <w:hideMark/>
          </w:tcPr>
          <w:p w14:paraId="088D855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4640</w:t>
            </w:r>
          </w:p>
        </w:tc>
      </w:tr>
      <w:tr w:rsidR="00C11D87" w:rsidRPr="00767854" w14:paraId="1914148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D28F5A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267</w:t>
            </w:r>
          </w:p>
        </w:tc>
        <w:tc>
          <w:tcPr>
            <w:tcW w:w="3883" w:type="dxa"/>
            <w:tcBorders>
              <w:top w:val="nil"/>
              <w:left w:val="nil"/>
              <w:bottom w:val="single" w:sz="8" w:space="0" w:color="auto"/>
              <w:right w:val="single" w:sz="8" w:space="0" w:color="auto"/>
            </w:tcBorders>
            <w:shd w:val="clear" w:color="auto" w:fill="auto"/>
            <w:noWrap/>
            <w:vAlign w:val="center"/>
            <w:hideMark/>
          </w:tcPr>
          <w:p w14:paraId="6765B93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炸药、火工及焰火产品制造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447FB5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265712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8B32A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C81C73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9C581DF"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6A76368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263D0E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268</w:t>
            </w:r>
          </w:p>
        </w:tc>
        <w:tc>
          <w:tcPr>
            <w:tcW w:w="3883" w:type="dxa"/>
            <w:tcBorders>
              <w:top w:val="nil"/>
              <w:left w:val="nil"/>
              <w:bottom w:val="single" w:sz="8" w:space="0" w:color="auto"/>
              <w:right w:val="single" w:sz="8" w:space="0" w:color="auto"/>
            </w:tcBorders>
            <w:shd w:val="clear" w:color="auto" w:fill="auto"/>
            <w:noWrap/>
            <w:vAlign w:val="center"/>
            <w:hideMark/>
          </w:tcPr>
          <w:p w14:paraId="3A51728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日用化学产品制造</w:t>
            </w:r>
          </w:p>
        </w:tc>
        <w:tc>
          <w:tcPr>
            <w:tcW w:w="755" w:type="dxa"/>
            <w:tcBorders>
              <w:top w:val="nil"/>
              <w:left w:val="nil"/>
              <w:bottom w:val="single" w:sz="8" w:space="0" w:color="auto"/>
              <w:right w:val="single" w:sz="8" w:space="0" w:color="auto"/>
            </w:tcBorders>
            <w:shd w:val="clear" w:color="auto" w:fill="auto"/>
            <w:noWrap/>
            <w:vAlign w:val="center"/>
            <w:hideMark/>
          </w:tcPr>
          <w:p w14:paraId="61A270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1186</w:t>
            </w:r>
          </w:p>
        </w:tc>
        <w:tc>
          <w:tcPr>
            <w:tcW w:w="749" w:type="dxa"/>
            <w:tcBorders>
              <w:top w:val="nil"/>
              <w:left w:val="nil"/>
              <w:bottom w:val="single" w:sz="8" w:space="0" w:color="auto"/>
              <w:right w:val="single" w:sz="8" w:space="0" w:color="auto"/>
            </w:tcBorders>
            <w:shd w:val="clear" w:color="auto" w:fill="auto"/>
            <w:noWrap/>
            <w:vAlign w:val="center"/>
            <w:hideMark/>
          </w:tcPr>
          <w:p w14:paraId="2FCCE7F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1423</w:t>
            </w:r>
          </w:p>
        </w:tc>
        <w:tc>
          <w:tcPr>
            <w:tcW w:w="749" w:type="dxa"/>
            <w:tcBorders>
              <w:top w:val="nil"/>
              <w:left w:val="nil"/>
              <w:bottom w:val="single" w:sz="8" w:space="0" w:color="auto"/>
              <w:right w:val="single" w:sz="8" w:space="0" w:color="auto"/>
            </w:tcBorders>
            <w:shd w:val="clear" w:color="auto" w:fill="auto"/>
            <w:noWrap/>
            <w:vAlign w:val="center"/>
            <w:hideMark/>
          </w:tcPr>
          <w:p w14:paraId="62ECDE7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1186</w:t>
            </w:r>
          </w:p>
        </w:tc>
        <w:tc>
          <w:tcPr>
            <w:tcW w:w="749" w:type="dxa"/>
            <w:tcBorders>
              <w:top w:val="nil"/>
              <w:left w:val="nil"/>
              <w:bottom w:val="single" w:sz="8" w:space="0" w:color="auto"/>
              <w:right w:val="single" w:sz="8" w:space="0" w:color="auto"/>
            </w:tcBorders>
            <w:shd w:val="clear" w:color="auto" w:fill="auto"/>
            <w:noWrap/>
            <w:vAlign w:val="center"/>
            <w:hideMark/>
          </w:tcPr>
          <w:p w14:paraId="341FDB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1067</w:t>
            </w:r>
          </w:p>
        </w:tc>
        <w:tc>
          <w:tcPr>
            <w:tcW w:w="749" w:type="dxa"/>
            <w:tcBorders>
              <w:top w:val="nil"/>
              <w:left w:val="nil"/>
              <w:bottom w:val="single" w:sz="8" w:space="0" w:color="auto"/>
              <w:right w:val="single" w:sz="8" w:space="0" w:color="auto"/>
            </w:tcBorders>
            <w:shd w:val="clear" w:color="auto" w:fill="auto"/>
            <w:noWrap/>
            <w:vAlign w:val="center"/>
            <w:hideMark/>
          </w:tcPr>
          <w:p w14:paraId="4522FDFA" w14:textId="77777777" w:rsidR="00C11D87" w:rsidRDefault="00C11D87">
            <w:pPr>
              <w:jc w:val="center"/>
              <w:rPr>
                <w:rFonts w:ascii="Calibri" w:eastAsia="宋体" w:hAnsi="Calibri" w:cs="Calibri"/>
                <w:color w:val="000000"/>
                <w:szCs w:val="21"/>
              </w:rPr>
            </w:pPr>
            <w:r>
              <w:rPr>
                <w:rFonts w:ascii="Calibri" w:hAnsi="Calibri" w:cs="Calibri"/>
                <w:color w:val="000000"/>
                <w:szCs w:val="21"/>
              </w:rPr>
              <w:t>949</w:t>
            </w:r>
          </w:p>
        </w:tc>
      </w:tr>
      <w:tr w:rsidR="00C11D87" w:rsidRPr="00767854" w14:paraId="33D37AE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4161F7F"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27</w:t>
            </w:r>
          </w:p>
        </w:tc>
        <w:tc>
          <w:tcPr>
            <w:tcW w:w="3883" w:type="dxa"/>
            <w:tcBorders>
              <w:top w:val="nil"/>
              <w:left w:val="nil"/>
              <w:bottom w:val="single" w:sz="8" w:space="0" w:color="auto"/>
              <w:right w:val="single" w:sz="8" w:space="0" w:color="auto"/>
            </w:tcBorders>
            <w:shd w:val="clear" w:color="auto" w:fill="auto"/>
            <w:noWrap/>
            <w:vAlign w:val="center"/>
            <w:hideMark/>
          </w:tcPr>
          <w:p w14:paraId="6FC33828"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医药制造业</w:t>
            </w:r>
          </w:p>
        </w:tc>
        <w:tc>
          <w:tcPr>
            <w:tcW w:w="755" w:type="dxa"/>
            <w:tcBorders>
              <w:top w:val="nil"/>
              <w:left w:val="nil"/>
              <w:bottom w:val="single" w:sz="8" w:space="0" w:color="auto"/>
              <w:right w:val="single" w:sz="8" w:space="0" w:color="auto"/>
            </w:tcBorders>
            <w:shd w:val="clear" w:color="auto" w:fill="auto"/>
            <w:noWrap/>
            <w:vAlign w:val="center"/>
            <w:hideMark/>
          </w:tcPr>
          <w:p w14:paraId="2F4E3B63"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3969</w:t>
            </w:r>
          </w:p>
        </w:tc>
        <w:tc>
          <w:tcPr>
            <w:tcW w:w="749" w:type="dxa"/>
            <w:tcBorders>
              <w:top w:val="nil"/>
              <w:left w:val="nil"/>
              <w:bottom w:val="single" w:sz="8" w:space="0" w:color="auto"/>
              <w:right w:val="single" w:sz="8" w:space="0" w:color="auto"/>
            </w:tcBorders>
            <w:shd w:val="clear" w:color="auto" w:fill="auto"/>
            <w:noWrap/>
            <w:vAlign w:val="center"/>
            <w:hideMark/>
          </w:tcPr>
          <w:p w14:paraId="67490B5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84438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C2A47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CF450F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04C53F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31E17C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271</w:t>
            </w:r>
          </w:p>
        </w:tc>
        <w:tc>
          <w:tcPr>
            <w:tcW w:w="3883" w:type="dxa"/>
            <w:tcBorders>
              <w:top w:val="nil"/>
              <w:left w:val="nil"/>
              <w:bottom w:val="single" w:sz="8" w:space="0" w:color="auto"/>
              <w:right w:val="single" w:sz="8" w:space="0" w:color="auto"/>
            </w:tcBorders>
            <w:shd w:val="clear" w:color="auto" w:fill="auto"/>
            <w:noWrap/>
            <w:vAlign w:val="center"/>
            <w:hideMark/>
          </w:tcPr>
          <w:p w14:paraId="4483FC4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化学药品原料药制造</w:t>
            </w:r>
          </w:p>
        </w:tc>
        <w:tc>
          <w:tcPr>
            <w:tcW w:w="755" w:type="dxa"/>
            <w:tcBorders>
              <w:top w:val="nil"/>
              <w:left w:val="nil"/>
              <w:bottom w:val="single" w:sz="8" w:space="0" w:color="auto"/>
              <w:right w:val="single" w:sz="8" w:space="0" w:color="auto"/>
            </w:tcBorders>
            <w:shd w:val="clear" w:color="auto" w:fill="auto"/>
            <w:noWrap/>
            <w:vAlign w:val="center"/>
            <w:hideMark/>
          </w:tcPr>
          <w:p w14:paraId="1672CDD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4D50AAD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4190</w:t>
            </w:r>
          </w:p>
        </w:tc>
        <w:tc>
          <w:tcPr>
            <w:tcW w:w="749" w:type="dxa"/>
            <w:tcBorders>
              <w:top w:val="nil"/>
              <w:left w:val="nil"/>
              <w:bottom w:val="single" w:sz="8" w:space="0" w:color="auto"/>
              <w:right w:val="single" w:sz="8" w:space="0" w:color="auto"/>
            </w:tcBorders>
            <w:shd w:val="clear" w:color="auto" w:fill="auto"/>
            <w:noWrap/>
            <w:vAlign w:val="center"/>
            <w:hideMark/>
          </w:tcPr>
          <w:p w14:paraId="2AB606B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242C7ED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3142</w:t>
            </w:r>
          </w:p>
        </w:tc>
        <w:tc>
          <w:tcPr>
            <w:tcW w:w="749" w:type="dxa"/>
            <w:tcBorders>
              <w:top w:val="nil"/>
              <w:left w:val="nil"/>
              <w:bottom w:val="single" w:sz="8" w:space="0" w:color="auto"/>
              <w:right w:val="single" w:sz="8" w:space="0" w:color="auto"/>
            </w:tcBorders>
            <w:shd w:val="clear" w:color="auto" w:fill="auto"/>
            <w:noWrap/>
            <w:vAlign w:val="center"/>
            <w:hideMark/>
          </w:tcPr>
          <w:p w14:paraId="5A09AD5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2793</w:t>
            </w:r>
          </w:p>
        </w:tc>
      </w:tr>
      <w:tr w:rsidR="00C11D87" w:rsidRPr="00767854" w14:paraId="0759D38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B3D6D9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272</w:t>
            </w:r>
          </w:p>
        </w:tc>
        <w:tc>
          <w:tcPr>
            <w:tcW w:w="3883" w:type="dxa"/>
            <w:tcBorders>
              <w:top w:val="nil"/>
              <w:left w:val="nil"/>
              <w:bottom w:val="single" w:sz="8" w:space="0" w:color="auto"/>
              <w:right w:val="single" w:sz="8" w:space="0" w:color="auto"/>
            </w:tcBorders>
            <w:shd w:val="clear" w:color="auto" w:fill="auto"/>
            <w:noWrap/>
            <w:vAlign w:val="center"/>
            <w:hideMark/>
          </w:tcPr>
          <w:p w14:paraId="0EA20B4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化学药品制剂制造</w:t>
            </w:r>
          </w:p>
        </w:tc>
        <w:tc>
          <w:tcPr>
            <w:tcW w:w="755" w:type="dxa"/>
            <w:tcBorders>
              <w:top w:val="nil"/>
              <w:left w:val="nil"/>
              <w:bottom w:val="single" w:sz="8" w:space="0" w:color="auto"/>
              <w:right w:val="single" w:sz="8" w:space="0" w:color="auto"/>
            </w:tcBorders>
            <w:shd w:val="clear" w:color="auto" w:fill="auto"/>
            <w:noWrap/>
            <w:vAlign w:val="center"/>
            <w:hideMark/>
          </w:tcPr>
          <w:p w14:paraId="799873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5400</w:t>
            </w:r>
          </w:p>
        </w:tc>
        <w:tc>
          <w:tcPr>
            <w:tcW w:w="749" w:type="dxa"/>
            <w:tcBorders>
              <w:top w:val="nil"/>
              <w:left w:val="nil"/>
              <w:bottom w:val="single" w:sz="8" w:space="0" w:color="auto"/>
              <w:right w:val="single" w:sz="8" w:space="0" w:color="auto"/>
            </w:tcBorders>
            <w:shd w:val="clear" w:color="auto" w:fill="auto"/>
            <w:noWrap/>
            <w:vAlign w:val="center"/>
            <w:hideMark/>
          </w:tcPr>
          <w:p w14:paraId="68A019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6480</w:t>
            </w:r>
          </w:p>
        </w:tc>
        <w:tc>
          <w:tcPr>
            <w:tcW w:w="749" w:type="dxa"/>
            <w:tcBorders>
              <w:top w:val="nil"/>
              <w:left w:val="nil"/>
              <w:bottom w:val="single" w:sz="8" w:space="0" w:color="auto"/>
              <w:right w:val="single" w:sz="8" w:space="0" w:color="auto"/>
            </w:tcBorders>
            <w:shd w:val="clear" w:color="auto" w:fill="auto"/>
            <w:noWrap/>
            <w:vAlign w:val="center"/>
            <w:hideMark/>
          </w:tcPr>
          <w:p w14:paraId="610D977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5400</w:t>
            </w:r>
          </w:p>
        </w:tc>
        <w:tc>
          <w:tcPr>
            <w:tcW w:w="749" w:type="dxa"/>
            <w:tcBorders>
              <w:top w:val="nil"/>
              <w:left w:val="nil"/>
              <w:bottom w:val="single" w:sz="8" w:space="0" w:color="auto"/>
              <w:right w:val="single" w:sz="8" w:space="0" w:color="auto"/>
            </w:tcBorders>
            <w:shd w:val="clear" w:color="auto" w:fill="auto"/>
            <w:noWrap/>
            <w:vAlign w:val="center"/>
            <w:hideMark/>
          </w:tcPr>
          <w:p w14:paraId="6177A78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4860</w:t>
            </w:r>
          </w:p>
        </w:tc>
        <w:tc>
          <w:tcPr>
            <w:tcW w:w="749" w:type="dxa"/>
            <w:tcBorders>
              <w:top w:val="nil"/>
              <w:left w:val="nil"/>
              <w:bottom w:val="single" w:sz="8" w:space="0" w:color="auto"/>
              <w:right w:val="single" w:sz="8" w:space="0" w:color="auto"/>
            </w:tcBorders>
            <w:shd w:val="clear" w:color="auto" w:fill="auto"/>
            <w:noWrap/>
            <w:vAlign w:val="center"/>
            <w:hideMark/>
          </w:tcPr>
          <w:p w14:paraId="46640D2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4320</w:t>
            </w:r>
          </w:p>
        </w:tc>
      </w:tr>
      <w:tr w:rsidR="00C11D87" w:rsidRPr="00767854" w14:paraId="337AF8B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C14E8F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273</w:t>
            </w:r>
          </w:p>
        </w:tc>
        <w:tc>
          <w:tcPr>
            <w:tcW w:w="3883" w:type="dxa"/>
            <w:tcBorders>
              <w:top w:val="nil"/>
              <w:left w:val="nil"/>
              <w:bottom w:val="single" w:sz="8" w:space="0" w:color="auto"/>
              <w:right w:val="single" w:sz="8" w:space="0" w:color="auto"/>
            </w:tcBorders>
            <w:shd w:val="clear" w:color="auto" w:fill="auto"/>
            <w:noWrap/>
            <w:vAlign w:val="center"/>
            <w:hideMark/>
          </w:tcPr>
          <w:p w14:paraId="693B10E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中药饮片加工</w:t>
            </w:r>
          </w:p>
        </w:tc>
        <w:tc>
          <w:tcPr>
            <w:tcW w:w="755" w:type="dxa"/>
            <w:tcBorders>
              <w:top w:val="nil"/>
              <w:left w:val="nil"/>
              <w:bottom w:val="single" w:sz="8" w:space="0" w:color="auto"/>
              <w:right w:val="single" w:sz="8" w:space="0" w:color="auto"/>
            </w:tcBorders>
            <w:shd w:val="clear" w:color="auto" w:fill="auto"/>
            <w:noWrap/>
            <w:vAlign w:val="center"/>
            <w:hideMark/>
          </w:tcPr>
          <w:p w14:paraId="1A04ED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3897</w:t>
            </w:r>
          </w:p>
        </w:tc>
        <w:tc>
          <w:tcPr>
            <w:tcW w:w="749" w:type="dxa"/>
            <w:tcBorders>
              <w:top w:val="nil"/>
              <w:left w:val="nil"/>
              <w:bottom w:val="single" w:sz="8" w:space="0" w:color="auto"/>
              <w:right w:val="single" w:sz="8" w:space="0" w:color="auto"/>
            </w:tcBorders>
            <w:shd w:val="clear" w:color="auto" w:fill="auto"/>
            <w:noWrap/>
            <w:vAlign w:val="center"/>
            <w:hideMark/>
          </w:tcPr>
          <w:p w14:paraId="4A1811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4677</w:t>
            </w:r>
          </w:p>
        </w:tc>
        <w:tc>
          <w:tcPr>
            <w:tcW w:w="749" w:type="dxa"/>
            <w:tcBorders>
              <w:top w:val="nil"/>
              <w:left w:val="nil"/>
              <w:bottom w:val="single" w:sz="8" w:space="0" w:color="auto"/>
              <w:right w:val="single" w:sz="8" w:space="0" w:color="auto"/>
            </w:tcBorders>
            <w:shd w:val="clear" w:color="auto" w:fill="auto"/>
            <w:noWrap/>
            <w:vAlign w:val="center"/>
            <w:hideMark/>
          </w:tcPr>
          <w:p w14:paraId="185414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3897</w:t>
            </w:r>
          </w:p>
        </w:tc>
        <w:tc>
          <w:tcPr>
            <w:tcW w:w="749" w:type="dxa"/>
            <w:tcBorders>
              <w:top w:val="nil"/>
              <w:left w:val="nil"/>
              <w:bottom w:val="single" w:sz="8" w:space="0" w:color="auto"/>
              <w:right w:val="single" w:sz="8" w:space="0" w:color="auto"/>
            </w:tcBorders>
            <w:shd w:val="clear" w:color="auto" w:fill="auto"/>
            <w:noWrap/>
            <w:vAlign w:val="center"/>
            <w:hideMark/>
          </w:tcPr>
          <w:p w14:paraId="6C9D32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3508</w:t>
            </w:r>
          </w:p>
        </w:tc>
        <w:tc>
          <w:tcPr>
            <w:tcW w:w="749" w:type="dxa"/>
            <w:tcBorders>
              <w:top w:val="nil"/>
              <w:left w:val="nil"/>
              <w:bottom w:val="single" w:sz="8" w:space="0" w:color="auto"/>
              <w:right w:val="single" w:sz="8" w:space="0" w:color="auto"/>
            </w:tcBorders>
            <w:shd w:val="clear" w:color="auto" w:fill="auto"/>
            <w:noWrap/>
            <w:vAlign w:val="center"/>
            <w:hideMark/>
          </w:tcPr>
          <w:p w14:paraId="65B6DE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3118</w:t>
            </w:r>
          </w:p>
        </w:tc>
      </w:tr>
      <w:tr w:rsidR="00C11D87" w:rsidRPr="00767854" w14:paraId="0546C65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FA4DFB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274</w:t>
            </w:r>
          </w:p>
        </w:tc>
        <w:tc>
          <w:tcPr>
            <w:tcW w:w="3883" w:type="dxa"/>
            <w:tcBorders>
              <w:top w:val="nil"/>
              <w:left w:val="nil"/>
              <w:bottom w:val="single" w:sz="8" w:space="0" w:color="auto"/>
              <w:right w:val="single" w:sz="8" w:space="0" w:color="auto"/>
            </w:tcBorders>
            <w:shd w:val="clear" w:color="auto" w:fill="auto"/>
            <w:noWrap/>
            <w:vAlign w:val="center"/>
            <w:hideMark/>
          </w:tcPr>
          <w:p w14:paraId="4327821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中成药生产</w:t>
            </w:r>
          </w:p>
        </w:tc>
        <w:tc>
          <w:tcPr>
            <w:tcW w:w="755" w:type="dxa"/>
            <w:tcBorders>
              <w:top w:val="nil"/>
              <w:left w:val="nil"/>
              <w:bottom w:val="single" w:sz="8" w:space="0" w:color="auto"/>
              <w:right w:val="single" w:sz="8" w:space="0" w:color="auto"/>
            </w:tcBorders>
            <w:shd w:val="clear" w:color="auto" w:fill="auto"/>
            <w:noWrap/>
            <w:vAlign w:val="center"/>
            <w:hideMark/>
          </w:tcPr>
          <w:p w14:paraId="5DB77E6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637A31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4190</w:t>
            </w:r>
          </w:p>
        </w:tc>
        <w:tc>
          <w:tcPr>
            <w:tcW w:w="749" w:type="dxa"/>
            <w:tcBorders>
              <w:top w:val="nil"/>
              <w:left w:val="nil"/>
              <w:bottom w:val="single" w:sz="8" w:space="0" w:color="auto"/>
              <w:right w:val="single" w:sz="8" w:space="0" w:color="auto"/>
            </w:tcBorders>
            <w:shd w:val="clear" w:color="auto" w:fill="auto"/>
            <w:noWrap/>
            <w:vAlign w:val="center"/>
            <w:hideMark/>
          </w:tcPr>
          <w:p w14:paraId="61C533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6564DA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3142</w:t>
            </w:r>
          </w:p>
        </w:tc>
        <w:tc>
          <w:tcPr>
            <w:tcW w:w="749" w:type="dxa"/>
            <w:tcBorders>
              <w:top w:val="nil"/>
              <w:left w:val="nil"/>
              <w:bottom w:val="single" w:sz="8" w:space="0" w:color="auto"/>
              <w:right w:val="single" w:sz="8" w:space="0" w:color="auto"/>
            </w:tcBorders>
            <w:shd w:val="clear" w:color="auto" w:fill="auto"/>
            <w:noWrap/>
            <w:vAlign w:val="center"/>
            <w:hideMark/>
          </w:tcPr>
          <w:p w14:paraId="6919290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2793</w:t>
            </w:r>
          </w:p>
        </w:tc>
      </w:tr>
      <w:tr w:rsidR="00C11D87" w:rsidRPr="00767854" w14:paraId="3323C93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73382D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275</w:t>
            </w:r>
          </w:p>
        </w:tc>
        <w:tc>
          <w:tcPr>
            <w:tcW w:w="3883" w:type="dxa"/>
            <w:tcBorders>
              <w:top w:val="nil"/>
              <w:left w:val="nil"/>
              <w:bottom w:val="single" w:sz="8" w:space="0" w:color="auto"/>
              <w:right w:val="single" w:sz="8" w:space="0" w:color="auto"/>
            </w:tcBorders>
            <w:shd w:val="clear" w:color="auto" w:fill="auto"/>
            <w:noWrap/>
            <w:vAlign w:val="center"/>
            <w:hideMark/>
          </w:tcPr>
          <w:p w14:paraId="5E2F7BB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兽用药品制造</w:t>
            </w:r>
          </w:p>
        </w:tc>
        <w:tc>
          <w:tcPr>
            <w:tcW w:w="755" w:type="dxa"/>
            <w:tcBorders>
              <w:top w:val="nil"/>
              <w:left w:val="nil"/>
              <w:bottom w:val="single" w:sz="8" w:space="0" w:color="auto"/>
              <w:right w:val="single" w:sz="8" w:space="0" w:color="auto"/>
            </w:tcBorders>
            <w:shd w:val="clear" w:color="auto" w:fill="auto"/>
            <w:noWrap/>
            <w:vAlign w:val="center"/>
            <w:hideMark/>
          </w:tcPr>
          <w:p w14:paraId="5EAB42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3897</w:t>
            </w:r>
          </w:p>
        </w:tc>
        <w:tc>
          <w:tcPr>
            <w:tcW w:w="749" w:type="dxa"/>
            <w:tcBorders>
              <w:top w:val="nil"/>
              <w:left w:val="nil"/>
              <w:bottom w:val="single" w:sz="8" w:space="0" w:color="auto"/>
              <w:right w:val="single" w:sz="8" w:space="0" w:color="auto"/>
            </w:tcBorders>
            <w:shd w:val="clear" w:color="auto" w:fill="auto"/>
            <w:noWrap/>
            <w:vAlign w:val="center"/>
            <w:hideMark/>
          </w:tcPr>
          <w:p w14:paraId="6B12BE1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4677</w:t>
            </w:r>
          </w:p>
        </w:tc>
        <w:tc>
          <w:tcPr>
            <w:tcW w:w="749" w:type="dxa"/>
            <w:tcBorders>
              <w:top w:val="nil"/>
              <w:left w:val="nil"/>
              <w:bottom w:val="single" w:sz="8" w:space="0" w:color="auto"/>
              <w:right w:val="single" w:sz="8" w:space="0" w:color="auto"/>
            </w:tcBorders>
            <w:shd w:val="clear" w:color="auto" w:fill="auto"/>
            <w:noWrap/>
            <w:vAlign w:val="center"/>
            <w:hideMark/>
          </w:tcPr>
          <w:p w14:paraId="4914A8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3897</w:t>
            </w:r>
          </w:p>
        </w:tc>
        <w:tc>
          <w:tcPr>
            <w:tcW w:w="749" w:type="dxa"/>
            <w:tcBorders>
              <w:top w:val="nil"/>
              <w:left w:val="nil"/>
              <w:bottom w:val="single" w:sz="8" w:space="0" w:color="auto"/>
              <w:right w:val="single" w:sz="8" w:space="0" w:color="auto"/>
            </w:tcBorders>
            <w:shd w:val="clear" w:color="auto" w:fill="auto"/>
            <w:noWrap/>
            <w:vAlign w:val="center"/>
            <w:hideMark/>
          </w:tcPr>
          <w:p w14:paraId="38986AD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3508</w:t>
            </w:r>
          </w:p>
        </w:tc>
        <w:tc>
          <w:tcPr>
            <w:tcW w:w="749" w:type="dxa"/>
            <w:tcBorders>
              <w:top w:val="nil"/>
              <w:left w:val="nil"/>
              <w:bottom w:val="single" w:sz="8" w:space="0" w:color="auto"/>
              <w:right w:val="single" w:sz="8" w:space="0" w:color="auto"/>
            </w:tcBorders>
            <w:shd w:val="clear" w:color="auto" w:fill="auto"/>
            <w:noWrap/>
            <w:vAlign w:val="center"/>
            <w:hideMark/>
          </w:tcPr>
          <w:p w14:paraId="4A477A1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3118</w:t>
            </w:r>
          </w:p>
        </w:tc>
      </w:tr>
      <w:tr w:rsidR="00C11D87" w:rsidRPr="00767854" w14:paraId="1AFEF4B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EEAAB9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276</w:t>
            </w:r>
          </w:p>
        </w:tc>
        <w:tc>
          <w:tcPr>
            <w:tcW w:w="3883" w:type="dxa"/>
            <w:tcBorders>
              <w:top w:val="nil"/>
              <w:left w:val="nil"/>
              <w:bottom w:val="single" w:sz="8" w:space="0" w:color="auto"/>
              <w:right w:val="single" w:sz="8" w:space="0" w:color="auto"/>
            </w:tcBorders>
            <w:shd w:val="clear" w:color="auto" w:fill="auto"/>
            <w:noWrap/>
            <w:vAlign w:val="center"/>
            <w:hideMark/>
          </w:tcPr>
          <w:p w14:paraId="0BC6196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49C8370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4044</w:t>
            </w:r>
          </w:p>
        </w:tc>
        <w:tc>
          <w:tcPr>
            <w:tcW w:w="749" w:type="dxa"/>
            <w:tcBorders>
              <w:top w:val="nil"/>
              <w:left w:val="nil"/>
              <w:bottom w:val="single" w:sz="8" w:space="0" w:color="auto"/>
              <w:right w:val="single" w:sz="8" w:space="0" w:color="auto"/>
            </w:tcBorders>
            <w:shd w:val="clear" w:color="auto" w:fill="auto"/>
            <w:noWrap/>
            <w:vAlign w:val="center"/>
            <w:hideMark/>
          </w:tcPr>
          <w:p w14:paraId="20F459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4852</w:t>
            </w:r>
          </w:p>
        </w:tc>
        <w:tc>
          <w:tcPr>
            <w:tcW w:w="749" w:type="dxa"/>
            <w:tcBorders>
              <w:top w:val="nil"/>
              <w:left w:val="nil"/>
              <w:bottom w:val="single" w:sz="8" w:space="0" w:color="auto"/>
              <w:right w:val="single" w:sz="8" w:space="0" w:color="auto"/>
            </w:tcBorders>
            <w:shd w:val="clear" w:color="auto" w:fill="auto"/>
            <w:noWrap/>
            <w:vAlign w:val="center"/>
            <w:hideMark/>
          </w:tcPr>
          <w:p w14:paraId="590E8F7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4044</w:t>
            </w:r>
          </w:p>
        </w:tc>
        <w:tc>
          <w:tcPr>
            <w:tcW w:w="749" w:type="dxa"/>
            <w:tcBorders>
              <w:top w:val="nil"/>
              <w:left w:val="nil"/>
              <w:bottom w:val="single" w:sz="8" w:space="0" w:color="auto"/>
              <w:right w:val="single" w:sz="8" w:space="0" w:color="auto"/>
            </w:tcBorders>
            <w:shd w:val="clear" w:color="auto" w:fill="auto"/>
            <w:noWrap/>
            <w:vAlign w:val="center"/>
            <w:hideMark/>
          </w:tcPr>
          <w:p w14:paraId="1EA343F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3639</w:t>
            </w:r>
          </w:p>
        </w:tc>
        <w:tc>
          <w:tcPr>
            <w:tcW w:w="749" w:type="dxa"/>
            <w:tcBorders>
              <w:top w:val="nil"/>
              <w:left w:val="nil"/>
              <w:bottom w:val="single" w:sz="8" w:space="0" w:color="auto"/>
              <w:right w:val="single" w:sz="8" w:space="0" w:color="auto"/>
            </w:tcBorders>
            <w:shd w:val="clear" w:color="auto" w:fill="auto"/>
            <w:noWrap/>
            <w:vAlign w:val="center"/>
            <w:hideMark/>
          </w:tcPr>
          <w:p w14:paraId="787426B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3235</w:t>
            </w:r>
          </w:p>
        </w:tc>
      </w:tr>
      <w:tr w:rsidR="00C11D87" w:rsidRPr="00767854" w14:paraId="5D0C795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1FF7C4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277</w:t>
            </w:r>
          </w:p>
        </w:tc>
        <w:tc>
          <w:tcPr>
            <w:tcW w:w="3883" w:type="dxa"/>
            <w:tcBorders>
              <w:top w:val="nil"/>
              <w:left w:val="nil"/>
              <w:bottom w:val="single" w:sz="8" w:space="0" w:color="auto"/>
              <w:right w:val="single" w:sz="8" w:space="0" w:color="auto"/>
            </w:tcBorders>
            <w:shd w:val="clear" w:color="auto" w:fill="auto"/>
            <w:noWrap/>
            <w:vAlign w:val="center"/>
            <w:hideMark/>
          </w:tcPr>
          <w:p w14:paraId="014FA18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卫生材料及医药用品制造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66F4D44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4044</w:t>
            </w:r>
          </w:p>
        </w:tc>
        <w:tc>
          <w:tcPr>
            <w:tcW w:w="749" w:type="dxa"/>
            <w:tcBorders>
              <w:top w:val="nil"/>
              <w:left w:val="nil"/>
              <w:bottom w:val="single" w:sz="8" w:space="0" w:color="auto"/>
              <w:right w:val="single" w:sz="8" w:space="0" w:color="auto"/>
            </w:tcBorders>
            <w:shd w:val="clear" w:color="auto" w:fill="auto"/>
            <w:noWrap/>
            <w:vAlign w:val="center"/>
            <w:hideMark/>
          </w:tcPr>
          <w:p w14:paraId="59802A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4852</w:t>
            </w:r>
          </w:p>
        </w:tc>
        <w:tc>
          <w:tcPr>
            <w:tcW w:w="749" w:type="dxa"/>
            <w:tcBorders>
              <w:top w:val="nil"/>
              <w:left w:val="nil"/>
              <w:bottom w:val="single" w:sz="8" w:space="0" w:color="auto"/>
              <w:right w:val="single" w:sz="8" w:space="0" w:color="auto"/>
            </w:tcBorders>
            <w:shd w:val="clear" w:color="auto" w:fill="auto"/>
            <w:noWrap/>
            <w:vAlign w:val="center"/>
            <w:hideMark/>
          </w:tcPr>
          <w:p w14:paraId="24DF77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4044</w:t>
            </w:r>
          </w:p>
        </w:tc>
        <w:tc>
          <w:tcPr>
            <w:tcW w:w="749" w:type="dxa"/>
            <w:tcBorders>
              <w:top w:val="nil"/>
              <w:left w:val="nil"/>
              <w:bottom w:val="single" w:sz="8" w:space="0" w:color="auto"/>
              <w:right w:val="single" w:sz="8" w:space="0" w:color="auto"/>
            </w:tcBorders>
            <w:shd w:val="clear" w:color="auto" w:fill="auto"/>
            <w:noWrap/>
            <w:vAlign w:val="center"/>
            <w:hideMark/>
          </w:tcPr>
          <w:p w14:paraId="2C0804E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3639</w:t>
            </w:r>
          </w:p>
        </w:tc>
        <w:tc>
          <w:tcPr>
            <w:tcW w:w="749" w:type="dxa"/>
            <w:tcBorders>
              <w:top w:val="nil"/>
              <w:left w:val="nil"/>
              <w:bottom w:val="single" w:sz="8" w:space="0" w:color="auto"/>
              <w:right w:val="single" w:sz="8" w:space="0" w:color="auto"/>
            </w:tcBorders>
            <w:shd w:val="clear" w:color="auto" w:fill="auto"/>
            <w:noWrap/>
            <w:vAlign w:val="center"/>
            <w:hideMark/>
          </w:tcPr>
          <w:p w14:paraId="4AB0006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3235</w:t>
            </w:r>
          </w:p>
        </w:tc>
      </w:tr>
      <w:tr w:rsidR="00C11D87" w:rsidRPr="00767854" w14:paraId="700CD02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298A79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278</w:t>
            </w:r>
          </w:p>
        </w:tc>
        <w:tc>
          <w:tcPr>
            <w:tcW w:w="3883" w:type="dxa"/>
            <w:tcBorders>
              <w:top w:val="nil"/>
              <w:left w:val="nil"/>
              <w:bottom w:val="single" w:sz="8" w:space="0" w:color="auto"/>
              <w:right w:val="single" w:sz="8" w:space="0" w:color="auto"/>
            </w:tcBorders>
            <w:shd w:val="clear" w:color="auto" w:fill="auto"/>
            <w:noWrap/>
            <w:vAlign w:val="center"/>
            <w:hideMark/>
          </w:tcPr>
          <w:p w14:paraId="7563597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药用辅助及包装材料制造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7F6D5C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2171C6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4190</w:t>
            </w:r>
          </w:p>
        </w:tc>
        <w:tc>
          <w:tcPr>
            <w:tcW w:w="749" w:type="dxa"/>
            <w:tcBorders>
              <w:top w:val="nil"/>
              <w:left w:val="nil"/>
              <w:bottom w:val="single" w:sz="8" w:space="0" w:color="auto"/>
              <w:right w:val="single" w:sz="8" w:space="0" w:color="auto"/>
            </w:tcBorders>
            <w:shd w:val="clear" w:color="auto" w:fill="auto"/>
            <w:noWrap/>
            <w:vAlign w:val="center"/>
            <w:hideMark/>
          </w:tcPr>
          <w:p w14:paraId="24DDC8D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6B6F66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3142</w:t>
            </w:r>
          </w:p>
        </w:tc>
        <w:tc>
          <w:tcPr>
            <w:tcW w:w="749" w:type="dxa"/>
            <w:tcBorders>
              <w:top w:val="nil"/>
              <w:left w:val="nil"/>
              <w:bottom w:val="single" w:sz="8" w:space="0" w:color="auto"/>
              <w:right w:val="single" w:sz="8" w:space="0" w:color="auto"/>
            </w:tcBorders>
            <w:shd w:val="clear" w:color="auto" w:fill="auto"/>
            <w:noWrap/>
            <w:vAlign w:val="center"/>
            <w:hideMark/>
          </w:tcPr>
          <w:p w14:paraId="2BBC40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2793</w:t>
            </w:r>
          </w:p>
        </w:tc>
      </w:tr>
      <w:tr w:rsidR="00C11D87" w:rsidRPr="00767854" w14:paraId="2C88E00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69A502B"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28</w:t>
            </w:r>
          </w:p>
        </w:tc>
        <w:tc>
          <w:tcPr>
            <w:tcW w:w="3883" w:type="dxa"/>
            <w:tcBorders>
              <w:top w:val="nil"/>
              <w:left w:val="nil"/>
              <w:bottom w:val="single" w:sz="8" w:space="0" w:color="auto"/>
              <w:right w:val="single" w:sz="8" w:space="0" w:color="auto"/>
            </w:tcBorders>
            <w:shd w:val="clear" w:color="auto" w:fill="auto"/>
            <w:noWrap/>
            <w:vAlign w:val="center"/>
            <w:hideMark/>
          </w:tcPr>
          <w:p w14:paraId="59025FF4"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化学纤维制造业</w:t>
            </w:r>
          </w:p>
        </w:tc>
        <w:tc>
          <w:tcPr>
            <w:tcW w:w="755" w:type="dxa"/>
            <w:tcBorders>
              <w:top w:val="nil"/>
              <w:left w:val="nil"/>
              <w:bottom w:val="single" w:sz="8" w:space="0" w:color="auto"/>
              <w:right w:val="single" w:sz="8" w:space="0" w:color="auto"/>
            </w:tcBorders>
            <w:shd w:val="clear" w:color="auto" w:fill="auto"/>
            <w:noWrap/>
            <w:vAlign w:val="center"/>
            <w:hideMark/>
          </w:tcPr>
          <w:p w14:paraId="4B2807C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4540</w:t>
            </w:r>
          </w:p>
        </w:tc>
        <w:tc>
          <w:tcPr>
            <w:tcW w:w="749" w:type="dxa"/>
            <w:tcBorders>
              <w:top w:val="nil"/>
              <w:left w:val="nil"/>
              <w:bottom w:val="single" w:sz="8" w:space="0" w:color="auto"/>
              <w:right w:val="single" w:sz="8" w:space="0" w:color="auto"/>
            </w:tcBorders>
            <w:shd w:val="clear" w:color="auto" w:fill="auto"/>
            <w:noWrap/>
            <w:vAlign w:val="center"/>
            <w:hideMark/>
          </w:tcPr>
          <w:p w14:paraId="59BF4BF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AD201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57FEE2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7E0F7A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3E0F570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A079F7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281</w:t>
            </w:r>
          </w:p>
        </w:tc>
        <w:tc>
          <w:tcPr>
            <w:tcW w:w="3883" w:type="dxa"/>
            <w:tcBorders>
              <w:top w:val="nil"/>
              <w:left w:val="nil"/>
              <w:bottom w:val="single" w:sz="8" w:space="0" w:color="auto"/>
              <w:right w:val="single" w:sz="8" w:space="0" w:color="auto"/>
            </w:tcBorders>
            <w:shd w:val="clear" w:color="auto" w:fill="auto"/>
            <w:noWrap/>
            <w:vAlign w:val="center"/>
            <w:hideMark/>
          </w:tcPr>
          <w:p w14:paraId="317DB58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纤维素纤维原料及纤维制造</w:t>
            </w:r>
          </w:p>
        </w:tc>
        <w:tc>
          <w:tcPr>
            <w:tcW w:w="755" w:type="dxa"/>
            <w:tcBorders>
              <w:top w:val="nil"/>
              <w:left w:val="nil"/>
              <w:bottom w:val="single" w:sz="8" w:space="0" w:color="auto"/>
              <w:right w:val="single" w:sz="8" w:space="0" w:color="auto"/>
            </w:tcBorders>
            <w:shd w:val="clear" w:color="auto" w:fill="auto"/>
            <w:noWrap/>
            <w:vAlign w:val="center"/>
            <w:hideMark/>
          </w:tcPr>
          <w:p w14:paraId="3EA8F9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7384AC9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4190</w:t>
            </w:r>
          </w:p>
        </w:tc>
        <w:tc>
          <w:tcPr>
            <w:tcW w:w="749" w:type="dxa"/>
            <w:tcBorders>
              <w:top w:val="nil"/>
              <w:left w:val="nil"/>
              <w:bottom w:val="single" w:sz="8" w:space="0" w:color="auto"/>
              <w:right w:val="single" w:sz="8" w:space="0" w:color="auto"/>
            </w:tcBorders>
            <w:shd w:val="clear" w:color="auto" w:fill="auto"/>
            <w:noWrap/>
            <w:vAlign w:val="center"/>
            <w:hideMark/>
          </w:tcPr>
          <w:p w14:paraId="43DE7C7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3491</w:t>
            </w:r>
          </w:p>
        </w:tc>
        <w:tc>
          <w:tcPr>
            <w:tcW w:w="749" w:type="dxa"/>
            <w:tcBorders>
              <w:top w:val="nil"/>
              <w:left w:val="nil"/>
              <w:bottom w:val="single" w:sz="8" w:space="0" w:color="auto"/>
              <w:right w:val="single" w:sz="8" w:space="0" w:color="auto"/>
            </w:tcBorders>
            <w:shd w:val="clear" w:color="auto" w:fill="auto"/>
            <w:noWrap/>
            <w:vAlign w:val="center"/>
            <w:hideMark/>
          </w:tcPr>
          <w:p w14:paraId="4958D5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3142</w:t>
            </w:r>
          </w:p>
        </w:tc>
        <w:tc>
          <w:tcPr>
            <w:tcW w:w="749" w:type="dxa"/>
            <w:tcBorders>
              <w:top w:val="nil"/>
              <w:left w:val="nil"/>
              <w:bottom w:val="single" w:sz="8" w:space="0" w:color="auto"/>
              <w:right w:val="single" w:sz="8" w:space="0" w:color="auto"/>
            </w:tcBorders>
            <w:shd w:val="clear" w:color="auto" w:fill="auto"/>
            <w:noWrap/>
            <w:vAlign w:val="center"/>
            <w:hideMark/>
          </w:tcPr>
          <w:p w14:paraId="7002FF7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2793</w:t>
            </w:r>
          </w:p>
        </w:tc>
      </w:tr>
      <w:tr w:rsidR="00C11D87" w:rsidRPr="00767854" w14:paraId="2C317D5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D8A05B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282</w:t>
            </w:r>
          </w:p>
        </w:tc>
        <w:tc>
          <w:tcPr>
            <w:tcW w:w="3883" w:type="dxa"/>
            <w:tcBorders>
              <w:top w:val="nil"/>
              <w:left w:val="nil"/>
              <w:bottom w:val="single" w:sz="8" w:space="0" w:color="auto"/>
              <w:right w:val="single" w:sz="8" w:space="0" w:color="auto"/>
            </w:tcBorders>
            <w:shd w:val="clear" w:color="auto" w:fill="auto"/>
            <w:noWrap/>
            <w:vAlign w:val="center"/>
            <w:hideMark/>
          </w:tcPr>
          <w:p w14:paraId="630B73A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合成纤维制造</w:t>
            </w:r>
          </w:p>
        </w:tc>
        <w:tc>
          <w:tcPr>
            <w:tcW w:w="755" w:type="dxa"/>
            <w:tcBorders>
              <w:top w:val="nil"/>
              <w:left w:val="nil"/>
              <w:bottom w:val="single" w:sz="8" w:space="0" w:color="auto"/>
              <w:right w:val="single" w:sz="8" w:space="0" w:color="auto"/>
            </w:tcBorders>
            <w:shd w:val="clear" w:color="auto" w:fill="auto"/>
            <w:noWrap/>
            <w:vAlign w:val="center"/>
            <w:hideMark/>
          </w:tcPr>
          <w:p w14:paraId="4960FD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5065</w:t>
            </w:r>
          </w:p>
        </w:tc>
        <w:tc>
          <w:tcPr>
            <w:tcW w:w="749" w:type="dxa"/>
            <w:tcBorders>
              <w:top w:val="nil"/>
              <w:left w:val="nil"/>
              <w:bottom w:val="single" w:sz="8" w:space="0" w:color="auto"/>
              <w:right w:val="single" w:sz="8" w:space="0" w:color="auto"/>
            </w:tcBorders>
            <w:shd w:val="clear" w:color="auto" w:fill="auto"/>
            <w:noWrap/>
            <w:vAlign w:val="center"/>
            <w:hideMark/>
          </w:tcPr>
          <w:p w14:paraId="28DF63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6078</w:t>
            </w:r>
          </w:p>
        </w:tc>
        <w:tc>
          <w:tcPr>
            <w:tcW w:w="749" w:type="dxa"/>
            <w:tcBorders>
              <w:top w:val="nil"/>
              <w:left w:val="nil"/>
              <w:bottom w:val="single" w:sz="8" w:space="0" w:color="auto"/>
              <w:right w:val="single" w:sz="8" w:space="0" w:color="auto"/>
            </w:tcBorders>
            <w:shd w:val="clear" w:color="auto" w:fill="auto"/>
            <w:noWrap/>
            <w:vAlign w:val="center"/>
            <w:hideMark/>
          </w:tcPr>
          <w:p w14:paraId="1D0A3EDE"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5065</w:t>
            </w:r>
          </w:p>
        </w:tc>
        <w:tc>
          <w:tcPr>
            <w:tcW w:w="749" w:type="dxa"/>
            <w:tcBorders>
              <w:top w:val="nil"/>
              <w:left w:val="nil"/>
              <w:bottom w:val="single" w:sz="8" w:space="0" w:color="auto"/>
              <w:right w:val="single" w:sz="8" w:space="0" w:color="auto"/>
            </w:tcBorders>
            <w:shd w:val="clear" w:color="auto" w:fill="auto"/>
            <w:noWrap/>
            <w:vAlign w:val="center"/>
            <w:hideMark/>
          </w:tcPr>
          <w:p w14:paraId="2D1A791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4559</w:t>
            </w:r>
          </w:p>
        </w:tc>
        <w:tc>
          <w:tcPr>
            <w:tcW w:w="749" w:type="dxa"/>
            <w:tcBorders>
              <w:top w:val="nil"/>
              <w:left w:val="nil"/>
              <w:bottom w:val="single" w:sz="8" w:space="0" w:color="auto"/>
              <w:right w:val="single" w:sz="8" w:space="0" w:color="auto"/>
            </w:tcBorders>
            <w:shd w:val="clear" w:color="auto" w:fill="auto"/>
            <w:noWrap/>
            <w:vAlign w:val="center"/>
            <w:hideMark/>
          </w:tcPr>
          <w:p w14:paraId="6BA4CBF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4052</w:t>
            </w:r>
          </w:p>
        </w:tc>
      </w:tr>
      <w:tr w:rsidR="00C11D87" w:rsidRPr="00767854" w14:paraId="2D40433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A1B4C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283</w:t>
            </w:r>
          </w:p>
        </w:tc>
        <w:tc>
          <w:tcPr>
            <w:tcW w:w="3883" w:type="dxa"/>
            <w:tcBorders>
              <w:top w:val="nil"/>
              <w:left w:val="nil"/>
              <w:bottom w:val="single" w:sz="8" w:space="0" w:color="auto"/>
              <w:right w:val="single" w:sz="8" w:space="0" w:color="auto"/>
            </w:tcBorders>
            <w:shd w:val="clear" w:color="auto" w:fill="auto"/>
            <w:noWrap/>
            <w:vAlign w:val="center"/>
            <w:hideMark/>
          </w:tcPr>
          <w:p w14:paraId="33A188D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755" w:type="dxa"/>
            <w:tcBorders>
              <w:top w:val="nil"/>
              <w:left w:val="nil"/>
              <w:bottom w:val="single" w:sz="8" w:space="0" w:color="auto"/>
              <w:right w:val="single" w:sz="8" w:space="0" w:color="auto"/>
            </w:tcBorders>
            <w:shd w:val="clear" w:color="auto" w:fill="auto"/>
            <w:noWrap/>
            <w:vAlign w:val="center"/>
            <w:hideMark/>
          </w:tcPr>
          <w:p w14:paraId="570B89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5065</w:t>
            </w:r>
          </w:p>
        </w:tc>
        <w:tc>
          <w:tcPr>
            <w:tcW w:w="749" w:type="dxa"/>
            <w:tcBorders>
              <w:top w:val="nil"/>
              <w:left w:val="nil"/>
              <w:bottom w:val="single" w:sz="8" w:space="0" w:color="auto"/>
              <w:right w:val="single" w:sz="8" w:space="0" w:color="auto"/>
            </w:tcBorders>
            <w:shd w:val="clear" w:color="auto" w:fill="auto"/>
            <w:noWrap/>
            <w:vAlign w:val="center"/>
            <w:hideMark/>
          </w:tcPr>
          <w:p w14:paraId="70ADBA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6078</w:t>
            </w:r>
          </w:p>
        </w:tc>
        <w:tc>
          <w:tcPr>
            <w:tcW w:w="749" w:type="dxa"/>
            <w:tcBorders>
              <w:top w:val="nil"/>
              <w:left w:val="nil"/>
              <w:bottom w:val="single" w:sz="8" w:space="0" w:color="auto"/>
              <w:right w:val="single" w:sz="8" w:space="0" w:color="auto"/>
            </w:tcBorders>
            <w:shd w:val="clear" w:color="auto" w:fill="auto"/>
            <w:noWrap/>
            <w:vAlign w:val="center"/>
            <w:hideMark/>
          </w:tcPr>
          <w:p w14:paraId="53E90F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5065</w:t>
            </w:r>
          </w:p>
        </w:tc>
        <w:tc>
          <w:tcPr>
            <w:tcW w:w="749" w:type="dxa"/>
            <w:tcBorders>
              <w:top w:val="nil"/>
              <w:left w:val="nil"/>
              <w:bottom w:val="single" w:sz="8" w:space="0" w:color="auto"/>
              <w:right w:val="single" w:sz="8" w:space="0" w:color="auto"/>
            </w:tcBorders>
            <w:shd w:val="clear" w:color="auto" w:fill="auto"/>
            <w:noWrap/>
            <w:vAlign w:val="center"/>
            <w:hideMark/>
          </w:tcPr>
          <w:p w14:paraId="2EF286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4559</w:t>
            </w:r>
          </w:p>
        </w:tc>
        <w:tc>
          <w:tcPr>
            <w:tcW w:w="749" w:type="dxa"/>
            <w:tcBorders>
              <w:top w:val="nil"/>
              <w:left w:val="nil"/>
              <w:bottom w:val="single" w:sz="8" w:space="0" w:color="auto"/>
              <w:right w:val="single" w:sz="8" w:space="0" w:color="auto"/>
            </w:tcBorders>
            <w:shd w:val="clear" w:color="auto" w:fill="auto"/>
            <w:noWrap/>
            <w:vAlign w:val="center"/>
            <w:hideMark/>
          </w:tcPr>
          <w:p w14:paraId="291888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4052</w:t>
            </w:r>
          </w:p>
        </w:tc>
      </w:tr>
      <w:tr w:rsidR="00C11D87" w:rsidRPr="00767854" w14:paraId="296A95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55F842D"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29</w:t>
            </w:r>
          </w:p>
        </w:tc>
        <w:tc>
          <w:tcPr>
            <w:tcW w:w="3883" w:type="dxa"/>
            <w:tcBorders>
              <w:top w:val="nil"/>
              <w:left w:val="nil"/>
              <w:bottom w:val="single" w:sz="8" w:space="0" w:color="auto"/>
              <w:right w:val="single" w:sz="8" w:space="0" w:color="auto"/>
            </w:tcBorders>
            <w:shd w:val="clear" w:color="auto" w:fill="auto"/>
            <w:noWrap/>
            <w:vAlign w:val="center"/>
            <w:hideMark/>
          </w:tcPr>
          <w:p w14:paraId="0C5E7B1B"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橡胶和塑料制品业</w:t>
            </w:r>
          </w:p>
        </w:tc>
        <w:tc>
          <w:tcPr>
            <w:tcW w:w="755" w:type="dxa"/>
            <w:tcBorders>
              <w:top w:val="nil"/>
              <w:left w:val="nil"/>
              <w:bottom w:val="single" w:sz="8" w:space="0" w:color="auto"/>
              <w:right w:val="single" w:sz="8" w:space="0" w:color="auto"/>
            </w:tcBorders>
            <w:shd w:val="clear" w:color="auto" w:fill="auto"/>
            <w:noWrap/>
            <w:vAlign w:val="center"/>
            <w:hideMark/>
          </w:tcPr>
          <w:p w14:paraId="1FA57C99"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2731</w:t>
            </w:r>
          </w:p>
        </w:tc>
        <w:tc>
          <w:tcPr>
            <w:tcW w:w="749" w:type="dxa"/>
            <w:tcBorders>
              <w:top w:val="nil"/>
              <w:left w:val="nil"/>
              <w:bottom w:val="single" w:sz="8" w:space="0" w:color="auto"/>
              <w:right w:val="single" w:sz="8" w:space="0" w:color="auto"/>
            </w:tcBorders>
            <w:shd w:val="clear" w:color="auto" w:fill="auto"/>
            <w:noWrap/>
            <w:vAlign w:val="center"/>
            <w:hideMark/>
          </w:tcPr>
          <w:p w14:paraId="2AA9BF7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D240A4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AAC41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D6366C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3CC509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9043A9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291</w:t>
            </w:r>
          </w:p>
        </w:tc>
        <w:tc>
          <w:tcPr>
            <w:tcW w:w="3883" w:type="dxa"/>
            <w:tcBorders>
              <w:top w:val="nil"/>
              <w:left w:val="nil"/>
              <w:bottom w:val="single" w:sz="8" w:space="0" w:color="auto"/>
              <w:right w:val="single" w:sz="8" w:space="0" w:color="auto"/>
            </w:tcBorders>
            <w:shd w:val="clear" w:color="auto" w:fill="auto"/>
            <w:noWrap/>
            <w:vAlign w:val="center"/>
            <w:hideMark/>
          </w:tcPr>
          <w:p w14:paraId="3249987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橡胶制品业</w:t>
            </w:r>
          </w:p>
        </w:tc>
        <w:tc>
          <w:tcPr>
            <w:tcW w:w="755" w:type="dxa"/>
            <w:tcBorders>
              <w:top w:val="nil"/>
              <w:left w:val="nil"/>
              <w:bottom w:val="single" w:sz="8" w:space="0" w:color="auto"/>
              <w:right w:val="single" w:sz="8" w:space="0" w:color="auto"/>
            </w:tcBorders>
            <w:shd w:val="clear" w:color="auto" w:fill="auto"/>
            <w:noWrap/>
            <w:vAlign w:val="center"/>
            <w:hideMark/>
          </w:tcPr>
          <w:p w14:paraId="4C6BCC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3594</w:t>
            </w:r>
          </w:p>
        </w:tc>
        <w:tc>
          <w:tcPr>
            <w:tcW w:w="749" w:type="dxa"/>
            <w:tcBorders>
              <w:top w:val="nil"/>
              <w:left w:val="nil"/>
              <w:bottom w:val="single" w:sz="8" w:space="0" w:color="auto"/>
              <w:right w:val="single" w:sz="8" w:space="0" w:color="auto"/>
            </w:tcBorders>
            <w:shd w:val="clear" w:color="auto" w:fill="auto"/>
            <w:noWrap/>
            <w:vAlign w:val="center"/>
            <w:hideMark/>
          </w:tcPr>
          <w:p w14:paraId="5E85A3B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4313</w:t>
            </w:r>
          </w:p>
        </w:tc>
        <w:tc>
          <w:tcPr>
            <w:tcW w:w="749" w:type="dxa"/>
            <w:tcBorders>
              <w:top w:val="nil"/>
              <w:left w:val="nil"/>
              <w:bottom w:val="single" w:sz="8" w:space="0" w:color="auto"/>
              <w:right w:val="single" w:sz="8" w:space="0" w:color="auto"/>
            </w:tcBorders>
            <w:shd w:val="clear" w:color="auto" w:fill="auto"/>
            <w:noWrap/>
            <w:vAlign w:val="center"/>
            <w:hideMark/>
          </w:tcPr>
          <w:p w14:paraId="47E729A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3594</w:t>
            </w:r>
          </w:p>
        </w:tc>
        <w:tc>
          <w:tcPr>
            <w:tcW w:w="749" w:type="dxa"/>
            <w:tcBorders>
              <w:top w:val="nil"/>
              <w:left w:val="nil"/>
              <w:bottom w:val="single" w:sz="8" w:space="0" w:color="auto"/>
              <w:right w:val="single" w:sz="8" w:space="0" w:color="auto"/>
            </w:tcBorders>
            <w:shd w:val="clear" w:color="auto" w:fill="auto"/>
            <w:noWrap/>
            <w:vAlign w:val="center"/>
            <w:hideMark/>
          </w:tcPr>
          <w:p w14:paraId="0A35DB0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3234</w:t>
            </w:r>
          </w:p>
        </w:tc>
        <w:tc>
          <w:tcPr>
            <w:tcW w:w="749" w:type="dxa"/>
            <w:tcBorders>
              <w:top w:val="nil"/>
              <w:left w:val="nil"/>
              <w:bottom w:val="single" w:sz="8" w:space="0" w:color="auto"/>
              <w:right w:val="single" w:sz="8" w:space="0" w:color="auto"/>
            </w:tcBorders>
            <w:shd w:val="clear" w:color="auto" w:fill="auto"/>
            <w:noWrap/>
            <w:vAlign w:val="center"/>
            <w:hideMark/>
          </w:tcPr>
          <w:p w14:paraId="4F1FD8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2875</w:t>
            </w:r>
          </w:p>
        </w:tc>
      </w:tr>
      <w:tr w:rsidR="00C11D87" w:rsidRPr="00767854" w14:paraId="3CEC92E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03B915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292</w:t>
            </w:r>
          </w:p>
        </w:tc>
        <w:tc>
          <w:tcPr>
            <w:tcW w:w="3883" w:type="dxa"/>
            <w:tcBorders>
              <w:top w:val="nil"/>
              <w:left w:val="nil"/>
              <w:bottom w:val="single" w:sz="8" w:space="0" w:color="auto"/>
              <w:right w:val="single" w:sz="8" w:space="0" w:color="auto"/>
            </w:tcBorders>
            <w:shd w:val="clear" w:color="auto" w:fill="auto"/>
            <w:noWrap/>
            <w:vAlign w:val="center"/>
            <w:hideMark/>
          </w:tcPr>
          <w:p w14:paraId="28434EB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塑料制品业</w:t>
            </w:r>
          </w:p>
        </w:tc>
        <w:tc>
          <w:tcPr>
            <w:tcW w:w="755" w:type="dxa"/>
            <w:tcBorders>
              <w:top w:val="nil"/>
              <w:left w:val="nil"/>
              <w:bottom w:val="single" w:sz="8" w:space="0" w:color="auto"/>
              <w:right w:val="single" w:sz="8" w:space="0" w:color="auto"/>
            </w:tcBorders>
            <w:shd w:val="clear" w:color="auto" w:fill="auto"/>
            <w:noWrap/>
            <w:vAlign w:val="center"/>
            <w:hideMark/>
          </w:tcPr>
          <w:p w14:paraId="393048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1868</w:t>
            </w:r>
          </w:p>
        </w:tc>
        <w:tc>
          <w:tcPr>
            <w:tcW w:w="749" w:type="dxa"/>
            <w:tcBorders>
              <w:top w:val="nil"/>
              <w:left w:val="nil"/>
              <w:bottom w:val="single" w:sz="8" w:space="0" w:color="auto"/>
              <w:right w:val="single" w:sz="8" w:space="0" w:color="auto"/>
            </w:tcBorders>
            <w:shd w:val="clear" w:color="auto" w:fill="auto"/>
            <w:noWrap/>
            <w:vAlign w:val="center"/>
            <w:hideMark/>
          </w:tcPr>
          <w:p w14:paraId="0C5A5E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2242</w:t>
            </w:r>
          </w:p>
        </w:tc>
        <w:tc>
          <w:tcPr>
            <w:tcW w:w="749" w:type="dxa"/>
            <w:tcBorders>
              <w:top w:val="nil"/>
              <w:left w:val="nil"/>
              <w:bottom w:val="single" w:sz="8" w:space="0" w:color="auto"/>
              <w:right w:val="single" w:sz="8" w:space="0" w:color="auto"/>
            </w:tcBorders>
            <w:shd w:val="clear" w:color="auto" w:fill="auto"/>
            <w:noWrap/>
            <w:vAlign w:val="center"/>
            <w:hideMark/>
          </w:tcPr>
          <w:p w14:paraId="01DF5C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1868</w:t>
            </w:r>
          </w:p>
        </w:tc>
        <w:tc>
          <w:tcPr>
            <w:tcW w:w="749" w:type="dxa"/>
            <w:tcBorders>
              <w:top w:val="nil"/>
              <w:left w:val="nil"/>
              <w:bottom w:val="single" w:sz="8" w:space="0" w:color="auto"/>
              <w:right w:val="single" w:sz="8" w:space="0" w:color="auto"/>
            </w:tcBorders>
            <w:shd w:val="clear" w:color="auto" w:fill="auto"/>
            <w:noWrap/>
            <w:vAlign w:val="center"/>
            <w:hideMark/>
          </w:tcPr>
          <w:p w14:paraId="70D94B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1682</w:t>
            </w:r>
          </w:p>
        </w:tc>
        <w:tc>
          <w:tcPr>
            <w:tcW w:w="749" w:type="dxa"/>
            <w:tcBorders>
              <w:top w:val="nil"/>
              <w:left w:val="nil"/>
              <w:bottom w:val="single" w:sz="8" w:space="0" w:color="auto"/>
              <w:right w:val="single" w:sz="8" w:space="0" w:color="auto"/>
            </w:tcBorders>
            <w:shd w:val="clear" w:color="auto" w:fill="auto"/>
            <w:noWrap/>
            <w:vAlign w:val="center"/>
            <w:hideMark/>
          </w:tcPr>
          <w:p w14:paraId="5B25319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1495</w:t>
            </w:r>
          </w:p>
        </w:tc>
      </w:tr>
      <w:tr w:rsidR="00C11D87" w:rsidRPr="00767854" w14:paraId="13EC027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ACD477E"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30</w:t>
            </w:r>
          </w:p>
        </w:tc>
        <w:tc>
          <w:tcPr>
            <w:tcW w:w="3883" w:type="dxa"/>
            <w:tcBorders>
              <w:top w:val="nil"/>
              <w:left w:val="nil"/>
              <w:bottom w:val="single" w:sz="8" w:space="0" w:color="auto"/>
              <w:right w:val="single" w:sz="8" w:space="0" w:color="auto"/>
            </w:tcBorders>
            <w:shd w:val="clear" w:color="auto" w:fill="auto"/>
            <w:noWrap/>
            <w:vAlign w:val="center"/>
            <w:hideMark/>
          </w:tcPr>
          <w:p w14:paraId="103C8BDC"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非金属矿物制品业</w:t>
            </w:r>
          </w:p>
        </w:tc>
        <w:tc>
          <w:tcPr>
            <w:tcW w:w="755" w:type="dxa"/>
            <w:tcBorders>
              <w:top w:val="nil"/>
              <w:left w:val="nil"/>
              <w:bottom w:val="single" w:sz="8" w:space="0" w:color="auto"/>
              <w:right w:val="single" w:sz="8" w:space="0" w:color="auto"/>
            </w:tcBorders>
            <w:shd w:val="clear" w:color="auto" w:fill="auto"/>
            <w:noWrap/>
            <w:vAlign w:val="center"/>
            <w:hideMark/>
          </w:tcPr>
          <w:p w14:paraId="7DCE3DA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2641</w:t>
            </w:r>
          </w:p>
        </w:tc>
        <w:tc>
          <w:tcPr>
            <w:tcW w:w="749" w:type="dxa"/>
            <w:tcBorders>
              <w:top w:val="nil"/>
              <w:left w:val="nil"/>
              <w:bottom w:val="single" w:sz="8" w:space="0" w:color="auto"/>
              <w:right w:val="single" w:sz="8" w:space="0" w:color="auto"/>
            </w:tcBorders>
            <w:shd w:val="clear" w:color="auto" w:fill="auto"/>
            <w:noWrap/>
            <w:vAlign w:val="center"/>
            <w:hideMark/>
          </w:tcPr>
          <w:p w14:paraId="6C201B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6CB72F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60523A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E35759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414301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0281B8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301</w:t>
            </w:r>
          </w:p>
        </w:tc>
        <w:tc>
          <w:tcPr>
            <w:tcW w:w="3883" w:type="dxa"/>
            <w:tcBorders>
              <w:top w:val="nil"/>
              <w:left w:val="nil"/>
              <w:bottom w:val="single" w:sz="8" w:space="0" w:color="auto"/>
              <w:right w:val="single" w:sz="8" w:space="0" w:color="auto"/>
            </w:tcBorders>
            <w:shd w:val="clear" w:color="auto" w:fill="auto"/>
            <w:noWrap/>
            <w:vAlign w:val="center"/>
            <w:hideMark/>
          </w:tcPr>
          <w:p w14:paraId="7DB5B52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水泥、石灰和石膏制造</w:t>
            </w:r>
          </w:p>
        </w:tc>
        <w:tc>
          <w:tcPr>
            <w:tcW w:w="755" w:type="dxa"/>
            <w:tcBorders>
              <w:top w:val="nil"/>
              <w:left w:val="nil"/>
              <w:bottom w:val="single" w:sz="8" w:space="0" w:color="auto"/>
              <w:right w:val="single" w:sz="8" w:space="0" w:color="auto"/>
            </w:tcBorders>
            <w:shd w:val="clear" w:color="auto" w:fill="auto"/>
            <w:noWrap/>
            <w:vAlign w:val="center"/>
            <w:hideMark/>
          </w:tcPr>
          <w:p w14:paraId="3EF39D91"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2F09C0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39E253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50667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1C52B2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44E5B8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5857E1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302</w:t>
            </w:r>
          </w:p>
        </w:tc>
        <w:tc>
          <w:tcPr>
            <w:tcW w:w="3883" w:type="dxa"/>
            <w:tcBorders>
              <w:top w:val="nil"/>
              <w:left w:val="nil"/>
              <w:bottom w:val="single" w:sz="8" w:space="0" w:color="auto"/>
              <w:right w:val="single" w:sz="8" w:space="0" w:color="auto"/>
            </w:tcBorders>
            <w:shd w:val="clear" w:color="auto" w:fill="auto"/>
            <w:noWrap/>
            <w:vAlign w:val="center"/>
            <w:hideMark/>
          </w:tcPr>
          <w:p w14:paraId="7D42A70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石膏、水泥制品及类似制品制造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10F52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1443</w:t>
            </w:r>
          </w:p>
        </w:tc>
        <w:tc>
          <w:tcPr>
            <w:tcW w:w="749" w:type="dxa"/>
            <w:tcBorders>
              <w:top w:val="nil"/>
              <w:left w:val="nil"/>
              <w:bottom w:val="single" w:sz="8" w:space="0" w:color="auto"/>
              <w:right w:val="single" w:sz="8" w:space="0" w:color="auto"/>
            </w:tcBorders>
            <w:shd w:val="clear" w:color="auto" w:fill="auto"/>
            <w:noWrap/>
            <w:vAlign w:val="center"/>
            <w:hideMark/>
          </w:tcPr>
          <w:p w14:paraId="43E740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1731</w:t>
            </w:r>
          </w:p>
        </w:tc>
        <w:tc>
          <w:tcPr>
            <w:tcW w:w="749" w:type="dxa"/>
            <w:tcBorders>
              <w:top w:val="nil"/>
              <w:left w:val="nil"/>
              <w:bottom w:val="single" w:sz="8" w:space="0" w:color="auto"/>
              <w:right w:val="single" w:sz="8" w:space="0" w:color="auto"/>
            </w:tcBorders>
            <w:shd w:val="clear" w:color="auto" w:fill="auto"/>
            <w:noWrap/>
            <w:vAlign w:val="center"/>
            <w:hideMark/>
          </w:tcPr>
          <w:p w14:paraId="19A1A4A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1443</w:t>
            </w:r>
          </w:p>
        </w:tc>
        <w:tc>
          <w:tcPr>
            <w:tcW w:w="749" w:type="dxa"/>
            <w:tcBorders>
              <w:top w:val="nil"/>
              <w:left w:val="nil"/>
              <w:bottom w:val="single" w:sz="8" w:space="0" w:color="auto"/>
              <w:right w:val="single" w:sz="8" w:space="0" w:color="auto"/>
            </w:tcBorders>
            <w:shd w:val="clear" w:color="auto" w:fill="auto"/>
            <w:noWrap/>
            <w:vAlign w:val="center"/>
            <w:hideMark/>
          </w:tcPr>
          <w:p w14:paraId="693549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1299</w:t>
            </w:r>
          </w:p>
        </w:tc>
        <w:tc>
          <w:tcPr>
            <w:tcW w:w="749" w:type="dxa"/>
            <w:tcBorders>
              <w:top w:val="nil"/>
              <w:left w:val="nil"/>
              <w:bottom w:val="single" w:sz="8" w:space="0" w:color="auto"/>
              <w:right w:val="single" w:sz="8" w:space="0" w:color="auto"/>
            </w:tcBorders>
            <w:shd w:val="clear" w:color="auto" w:fill="auto"/>
            <w:noWrap/>
            <w:vAlign w:val="center"/>
            <w:hideMark/>
          </w:tcPr>
          <w:p w14:paraId="3C4A954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1154</w:t>
            </w:r>
          </w:p>
        </w:tc>
      </w:tr>
      <w:tr w:rsidR="00C11D87" w:rsidRPr="00767854" w14:paraId="5FD930A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D1A187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303</w:t>
            </w:r>
          </w:p>
        </w:tc>
        <w:tc>
          <w:tcPr>
            <w:tcW w:w="3883" w:type="dxa"/>
            <w:tcBorders>
              <w:top w:val="nil"/>
              <w:left w:val="nil"/>
              <w:bottom w:val="single" w:sz="8" w:space="0" w:color="auto"/>
              <w:right w:val="single" w:sz="8" w:space="0" w:color="auto"/>
            </w:tcBorders>
            <w:shd w:val="clear" w:color="auto" w:fill="auto"/>
            <w:noWrap/>
            <w:vAlign w:val="center"/>
            <w:hideMark/>
          </w:tcPr>
          <w:p w14:paraId="0D2A7A6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砖瓦、石材等建筑</w:t>
            </w:r>
            <w:proofErr w:type="gramStart"/>
            <w:r w:rsidRPr="00767854">
              <w:rPr>
                <w:rFonts w:ascii="宋体" w:eastAsia="宋体" w:hAnsi="宋体" w:cs="宋体" w:hint="eastAsia"/>
                <w:color w:val="000000"/>
                <w:kern w:val="0"/>
                <w:szCs w:val="21"/>
              </w:rPr>
              <w:t>料制造</w:t>
            </w:r>
            <w:proofErr w:type="gramEnd"/>
          </w:p>
        </w:tc>
        <w:tc>
          <w:tcPr>
            <w:tcW w:w="755" w:type="dxa"/>
            <w:tcBorders>
              <w:top w:val="nil"/>
              <w:left w:val="nil"/>
              <w:bottom w:val="single" w:sz="8" w:space="0" w:color="auto"/>
              <w:right w:val="single" w:sz="8" w:space="0" w:color="auto"/>
            </w:tcBorders>
            <w:shd w:val="clear" w:color="auto" w:fill="auto"/>
            <w:noWrap/>
            <w:vAlign w:val="center"/>
            <w:hideMark/>
          </w:tcPr>
          <w:p w14:paraId="31A7B3F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2213</w:t>
            </w:r>
          </w:p>
        </w:tc>
        <w:tc>
          <w:tcPr>
            <w:tcW w:w="749" w:type="dxa"/>
            <w:tcBorders>
              <w:top w:val="nil"/>
              <w:left w:val="nil"/>
              <w:bottom w:val="single" w:sz="8" w:space="0" w:color="auto"/>
              <w:right w:val="single" w:sz="8" w:space="0" w:color="auto"/>
            </w:tcBorders>
            <w:shd w:val="clear" w:color="auto" w:fill="auto"/>
            <w:noWrap/>
            <w:vAlign w:val="center"/>
            <w:hideMark/>
          </w:tcPr>
          <w:p w14:paraId="09AEE0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2656</w:t>
            </w:r>
          </w:p>
        </w:tc>
        <w:tc>
          <w:tcPr>
            <w:tcW w:w="749" w:type="dxa"/>
            <w:tcBorders>
              <w:top w:val="nil"/>
              <w:left w:val="nil"/>
              <w:bottom w:val="single" w:sz="8" w:space="0" w:color="auto"/>
              <w:right w:val="single" w:sz="8" w:space="0" w:color="auto"/>
            </w:tcBorders>
            <w:shd w:val="clear" w:color="auto" w:fill="auto"/>
            <w:noWrap/>
            <w:vAlign w:val="center"/>
            <w:hideMark/>
          </w:tcPr>
          <w:p w14:paraId="14DBA81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2213</w:t>
            </w:r>
          </w:p>
        </w:tc>
        <w:tc>
          <w:tcPr>
            <w:tcW w:w="749" w:type="dxa"/>
            <w:tcBorders>
              <w:top w:val="nil"/>
              <w:left w:val="nil"/>
              <w:bottom w:val="single" w:sz="8" w:space="0" w:color="auto"/>
              <w:right w:val="single" w:sz="8" w:space="0" w:color="auto"/>
            </w:tcBorders>
            <w:shd w:val="clear" w:color="auto" w:fill="auto"/>
            <w:noWrap/>
            <w:vAlign w:val="center"/>
            <w:hideMark/>
          </w:tcPr>
          <w:p w14:paraId="49CD6B7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1992</w:t>
            </w:r>
          </w:p>
        </w:tc>
        <w:tc>
          <w:tcPr>
            <w:tcW w:w="749" w:type="dxa"/>
            <w:tcBorders>
              <w:top w:val="nil"/>
              <w:left w:val="nil"/>
              <w:bottom w:val="single" w:sz="8" w:space="0" w:color="auto"/>
              <w:right w:val="single" w:sz="8" w:space="0" w:color="auto"/>
            </w:tcBorders>
            <w:shd w:val="clear" w:color="auto" w:fill="auto"/>
            <w:noWrap/>
            <w:vAlign w:val="center"/>
            <w:hideMark/>
          </w:tcPr>
          <w:p w14:paraId="68A011D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1770</w:t>
            </w:r>
          </w:p>
        </w:tc>
      </w:tr>
      <w:tr w:rsidR="00C11D87" w:rsidRPr="00767854" w14:paraId="059A173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A2B944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304</w:t>
            </w:r>
          </w:p>
        </w:tc>
        <w:tc>
          <w:tcPr>
            <w:tcW w:w="3883" w:type="dxa"/>
            <w:tcBorders>
              <w:top w:val="nil"/>
              <w:left w:val="nil"/>
              <w:bottom w:val="single" w:sz="8" w:space="0" w:color="auto"/>
              <w:right w:val="single" w:sz="8" w:space="0" w:color="auto"/>
            </w:tcBorders>
            <w:shd w:val="clear" w:color="auto" w:fill="auto"/>
            <w:noWrap/>
            <w:vAlign w:val="center"/>
            <w:hideMark/>
          </w:tcPr>
          <w:p w14:paraId="64E4A1C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玻璃制造</w:t>
            </w:r>
          </w:p>
        </w:tc>
        <w:tc>
          <w:tcPr>
            <w:tcW w:w="755" w:type="dxa"/>
            <w:tcBorders>
              <w:top w:val="nil"/>
              <w:left w:val="nil"/>
              <w:bottom w:val="single" w:sz="8" w:space="0" w:color="auto"/>
              <w:right w:val="single" w:sz="8" w:space="0" w:color="auto"/>
            </w:tcBorders>
            <w:shd w:val="clear" w:color="auto" w:fill="auto"/>
            <w:noWrap/>
            <w:vAlign w:val="center"/>
            <w:hideMark/>
          </w:tcPr>
          <w:p w14:paraId="321EAF9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5E4360C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3951</w:t>
            </w:r>
          </w:p>
        </w:tc>
        <w:tc>
          <w:tcPr>
            <w:tcW w:w="749" w:type="dxa"/>
            <w:tcBorders>
              <w:top w:val="nil"/>
              <w:left w:val="nil"/>
              <w:bottom w:val="single" w:sz="8" w:space="0" w:color="auto"/>
              <w:right w:val="single" w:sz="8" w:space="0" w:color="auto"/>
            </w:tcBorders>
            <w:shd w:val="clear" w:color="auto" w:fill="auto"/>
            <w:noWrap/>
            <w:vAlign w:val="center"/>
            <w:hideMark/>
          </w:tcPr>
          <w:p w14:paraId="59E507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426D70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7B7D00F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r>
      <w:tr w:rsidR="00C11D87" w:rsidRPr="00767854" w14:paraId="611D68A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37A320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305</w:t>
            </w:r>
          </w:p>
        </w:tc>
        <w:tc>
          <w:tcPr>
            <w:tcW w:w="3883" w:type="dxa"/>
            <w:tcBorders>
              <w:top w:val="nil"/>
              <w:left w:val="nil"/>
              <w:bottom w:val="single" w:sz="8" w:space="0" w:color="auto"/>
              <w:right w:val="single" w:sz="8" w:space="0" w:color="auto"/>
            </w:tcBorders>
            <w:shd w:val="clear" w:color="auto" w:fill="auto"/>
            <w:noWrap/>
            <w:vAlign w:val="center"/>
            <w:hideMark/>
          </w:tcPr>
          <w:p w14:paraId="01DE69E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4C9256B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3641</w:t>
            </w:r>
          </w:p>
        </w:tc>
        <w:tc>
          <w:tcPr>
            <w:tcW w:w="749" w:type="dxa"/>
            <w:tcBorders>
              <w:top w:val="nil"/>
              <w:left w:val="nil"/>
              <w:bottom w:val="single" w:sz="8" w:space="0" w:color="auto"/>
              <w:right w:val="single" w:sz="8" w:space="0" w:color="auto"/>
            </w:tcBorders>
            <w:shd w:val="clear" w:color="auto" w:fill="auto"/>
            <w:noWrap/>
            <w:vAlign w:val="center"/>
            <w:hideMark/>
          </w:tcPr>
          <w:p w14:paraId="25160F2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4369</w:t>
            </w:r>
          </w:p>
        </w:tc>
        <w:tc>
          <w:tcPr>
            <w:tcW w:w="749" w:type="dxa"/>
            <w:tcBorders>
              <w:top w:val="nil"/>
              <w:left w:val="nil"/>
              <w:bottom w:val="single" w:sz="8" w:space="0" w:color="auto"/>
              <w:right w:val="single" w:sz="8" w:space="0" w:color="auto"/>
            </w:tcBorders>
            <w:shd w:val="clear" w:color="auto" w:fill="auto"/>
            <w:noWrap/>
            <w:vAlign w:val="center"/>
            <w:hideMark/>
          </w:tcPr>
          <w:p w14:paraId="5A5096D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3641</w:t>
            </w:r>
          </w:p>
        </w:tc>
        <w:tc>
          <w:tcPr>
            <w:tcW w:w="749" w:type="dxa"/>
            <w:tcBorders>
              <w:top w:val="nil"/>
              <w:left w:val="nil"/>
              <w:bottom w:val="single" w:sz="8" w:space="0" w:color="auto"/>
              <w:right w:val="single" w:sz="8" w:space="0" w:color="auto"/>
            </w:tcBorders>
            <w:shd w:val="clear" w:color="auto" w:fill="auto"/>
            <w:noWrap/>
            <w:vAlign w:val="center"/>
            <w:hideMark/>
          </w:tcPr>
          <w:p w14:paraId="60B6EAF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3277</w:t>
            </w:r>
          </w:p>
        </w:tc>
        <w:tc>
          <w:tcPr>
            <w:tcW w:w="749" w:type="dxa"/>
            <w:tcBorders>
              <w:top w:val="nil"/>
              <w:left w:val="nil"/>
              <w:bottom w:val="single" w:sz="8" w:space="0" w:color="auto"/>
              <w:right w:val="single" w:sz="8" w:space="0" w:color="auto"/>
            </w:tcBorders>
            <w:shd w:val="clear" w:color="auto" w:fill="auto"/>
            <w:noWrap/>
            <w:vAlign w:val="center"/>
            <w:hideMark/>
          </w:tcPr>
          <w:p w14:paraId="646065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2913</w:t>
            </w:r>
          </w:p>
        </w:tc>
      </w:tr>
      <w:tr w:rsidR="00C11D87" w:rsidRPr="00767854" w14:paraId="0B94739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0443CD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306</w:t>
            </w:r>
          </w:p>
        </w:tc>
        <w:tc>
          <w:tcPr>
            <w:tcW w:w="3883" w:type="dxa"/>
            <w:tcBorders>
              <w:top w:val="nil"/>
              <w:left w:val="nil"/>
              <w:bottom w:val="single" w:sz="8" w:space="0" w:color="auto"/>
              <w:right w:val="single" w:sz="8" w:space="0" w:color="auto"/>
            </w:tcBorders>
            <w:shd w:val="clear" w:color="auto" w:fill="auto"/>
            <w:noWrap/>
            <w:vAlign w:val="center"/>
            <w:hideMark/>
          </w:tcPr>
          <w:p w14:paraId="14DEAEB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玻璃纤维和玻璃纤维增强塑料制品制造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DE270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32F1E2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3951</w:t>
            </w:r>
          </w:p>
        </w:tc>
        <w:tc>
          <w:tcPr>
            <w:tcW w:w="749" w:type="dxa"/>
            <w:tcBorders>
              <w:top w:val="nil"/>
              <w:left w:val="nil"/>
              <w:bottom w:val="single" w:sz="8" w:space="0" w:color="auto"/>
              <w:right w:val="single" w:sz="8" w:space="0" w:color="auto"/>
            </w:tcBorders>
            <w:shd w:val="clear" w:color="auto" w:fill="auto"/>
            <w:noWrap/>
            <w:vAlign w:val="center"/>
            <w:hideMark/>
          </w:tcPr>
          <w:p w14:paraId="0495419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6D01DC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7B807EF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r>
      <w:tr w:rsidR="00C11D87" w:rsidRPr="00767854" w14:paraId="4E155EF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92282C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307</w:t>
            </w:r>
          </w:p>
        </w:tc>
        <w:tc>
          <w:tcPr>
            <w:tcW w:w="3883" w:type="dxa"/>
            <w:tcBorders>
              <w:top w:val="nil"/>
              <w:left w:val="nil"/>
              <w:bottom w:val="single" w:sz="8" w:space="0" w:color="auto"/>
              <w:right w:val="single" w:sz="8" w:space="0" w:color="auto"/>
            </w:tcBorders>
            <w:shd w:val="clear" w:color="auto" w:fill="auto"/>
            <w:noWrap/>
            <w:vAlign w:val="center"/>
            <w:hideMark/>
          </w:tcPr>
          <w:p w14:paraId="1BFFE4D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陶瓷制品制造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42FB9A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49584F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3951</w:t>
            </w:r>
          </w:p>
        </w:tc>
        <w:tc>
          <w:tcPr>
            <w:tcW w:w="749" w:type="dxa"/>
            <w:tcBorders>
              <w:top w:val="nil"/>
              <w:left w:val="nil"/>
              <w:bottom w:val="single" w:sz="8" w:space="0" w:color="auto"/>
              <w:right w:val="single" w:sz="8" w:space="0" w:color="auto"/>
            </w:tcBorders>
            <w:shd w:val="clear" w:color="auto" w:fill="auto"/>
            <w:noWrap/>
            <w:vAlign w:val="center"/>
            <w:hideMark/>
          </w:tcPr>
          <w:p w14:paraId="5BEBF6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066891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749689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r>
      <w:tr w:rsidR="00C11D87" w:rsidRPr="00767854" w14:paraId="53716B6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4E8108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308</w:t>
            </w:r>
          </w:p>
        </w:tc>
        <w:tc>
          <w:tcPr>
            <w:tcW w:w="3883" w:type="dxa"/>
            <w:tcBorders>
              <w:top w:val="nil"/>
              <w:left w:val="nil"/>
              <w:bottom w:val="single" w:sz="8" w:space="0" w:color="auto"/>
              <w:right w:val="single" w:sz="8" w:space="0" w:color="auto"/>
            </w:tcBorders>
            <w:shd w:val="clear" w:color="auto" w:fill="auto"/>
            <w:noWrap/>
            <w:vAlign w:val="center"/>
            <w:hideMark/>
          </w:tcPr>
          <w:p w14:paraId="75CDED3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耐火材料制品制造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78134F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c>
          <w:tcPr>
            <w:tcW w:w="749" w:type="dxa"/>
            <w:tcBorders>
              <w:top w:val="nil"/>
              <w:left w:val="nil"/>
              <w:bottom w:val="single" w:sz="8" w:space="0" w:color="auto"/>
              <w:right w:val="single" w:sz="8" w:space="0" w:color="auto"/>
            </w:tcBorders>
            <w:shd w:val="clear" w:color="auto" w:fill="auto"/>
            <w:noWrap/>
            <w:vAlign w:val="center"/>
            <w:hideMark/>
          </w:tcPr>
          <w:p w14:paraId="17D20BC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2371</w:t>
            </w:r>
          </w:p>
        </w:tc>
        <w:tc>
          <w:tcPr>
            <w:tcW w:w="749" w:type="dxa"/>
            <w:tcBorders>
              <w:top w:val="nil"/>
              <w:left w:val="nil"/>
              <w:bottom w:val="single" w:sz="8" w:space="0" w:color="auto"/>
              <w:right w:val="single" w:sz="8" w:space="0" w:color="auto"/>
            </w:tcBorders>
            <w:shd w:val="clear" w:color="auto" w:fill="auto"/>
            <w:noWrap/>
            <w:vAlign w:val="center"/>
            <w:hideMark/>
          </w:tcPr>
          <w:p w14:paraId="7019B5D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c>
          <w:tcPr>
            <w:tcW w:w="749" w:type="dxa"/>
            <w:tcBorders>
              <w:top w:val="nil"/>
              <w:left w:val="nil"/>
              <w:bottom w:val="single" w:sz="8" w:space="0" w:color="auto"/>
              <w:right w:val="single" w:sz="8" w:space="0" w:color="auto"/>
            </w:tcBorders>
            <w:shd w:val="clear" w:color="auto" w:fill="auto"/>
            <w:noWrap/>
            <w:vAlign w:val="center"/>
            <w:hideMark/>
          </w:tcPr>
          <w:p w14:paraId="2560F07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1778</w:t>
            </w:r>
          </w:p>
        </w:tc>
        <w:tc>
          <w:tcPr>
            <w:tcW w:w="749" w:type="dxa"/>
            <w:tcBorders>
              <w:top w:val="nil"/>
              <w:left w:val="nil"/>
              <w:bottom w:val="single" w:sz="8" w:space="0" w:color="auto"/>
              <w:right w:val="single" w:sz="8" w:space="0" w:color="auto"/>
            </w:tcBorders>
            <w:shd w:val="clear" w:color="auto" w:fill="auto"/>
            <w:noWrap/>
            <w:vAlign w:val="center"/>
            <w:hideMark/>
          </w:tcPr>
          <w:p w14:paraId="12F4C68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1580</w:t>
            </w:r>
          </w:p>
        </w:tc>
      </w:tr>
      <w:tr w:rsidR="00C11D87" w:rsidRPr="00767854" w14:paraId="63567C9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132555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309</w:t>
            </w:r>
          </w:p>
        </w:tc>
        <w:tc>
          <w:tcPr>
            <w:tcW w:w="3883" w:type="dxa"/>
            <w:tcBorders>
              <w:top w:val="nil"/>
              <w:left w:val="nil"/>
              <w:bottom w:val="single" w:sz="8" w:space="0" w:color="auto"/>
              <w:right w:val="single" w:sz="8" w:space="0" w:color="auto"/>
            </w:tcBorders>
            <w:shd w:val="clear" w:color="auto" w:fill="auto"/>
            <w:noWrap/>
            <w:vAlign w:val="center"/>
            <w:hideMark/>
          </w:tcPr>
          <w:p w14:paraId="4301AFC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石墨及其他非金属矿物制品制造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32C1E4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c>
          <w:tcPr>
            <w:tcW w:w="749" w:type="dxa"/>
            <w:tcBorders>
              <w:top w:val="nil"/>
              <w:left w:val="nil"/>
              <w:bottom w:val="single" w:sz="8" w:space="0" w:color="auto"/>
              <w:right w:val="single" w:sz="8" w:space="0" w:color="auto"/>
            </w:tcBorders>
            <w:shd w:val="clear" w:color="auto" w:fill="auto"/>
            <w:noWrap/>
            <w:vAlign w:val="center"/>
            <w:hideMark/>
          </w:tcPr>
          <w:p w14:paraId="53762E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2371</w:t>
            </w:r>
          </w:p>
        </w:tc>
        <w:tc>
          <w:tcPr>
            <w:tcW w:w="749" w:type="dxa"/>
            <w:tcBorders>
              <w:top w:val="nil"/>
              <w:left w:val="nil"/>
              <w:bottom w:val="single" w:sz="8" w:space="0" w:color="auto"/>
              <w:right w:val="single" w:sz="8" w:space="0" w:color="auto"/>
            </w:tcBorders>
            <w:shd w:val="clear" w:color="auto" w:fill="auto"/>
            <w:noWrap/>
            <w:vAlign w:val="center"/>
            <w:hideMark/>
          </w:tcPr>
          <w:p w14:paraId="77F42EB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1975</w:t>
            </w:r>
          </w:p>
        </w:tc>
        <w:tc>
          <w:tcPr>
            <w:tcW w:w="749" w:type="dxa"/>
            <w:tcBorders>
              <w:top w:val="nil"/>
              <w:left w:val="nil"/>
              <w:bottom w:val="single" w:sz="8" w:space="0" w:color="auto"/>
              <w:right w:val="single" w:sz="8" w:space="0" w:color="auto"/>
            </w:tcBorders>
            <w:shd w:val="clear" w:color="auto" w:fill="auto"/>
            <w:noWrap/>
            <w:vAlign w:val="center"/>
            <w:hideMark/>
          </w:tcPr>
          <w:p w14:paraId="6DB107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1778</w:t>
            </w:r>
          </w:p>
        </w:tc>
        <w:tc>
          <w:tcPr>
            <w:tcW w:w="749" w:type="dxa"/>
            <w:tcBorders>
              <w:top w:val="nil"/>
              <w:left w:val="nil"/>
              <w:bottom w:val="single" w:sz="8" w:space="0" w:color="auto"/>
              <w:right w:val="single" w:sz="8" w:space="0" w:color="auto"/>
            </w:tcBorders>
            <w:shd w:val="clear" w:color="auto" w:fill="auto"/>
            <w:noWrap/>
            <w:vAlign w:val="center"/>
            <w:hideMark/>
          </w:tcPr>
          <w:p w14:paraId="3B8473A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1580</w:t>
            </w:r>
          </w:p>
        </w:tc>
      </w:tr>
      <w:tr w:rsidR="00C11D87" w:rsidRPr="00767854" w14:paraId="51C6067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7F7081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31</w:t>
            </w:r>
          </w:p>
        </w:tc>
        <w:tc>
          <w:tcPr>
            <w:tcW w:w="3883" w:type="dxa"/>
            <w:tcBorders>
              <w:top w:val="nil"/>
              <w:left w:val="nil"/>
              <w:bottom w:val="single" w:sz="8" w:space="0" w:color="auto"/>
              <w:right w:val="single" w:sz="8" w:space="0" w:color="auto"/>
            </w:tcBorders>
            <w:shd w:val="clear" w:color="auto" w:fill="auto"/>
            <w:noWrap/>
            <w:vAlign w:val="center"/>
            <w:hideMark/>
          </w:tcPr>
          <w:p w14:paraId="2AFE6CFE"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黑色金属冶炼和压延加工业</w:t>
            </w:r>
          </w:p>
        </w:tc>
        <w:tc>
          <w:tcPr>
            <w:tcW w:w="755" w:type="dxa"/>
            <w:tcBorders>
              <w:top w:val="nil"/>
              <w:left w:val="nil"/>
              <w:bottom w:val="single" w:sz="8" w:space="0" w:color="auto"/>
              <w:right w:val="single" w:sz="8" w:space="0" w:color="auto"/>
            </w:tcBorders>
            <w:shd w:val="clear" w:color="auto" w:fill="auto"/>
            <w:noWrap/>
            <w:vAlign w:val="center"/>
            <w:hideMark/>
          </w:tcPr>
          <w:p w14:paraId="7DA811CE"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2096</w:t>
            </w:r>
          </w:p>
        </w:tc>
        <w:tc>
          <w:tcPr>
            <w:tcW w:w="749" w:type="dxa"/>
            <w:tcBorders>
              <w:top w:val="nil"/>
              <w:left w:val="nil"/>
              <w:bottom w:val="single" w:sz="8" w:space="0" w:color="auto"/>
              <w:right w:val="single" w:sz="8" w:space="0" w:color="auto"/>
            </w:tcBorders>
            <w:shd w:val="clear" w:color="auto" w:fill="auto"/>
            <w:noWrap/>
            <w:vAlign w:val="center"/>
            <w:hideMark/>
          </w:tcPr>
          <w:p w14:paraId="33BFFB4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716CA5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05D9B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213844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CBB377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4F39E7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3883" w:type="dxa"/>
            <w:tcBorders>
              <w:top w:val="nil"/>
              <w:left w:val="nil"/>
              <w:bottom w:val="single" w:sz="8" w:space="0" w:color="auto"/>
              <w:right w:val="single" w:sz="8" w:space="0" w:color="auto"/>
            </w:tcBorders>
            <w:shd w:val="clear" w:color="auto" w:fill="auto"/>
            <w:noWrap/>
            <w:vAlign w:val="center"/>
            <w:hideMark/>
          </w:tcPr>
          <w:p w14:paraId="0112DF6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炼铁</w:t>
            </w:r>
          </w:p>
        </w:tc>
        <w:tc>
          <w:tcPr>
            <w:tcW w:w="755" w:type="dxa"/>
            <w:tcBorders>
              <w:top w:val="nil"/>
              <w:left w:val="nil"/>
              <w:bottom w:val="single" w:sz="8" w:space="0" w:color="auto"/>
              <w:right w:val="single" w:sz="8" w:space="0" w:color="auto"/>
            </w:tcBorders>
            <w:shd w:val="clear" w:color="auto" w:fill="auto"/>
            <w:noWrap/>
            <w:vAlign w:val="center"/>
            <w:hideMark/>
          </w:tcPr>
          <w:p w14:paraId="4C1201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2530</w:t>
            </w:r>
          </w:p>
        </w:tc>
        <w:tc>
          <w:tcPr>
            <w:tcW w:w="749" w:type="dxa"/>
            <w:tcBorders>
              <w:top w:val="nil"/>
              <w:left w:val="nil"/>
              <w:bottom w:val="single" w:sz="8" w:space="0" w:color="auto"/>
              <w:right w:val="single" w:sz="8" w:space="0" w:color="auto"/>
            </w:tcBorders>
            <w:shd w:val="clear" w:color="auto" w:fill="auto"/>
            <w:noWrap/>
            <w:vAlign w:val="center"/>
            <w:hideMark/>
          </w:tcPr>
          <w:p w14:paraId="69DC384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3036</w:t>
            </w:r>
          </w:p>
        </w:tc>
        <w:tc>
          <w:tcPr>
            <w:tcW w:w="749" w:type="dxa"/>
            <w:tcBorders>
              <w:top w:val="nil"/>
              <w:left w:val="nil"/>
              <w:bottom w:val="single" w:sz="8" w:space="0" w:color="auto"/>
              <w:right w:val="single" w:sz="8" w:space="0" w:color="auto"/>
            </w:tcBorders>
            <w:shd w:val="clear" w:color="auto" w:fill="auto"/>
            <w:noWrap/>
            <w:vAlign w:val="center"/>
            <w:hideMark/>
          </w:tcPr>
          <w:p w14:paraId="40686F3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2530</w:t>
            </w:r>
          </w:p>
        </w:tc>
        <w:tc>
          <w:tcPr>
            <w:tcW w:w="749" w:type="dxa"/>
            <w:tcBorders>
              <w:top w:val="nil"/>
              <w:left w:val="nil"/>
              <w:bottom w:val="single" w:sz="8" w:space="0" w:color="auto"/>
              <w:right w:val="single" w:sz="8" w:space="0" w:color="auto"/>
            </w:tcBorders>
            <w:shd w:val="clear" w:color="auto" w:fill="auto"/>
            <w:noWrap/>
            <w:vAlign w:val="center"/>
            <w:hideMark/>
          </w:tcPr>
          <w:p w14:paraId="0180306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2277</w:t>
            </w:r>
          </w:p>
        </w:tc>
        <w:tc>
          <w:tcPr>
            <w:tcW w:w="749" w:type="dxa"/>
            <w:tcBorders>
              <w:top w:val="nil"/>
              <w:left w:val="nil"/>
              <w:bottom w:val="single" w:sz="8" w:space="0" w:color="auto"/>
              <w:right w:val="single" w:sz="8" w:space="0" w:color="auto"/>
            </w:tcBorders>
            <w:shd w:val="clear" w:color="auto" w:fill="auto"/>
            <w:noWrap/>
            <w:vAlign w:val="center"/>
            <w:hideMark/>
          </w:tcPr>
          <w:p w14:paraId="2DCDD6E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2024</w:t>
            </w:r>
          </w:p>
        </w:tc>
      </w:tr>
      <w:tr w:rsidR="00C11D87" w:rsidRPr="00767854" w14:paraId="309E3FD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54A93E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3883" w:type="dxa"/>
            <w:tcBorders>
              <w:top w:val="nil"/>
              <w:left w:val="nil"/>
              <w:bottom w:val="single" w:sz="8" w:space="0" w:color="auto"/>
              <w:right w:val="single" w:sz="8" w:space="0" w:color="auto"/>
            </w:tcBorders>
            <w:shd w:val="clear" w:color="auto" w:fill="auto"/>
            <w:noWrap/>
            <w:vAlign w:val="center"/>
            <w:hideMark/>
          </w:tcPr>
          <w:p w14:paraId="5918B65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炼钢</w:t>
            </w:r>
          </w:p>
        </w:tc>
        <w:tc>
          <w:tcPr>
            <w:tcW w:w="755" w:type="dxa"/>
            <w:tcBorders>
              <w:top w:val="nil"/>
              <w:left w:val="nil"/>
              <w:bottom w:val="single" w:sz="8" w:space="0" w:color="auto"/>
              <w:right w:val="single" w:sz="8" w:space="0" w:color="auto"/>
            </w:tcBorders>
            <w:shd w:val="clear" w:color="auto" w:fill="auto"/>
            <w:noWrap/>
            <w:vAlign w:val="center"/>
            <w:hideMark/>
          </w:tcPr>
          <w:p w14:paraId="24192FD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2530</w:t>
            </w:r>
          </w:p>
        </w:tc>
        <w:tc>
          <w:tcPr>
            <w:tcW w:w="749" w:type="dxa"/>
            <w:tcBorders>
              <w:top w:val="nil"/>
              <w:left w:val="nil"/>
              <w:bottom w:val="single" w:sz="8" w:space="0" w:color="auto"/>
              <w:right w:val="single" w:sz="8" w:space="0" w:color="auto"/>
            </w:tcBorders>
            <w:shd w:val="clear" w:color="auto" w:fill="auto"/>
            <w:noWrap/>
            <w:vAlign w:val="center"/>
            <w:hideMark/>
          </w:tcPr>
          <w:p w14:paraId="754DBA2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3036</w:t>
            </w:r>
          </w:p>
        </w:tc>
        <w:tc>
          <w:tcPr>
            <w:tcW w:w="749" w:type="dxa"/>
            <w:tcBorders>
              <w:top w:val="nil"/>
              <w:left w:val="nil"/>
              <w:bottom w:val="single" w:sz="8" w:space="0" w:color="auto"/>
              <w:right w:val="single" w:sz="8" w:space="0" w:color="auto"/>
            </w:tcBorders>
            <w:shd w:val="clear" w:color="auto" w:fill="auto"/>
            <w:noWrap/>
            <w:vAlign w:val="center"/>
            <w:hideMark/>
          </w:tcPr>
          <w:p w14:paraId="41EA481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2530</w:t>
            </w:r>
          </w:p>
        </w:tc>
        <w:tc>
          <w:tcPr>
            <w:tcW w:w="749" w:type="dxa"/>
            <w:tcBorders>
              <w:top w:val="nil"/>
              <w:left w:val="nil"/>
              <w:bottom w:val="single" w:sz="8" w:space="0" w:color="auto"/>
              <w:right w:val="single" w:sz="8" w:space="0" w:color="auto"/>
            </w:tcBorders>
            <w:shd w:val="clear" w:color="auto" w:fill="auto"/>
            <w:noWrap/>
            <w:vAlign w:val="center"/>
            <w:hideMark/>
          </w:tcPr>
          <w:p w14:paraId="53DCC54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2277</w:t>
            </w:r>
          </w:p>
        </w:tc>
        <w:tc>
          <w:tcPr>
            <w:tcW w:w="749" w:type="dxa"/>
            <w:tcBorders>
              <w:top w:val="nil"/>
              <w:left w:val="nil"/>
              <w:bottom w:val="single" w:sz="8" w:space="0" w:color="auto"/>
              <w:right w:val="single" w:sz="8" w:space="0" w:color="auto"/>
            </w:tcBorders>
            <w:shd w:val="clear" w:color="auto" w:fill="auto"/>
            <w:noWrap/>
            <w:vAlign w:val="center"/>
            <w:hideMark/>
          </w:tcPr>
          <w:p w14:paraId="5788A7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2024</w:t>
            </w:r>
          </w:p>
        </w:tc>
      </w:tr>
      <w:tr w:rsidR="00C11D87" w:rsidRPr="00767854" w14:paraId="6F1099F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2038BF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3883" w:type="dxa"/>
            <w:tcBorders>
              <w:top w:val="nil"/>
              <w:left w:val="nil"/>
              <w:bottom w:val="single" w:sz="8" w:space="0" w:color="auto"/>
              <w:right w:val="single" w:sz="8" w:space="0" w:color="auto"/>
            </w:tcBorders>
            <w:shd w:val="clear" w:color="auto" w:fill="auto"/>
            <w:noWrap/>
            <w:vAlign w:val="center"/>
            <w:hideMark/>
          </w:tcPr>
          <w:p w14:paraId="1D1D8EC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钢压延加工</w:t>
            </w:r>
          </w:p>
        </w:tc>
        <w:tc>
          <w:tcPr>
            <w:tcW w:w="755" w:type="dxa"/>
            <w:tcBorders>
              <w:top w:val="nil"/>
              <w:left w:val="nil"/>
              <w:bottom w:val="single" w:sz="8" w:space="0" w:color="auto"/>
              <w:right w:val="single" w:sz="8" w:space="0" w:color="auto"/>
            </w:tcBorders>
            <w:shd w:val="clear" w:color="auto" w:fill="auto"/>
            <w:noWrap/>
            <w:vAlign w:val="center"/>
            <w:hideMark/>
          </w:tcPr>
          <w:p w14:paraId="11FB081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1923</w:t>
            </w:r>
          </w:p>
        </w:tc>
        <w:tc>
          <w:tcPr>
            <w:tcW w:w="749" w:type="dxa"/>
            <w:tcBorders>
              <w:top w:val="nil"/>
              <w:left w:val="nil"/>
              <w:bottom w:val="single" w:sz="8" w:space="0" w:color="auto"/>
              <w:right w:val="single" w:sz="8" w:space="0" w:color="auto"/>
            </w:tcBorders>
            <w:shd w:val="clear" w:color="auto" w:fill="auto"/>
            <w:noWrap/>
            <w:vAlign w:val="center"/>
            <w:hideMark/>
          </w:tcPr>
          <w:p w14:paraId="6671284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2307</w:t>
            </w:r>
          </w:p>
        </w:tc>
        <w:tc>
          <w:tcPr>
            <w:tcW w:w="749" w:type="dxa"/>
            <w:tcBorders>
              <w:top w:val="nil"/>
              <w:left w:val="nil"/>
              <w:bottom w:val="single" w:sz="8" w:space="0" w:color="auto"/>
              <w:right w:val="single" w:sz="8" w:space="0" w:color="auto"/>
            </w:tcBorders>
            <w:shd w:val="clear" w:color="auto" w:fill="auto"/>
            <w:noWrap/>
            <w:vAlign w:val="center"/>
            <w:hideMark/>
          </w:tcPr>
          <w:p w14:paraId="1E22024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1923</w:t>
            </w:r>
          </w:p>
        </w:tc>
        <w:tc>
          <w:tcPr>
            <w:tcW w:w="749" w:type="dxa"/>
            <w:tcBorders>
              <w:top w:val="nil"/>
              <w:left w:val="nil"/>
              <w:bottom w:val="single" w:sz="8" w:space="0" w:color="auto"/>
              <w:right w:val="single" w:sz="8" w:space="0" w:color="auto"/>
            </w:tcBorders>
            <w:shd w:val="clear" w:color="auto" w:fill="auto"/>
            <w:noWrap/>
            <w:vAlign w:val="center"/>
            <w:hideMark/>
          </w:tcPr>
          <w:p w14:paraId="19BF491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1730</w:t>
            </w:r>
          </w:p>
        </w:tc>
        <w:tc>
          <w:tcPr>
            <w:tcW w:w="749" w:type="dxa"/>
            <w:tcBorders>
              <w:top w:val="nil"/>
              <w:left w:val="nil"/>
              <w:bottom w:val="single" w:sz="8" w:space="0" w:color="auto"/>
              <w:right w:val="single" w:sz="8" w:space="0" w:color="auto"/>
            </w:tcBorders>
            <w:shd w:val="clear" w:color="auto" w:fill="auto"/>
            <w:noWrap/>
            <w:vAlign w:val="center"/>
            <w:hideMark/>
          </w:tcPr>
          <w:p w14:paraId="5A64FB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1538</w:t>
            </w:r>
          </w:p>
        </w:tc>
      </w:tr>
      <w:tr w:rsidR="00C11D87" w:rsidRPr="00767854" w14:paraId="679817C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AF065D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314</w:t>
            </w:r>
          </w:p>
        </w:tc>
        <w:tc>
          <w:tcPr>
            <w:tcW w:w="3883" w:type="dxa"/>
            <w:tcBorders>
              <w:top w:val="nil"/>
              <w:left w:val="nil"/>
              <w:bottom w:val="single" w:sz="8" w:space="0" w:color="auto"/>
              <w:right w:val="single" w:sz="8" w:space="0" w:color="auto"/>
            </w:tcBorders>
            <w:shd w:val="clear" w:color="auto" w:fill="auto"/>
            <w:noWrap/>
            <w:vAlign w:val="center"/>
            <w:hideMark/>
          </w:tcPr>
          <w:p w14:paraId="238098F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钛合金冶炼</w:t>
            </w:r>
          </w:p>
        </w:tc>
        <w:tc>
          <w:tcPr>
            <w:tcW w:w="755" w:type="dxa"/>
            <w:tcBorders>
              <w:top w:val="nil"/>
              <w:left w:val="nil"/>
              <w:bottom w:val="single" w:sz="8" w:space="0" w:color="auto"/>
              <w:right w:val="single" w:sz="8" w:space="0" w:color="auto"/>
            </w:tcBorders>
            <w:shd w:val="clear" w:color="auto" w:fill="auto"/>
            <w:noWrap/>
            <w:vAlign w:val="center"/>
            <w:hideMark/>
          </w:tcPr>
          <w:p w14:paraId="17781E4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1400</w:t>
            </w:r>
          </w:p>
        </w:tc>
        <w:tc>
          <w:tcPr>
            <w:tcW w:w="749" w:type="dxa"/>
            <w:tcBorders>
              <w:top w:val="nil"/>
              <w:left w:val="nil"/>
              <w:bottom w:val="single" w:sz="8" w:space="0" w:color="auto"/>
              <w:right w:val="single" w:sz="8" w:space="0" w:color="auto"/>
            </w:tcBorders>
            <w:shd w:val="clear" w:color="auto" w:fill="auto"/>
            <w:noWrap/>
            <w:vAlign w:val="center"/>
            <w:hideMark/>
          </w:tcPr>
          <w:p w14:paraId="762F7E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1680</w:t>
            </w:r>
          </w:p>
        </w:tc>
        <w:tc>
          <w:tcPr>
            <w:tcW w:w="749" w:type="dxa"/>
            <w:tcBorders>
              <w:top w:val="nil"/>
              <w:left w:val="nil"/>
              <w:bottom w:val="single" w:sz="8" w:space="0" w:color="auto"/>
              <w:right w:val="single" w:sz="8" w:space="0" w:color="auto"/>
            </w:tcBorders>
            <w:shd w:val="clear" w:color="auto" w:fill="auto"/>
            <w:noWrap/>
            <w:vAlign w:val="center"/>
            <w:hideMark/>
          </w:tcPr>
          <w:p w14:paraId="1714475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1400</w:t>
            </w:r>
          </w:p>
        </w:tc>
        <w:tc>
          <w:tcPr>
            <w:tcW w:w="749" w:type="dxa"/>
            <w:tcBorders>
              <w:top w:val="nil"/>
              <w:left w:val="nil"/>
              <w:bottom w:val="single" w:sz="8" w:space="0" w:color="auto"/>
              <w:right w:val="single" w:sz="8" w:space="0" w:color="auto"/>
            </w:tcBorders>
            <w:shd w:val="clear" w:color="auto" w:fill="auto"/>
            <w:noWrap/>
            <w:vAlign w:val="center"/>
            <w:hideMark/>
          </w:tcPr>
          <w:p w14:paraId="0000DA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1260</w:t>
            </w:r>
          </w:p>
        </w:tc>
        <w:tc>
          <w:tcPr>
            <w:tcW w:w="749" w:type="dxa"/>
            <w:tcBorders>
              <w:top w:val="nil"/>
              <w:left w:val="nil"/>
              <w:bottom w:val="single" w:sz="8" w:space="0" w:color="auto"/>
              <w:right w:val="single" w:sz="8" w:space="0" w:color="auto"/>
            </w:tcBorders>
            <w:shd w:val="clear" w:color="auto" w:fill="auto"/>
            <w:noWrap/>
            <w:vAlign w:val="center"/>
            <w:hideMark/>
          </w:tcPr>
          <w:p w14:paraId="3BC74B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1120</w:t>
            </w:r>
          </w:p>
        </w:tc>
      </w:tr>
      <w:tr w:rsidR="00C11D87" w:rsidRPr="00767854" w14:paraId="213C681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0D623C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32</w:t>
            </w:r>
          </w:p>
        </w:tc>
        <w:tc>
          <w:tcPr>
            <w:tcW w:w="3883" w:type="dxa"/>
            <w:tcBorders>
              <w:top w:val="nil"/>
              <w:left w:val="nil"/>
              <w:bottom w:val="single" w:sz="8" w:space="0" w:color="auto"/>
              <w:right w:val="single" w:sz="8" w:space="0" w:color="auto"/>
            </w:tcBorders>
            <w:shd w:val="clear" w:color="auto" w:fill="auto"/>
            <w:noWrap/>
            <w:vAlign w:val="center"/>
            <w:hideMark/>
          </w:tcPr>
          <w:p w14:paraId="4227A9B7"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有色金属冶炼和压延加工业</w:t>
            </w:r>
          </w:p>
        </w:tc>
        <w:tc>
          <w:tcPr>
            <w:tcW w:w="755" w:type="dxa"/>
            <w:tcBorders>
              <w:top w:val="nil"/>
              <w:left w:val="nil"/>
              <w:bottom w:val="single" w:sz="8" w:space="0" w:color="auto"/>
              <w:right w:val="single" w:sz="8" w:space="0" w:color="auto"/>
            </w:tcBorders>
            <w:shd w:val="clear" w:color="auto" w:fill="auto"/>
            <w:noWrap/>
            <w:vAlign w:val="center"/>
            <w:hideMark/>
          </w:tcPr>
          <w:p w14:paraId="06A6A734"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3048</w:t>
            </w:r>
          </w:p>
        </w:tc>
        <w:tc>
          <w:tcPr>
            <w:tcW w:w="749" w:type="dxa"/>
            <w:tcBorders>
              <w:top w:val="nil"/>
              <w:left w:val="nil"/>
              <w:bottom w:val="single" w:sz="8" w:space="0" w:color="auto"/>
              <w:right w:val="single" w:sz="8" w:space="0" w:color="auto"/>
            </w:tcBorders>
            <w:shd w:val="clear" w:color="auto" w:fill="auto"/>
            <w:noWrap/>
            <w:vAlign w:val="center"/>
            <w:hideMark/>
          </w:tcPr>
          <w:p w14:paraId="426921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639DA4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477690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405E5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79AC6B1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5711AD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321</w:t>
            </w:r>
          </w:p>
        </w:tc>
        <w:tc>
          <w:tcPr>
            <w:tcW w:w="3883" w:type="dxa"/>
            <w:tcBorders>
              <w:top w:val="nil"/>
              <w:left w:val="nil"/>
              <w:bottom w:val="single" w:sz="8" w:space="0" w:color="auto"/>
              <w:right w:val="single" w:sz="8" w:space="0" w:color="auto"/>
            </w:tcBorders>
            <w:shd w:val="clear" w:color="auto" w:fill="auto"/>
            <w:noWrap/>
            <w:vAlign w:val="center"/>
            <w:hideMark/>
          </w:tcPr>
          <w:p w14:paraId="7F1F423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常用有色金属冶炼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6D3CBE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1008</w:t>
            </w:r>
          </w:p>
        </w:tc>
        <w:tc>
          <w:tcPr>
            <w:tcW w:w="749" w:type="dxa"/>
            <w:tcBorders>
              <w:top w:val="nil"/>
              <w:left w:val="nil"/>
              <w:bottom w:val="single" w:sz="8" w:space="0" w:color="auto"/>
              <w:right w:val="single" w:sz="8" w:space="0" w:color="auto"/>
            </w:tcBorders>
            <w:shd w:val="clear" w:color="auto" w:fill="auto"/>
            <w:noWrap/>
            <w:vAlign w:val="center"/>
            <w:hideMark/>
          </w:tcPr>
          <w:p w14:paraId="4E520D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1210</w:t>
            </w:r>
          </w:p>
        </w:tc>
        <w:tc>
          <w:tcPr>
            <w:tcW w:w="749" w:type="dxa"/>
            <w:tcBorders>
              <w:top w:val="nil"/>
              <w:left w:val="nil"/>
              <w:bottom w:val="single" w:sz="8" w:space="0" w:color="auto"/>
              <w:right w:val="single" w:sz="8" w:space="0" w:color="auto"/>
            </w:tcBorders>
            <w:shd w:val="clear" w:color="auto" w:fill="auto"/>
            <w:noWrap/>
            <w:vAlign w:val="center"/>
            <w:hideMark/>
          </w:tcPr>
          <w:p w14:paraId="3CE9FD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1008</w:t>
            </w:r>
          </w:p>
        </w:tc>
        <w:tc>
          <w:tcPr>
            <w:tcW w:w="749" w:type="dxa"/>
            <w:tcBorders>
              <w:top w:val="nil"/>
              <w:left w:val="nil"/>
              <w:bottom w:val="single" w:sz="8" w:space="0" w:color="auto"/>
              <w:right w:val="single" w:sz="8" w:space="0" w:color="auto"/>
            </w:tcBorders>
            <w:shd w:val="clear" w:color="auto" w:fill="auto"/>
            <w:noWrap/>
            <w:vAlign w:val="center"/>
            <w:hideMark/>
          </w:tcPr>
          <w:p w14:paraId="77ACE06B" w14:textId="77777777" w:rsidR="00C11D87" w:rsidRDefault="00C11D87">
            <w:pPr>
              <w:jc w:val="center"/>
              <w:rPr>
                <w:rFonts w:ascii="Calibri" w:eastAsia="宋体" w:hAnsi="Calibri" w:cs="Calibri"/>
                <w:color w:val="000000"/>
                <w:szCs w:val="21"/>
              </w:rPr>
            </w:pPr>
            <w:r>
              <w:rPr>
                <w:rFonts w:ascii="Calibri" w:hAnsi="Calibri" w:cs="Calibri"/>
                <w:color w:val="000000"/>
                <w:szCs w:val="21"/>
              </w:rPr>
              <w:t>907</w:t>
            </w:r>
          </w:p>
        </w:tc>
        <w:tc>
          <w:tcPr>
            <w:tcW w:w="749" w:type="dxa"/>
            <w:tcBorders>
              <w:top w:val="nil"/>
              <w:left w:val="nil"/>
              <w:bottom w:val="single" w:sz="8" w:space="0" w:color="auto"/>
              <w:right w:val="single" w:sz="8" w:space="0" w:color="auto"/>
            </w:tcBorders>
            <w:shd w:val="clear" w:color="auto" w:fill="auto"/>
            <w:noWrap/>
            <w:vAlign w:val="center"/>
            <w:hideMark/>
          </w:tcPr>
          <w:p w14:paraId="3E2A59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806</w:t>
            </w:r>
          </w:p>
        </w:tc>
      </w:tr>
      <w:tr w:rsidR="00C11D87" w:rsidRPr="00767854" w14:paraId="24154C8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69442D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322</w:t>
            </w:r>
          </w:p>
        </w:tc>
        <w:tc>
          <w:tcPr>
            <w:tcW w:w="3883" w:type="dxa"/>
            <w:tcBorders>
              <w:top w:val="nil"/>
              <w:left w:val="nil"/>
              <w:bottom w:val="single" w:sz="8" w:space="0" w:color="auto"/>
              <w:right w:val="single" w:sz="8" w:space="0" w:color="auto"/>
            </w:tcBorders>
            <w:shd w:val="clear" w:color="auto" w:fill="auto"/>
            <w:noWrap/>
            <w:vAlign w:val="center"/>
            <w:hideMark/>
          </w:tcPr>
          <w:p w14:paraId="60D5200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贵金属冶炼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6B3A71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3C3172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3353</w:t>
            </w:r>
          </w:p>
        </w:tc>
        <w:tc>
          <w:tcPr>
            <w:tcW w:w="749" w:type="dxa"/>
            <w:tcBorders>
              <w:top w:val="nil"/>
              <w:left w:val="nil"/>
              <w:bottom w:val="single" w:sz="8" w:space="0" w:color="auto"/>
              <w:right w:val="single" w:sz="8" w:space="0" w:color="auto"/>
            </w:tcBorders>
            <w:shd w:val="clear" w:color="auto" w:fill="auto"/>
            <w:noWrap/>
            <w:vAlign w:val="center"/>
            <w:hideMark/>
          </w:tcPr>
          <w:p w14:paraId="50057DB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7DB5C4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2515</w:t>
            </w:r>
          </w:p>
        </w:tc>
        <w:tc>
          <w:tcPr>
            <w:tcW w:w="749" w:type="dxa"/>
            <w:tcBorders>
              <w:top w:val="nil"/>
              <w:left w:val="nil"/>
              <w:bottom w:val="single" w:sz="8" w:space="0" w:color="auto"/>
              <w:right w:val="single" w:sz="8" w:space="0" w:color="auto"/>
            </w:tcBorders>
            <w:shd w:val="clear" w:color="auto" w:fill="auto"/>
            <w:noWrap/>
            <w:vAlign w:val="center"/>
            <w:hideMark/>
          </w:tcPr>
          <w:p w14:paraId="412E30D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2235</w:t>
            </w:r>
          </w:p>
        </w:tc>
      </w:tr>
      <w:tr w:rsidR="00C11D87" w:rsidRPr="00767854" w14:paraId="3CF1EAF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02694E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3883" w:type="dxa"/>
            <w:tcBorders>
              <w:top w:val="nil"/>
              <w:left w:val="nil"/>
              <w:bottom w:val="single" w:sz="8" w:space="0" w:color="auto"/>
              <w:right w:val="single" w:sz="8" w:space="0" w:color="auto"/>
            </w:tcBorders>
            <w:shd w:val="clear" w:color="auto" w:fill="auto"/>
            <w:noWrap/>
            <w:vAlign w:val="center"/>
            <w:hideMark/>
          </w:tcPr>
          <w:p w14:paraId="432AB63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稀有稀土金属冶炼</w:t>
            </w:r>
          </w:p>
        </w:tc>
        <w:tc>
          <w:tcPr>
            <w:tcW w:w="755" w:type="dxa"/>
            <w:tcBorders>
              <w:top w:val="nil"/>
              <w:left w:val="nil"/>
              <w:bottom w:val="single" w:sz="8" w:space="0" w:color="auto"/>
              <w:right w:val="single" w:sz="8" w:space="0" w:color="auto"/>
            </w:tcBorders>
            <w:shd w:val="clear" w:color="auto" w:fill="auto"/>
            <w:noWrap/>
            <w:vAlign w:val="center"/>
            <w:hideMark/>
          </w:tcPr>
          <w:p w14:paraId="589DF99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3F7D99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3353</w:t>
            </w:r>
          </w:p>
        </w:tc>
        <w:tc>
          <w:tcPr>
            <w:tcW w:w="749" w:type="dxa"/>
            <w:tcBorders>
              <w:top w:val="nil"/>
              <w:left w:val="nil"/>
              <w:bottom w:val="single" w:sz="8" w:space="0" w:color="auto"/>
              <w:right w:val="single" w:sz="8" w:space="0" w:color="auto"/>
            </w:tcBorders>
            <w:shd w:val="clear" w:color="auto" w:fill="auto"/>
            <w:noWrap/>
            <w:vAlign w:val="center"/>
            <w:hideMark/>
          </w:tcPr>
          <w:p w14:paraId="5064AD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414FFA8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2515</w:t>
            </w:r>
          </w:p>
        </w:tc>
        <w:tc>
          <w:tcPr>
            <w:tcW w:w="749" w:type="dxa"/>
            <w:tcBorders>
              <w:top w:val="nil"/>
              <w:left w:val="nil"/>
              <w:bottom w:val="single" w:sz="8" w:space="0" w:color="auto"/>
              <w:right w:val="single" w:sz="8" w:space="0" w:color="auto"/>
            </w:tcBorders>
            <w:shd w:val="clear" w:color="auto" w:fill="auto"/>
            <w:noWrap/>
            <w:vAlign w:val="center"/>
            <w:hideMark/>
          </w:tcPr>
          <w:p w14:paraId="344B045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2235</w:t>
            </w:r>
          </w:p>
        </w:tc>
      </w:tr>
      <w:tr w:rsidR="00C11D87" w:rsidRPr="00767854" w14:paraId="236A27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7CF3D5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3883" w:type="dxa"/>
            <w:tcBorders>
              <w:top w:val="nil"/>
              <w:left w:val="nil"/>
              <w:bottom w:val="single" w:sz="8" w:space="0" w:color="auto"/>
              <w:right w:val="single" w:sz="8" w:space="0" w:color="auto"/>
            </w:tcBorders>
            <w:shd w:val="clear" w:color="auto" w:fill="auto"/>
            <w:noWrap/>
            <w:vAlign w:val="center"/>
            <w:hideMark/>
          </w:tcPr>
          <w:p w14:paraId="54716DB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有色金属合金制造</w:t>
            </w:r>
          </w:p>
        </w:tc>
        <w:tc>
          <w:tcPr>
            <w:tcW w:w="755" w:type="dxa"/>
            <w:tcBorders>
              <w:top w:val="nil"/>
              <w:left w:val="nil"/>
              <w:bottom w:val="single" w:sz="8" w:space="0" w:color="auto"/>
              <w:right w:val="single" w:sz="8" w:space="0" w:color="auto"/>
            </w:tcBorders>
            <w:shd w:val="clear" w:color="auto" w:fill="auto"/>
            <w:noWrap/>
            <w:vAlign w:val="center"/>
            <w:hideMark/>
          </w:tcPr>
          <w:p w14:paraId="1E8A5B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3CDA627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3353</w:t>
            </w:r>
          </w:p>
        </w:tc>
        <w:tc>
          <w:tcPr>
            <w:tcW w:w="749" w:type="dxa"/>
            <w:tcBorders>
              <w:top w:val="nil"/>
              <w:left w:val="nil"/>
              <w:bottom w:val="single" w:sz="8" w:space="0" w:color="auto"/>
              <w:right w:val="single" w:sz="8" w:space="0" w:color="auto"/>
            </w:tcBorders>
            <w:shd w:val="clear" w:color="auto" w:fill="auto"/>
            <w:noWrap/>
            <w:vAlign w:val="center"/>
            <w:hideMark/>
          </w:tcPr>
          <w:p w14:paraId="2100310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2794</w:t>
            </w:r>
          </w:p>
        </w:tc>
        <w:tc>
          <w:tcPr>
            <w:tcW w:w="749" w:type="dxa"/>
            <w:tcBorders>
              <w:top w:val="nil"/>
              <w:left w:val="nil"/>
              <w:bottom w:val="single" w:sz="8" w:space="0" w:color="auto"/>
              <w:right w:val="single" w:sz="8" w:space="0" w:color="auto"/>
            </w:tcBorders>
            <w:shd w:val="clear" w:color="auto" w:fill="auto"/>
            <w:noWrap/>
            <w:vAlign w:val="center"/>
            <w:hideMark/>
          </w:tcPr>
          <w:p w14:paraId="1F6552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2515</w:t>
            </w:r>
          </w:p>
        </w:tc>
        <w:tc>
          <w:tcPr>
            <w:tcW w:w="749" w:type="dxa"/>
            <w:tcBorders>
              <w:top w:val="nil"/>
              <w:left w:val="nil"/>
              <w:bottom w:val="single" w:sz="8" w:space="0" w:color="auto"/>
              <w:right w:val="single" w:sz="8" w:space="0" w:color="auto"/>
            </w:tcBorders>
            <w:shd w:val="clear" w:color="auto" w:fill="auto"/>
            <w:noWrap/>
            <w:vAlign w:val="center"/>
            <w:hideMark/>
          </w:tcPr>
          <w:p w14:paraId="0D236F1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2235</w:t>
            </w:r>
          </w:p>
        </w:tc>
      </w:tr>
      <w:tr w:rsidR="00C11D87" w:rsidRPr="00767854" w14:paraId="2AA115D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A8826F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3883" w:type="dxa"/>
            <w:tcBorders>
              <w:top w:val="nil"/>
              <w:left w:val="nil"/>
              <w:bottom w:val="single" w:sz="8" w:space="0" w:color="auto"/>
              <w:right w:val="single" w:sz="8" w:space="0" w:color="auto"/>
            </w:tcBorders>
            <w:shd w:val="clear" w:color="auto" w:fill="auto"/>
            <w:noWrap/>
            <w:vAlign w:val="center"/>
            <w:hideMark/>
          </w:tcPr>
          <w:p w14:paraId="144AEDB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有色金属压延加工</w:t>
            </w:r>
          </w:p>
        </w:tc>
        <w:tc>
          <w:tcPr>
            <w:tcW w:w="755" w:type="dxa"/>
            <w:tcBorders>
              <w:top w:val="nil"/>
              <w:left w:val="nil"/>
              <w:bottom w:val="single" w:sz="8" w:space="0" w:color="auto"/>
              <w:right w:val="single" w:sz="8" w:space="0" w:color="auto"/>
            </w:tcBorders>
            <w:shd w:val="clear" w:color="auto" w:fill="auto"/>
            <w:noWrap/>
            <w:vAlign w:val="center"/>
            <w:hideMark/>
          </w:tcPr>
          <w:p w14:paraId="198DD9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5852</w:t>
            </w:r>
          </w:p>
        </w:tc>
        <w:tc>
          <w:tcPr>
            <w:tcW w:w="749" w:type="dxa"/>
            <w:tcBorders>
              <w:top w:val="nil"/>
              <w:left w:val="nil"/>
              <w:bottom w:val="single" w:sz="8" w:space="0" w:color="auto"/>
              <w:right w:val="single" w:sz="8" w:space="0" w:color="auto"/>
            </w:tcBorders>
            <w:shd w:val="clear" w:color="auto" w:fill="auto"/>
            <w:noWrap/>
            <w:vAlign w:val="center"/>
            <w:hideMark/>
          </w:tcPr>
          <w:p w14:paraId="71DAE590" w14:textId="77777777" w:rsidR="00C11D87" w:rsidRDefault="00C11D87">
            <w:pPr>
              <w:jc w:val="center"/>
              <w:rPr>
                <w:rFonts w:ascii="Calibri" w:eastAsia="宋体" w:hAnsi="Calibri" w:cs="Calibri"/>
                <w:color w:val="000000"/>
                <w:szCs w:val="21"/>
              </w:rPr>
            </w:pPr>
            <w:r>
              <w:rPr>
                <w:rFonts w:ascii="Calibri" w:hAnsi="Calibri" w:cs="Calibri"/>
                <w:color w:val="000000"/>
                <w:szCs w:val="21"/>
              </w:rPr>
              <w:t>7022</w:t>
            </w:r>
          </w:p>
        </w:tc>
        <w:tc>
          <w:tcPr>
            <w:tcW w:w="749" w:type="dxa"/>
            <w:tcBorders>
              <w:top w:val="nil"/>
              <w:left w:val="nil"/>
              <w:bottom w:val="single" w:sz="8" w:space="0" w:color="auto"/>
              <w:right w:val="single" w:sz="8" w:space="0" w:color="auto"/>
            </w:tcBorders>
            <w:shd w:val="clear" w:color="auto" w:fill="auto"/>
            <w:noWrap/>
            <w:vAlign w:val="center"/>
            <w:hideMark/>
          </w:tcPr>
          <w:p w14:paraId="75A5C3A3" w14:textId="77777777" w:rsidR="00C11D87" w:rsidRDefault="00C11D87">
            <w:pPr>
              <w:jc w:val="center"/>
              <w:rPr>
                <w:rFonts w:ascii="Calibri" w:eastAsia="宋体" w:hAnsi="Calibri" w:cs="Calibri"/>
                <w:color w:val="000000"/>
                <w:szCs w:val="21"/>
              </w:rPr>
            </w:pPr>
            <w:r>
              <w:rPr>
                <w:rFonts w:ascii="Calibri" w:hAnsi="Calibri" w:cs="Calibri"/>
                <w:color w:val="000000"/>
                <w:szCs w:val="21"/>
              </w:rPr>
              <w:t>5852</w:t>
            </w:r>
          </w:p>
        </w:tc>
        <w:tc>
          <w:tcPr>
            <w:tcW w:w="749" w:type="dxa"/>
            <w:tcBorders>
              <w:top w:val="nil"/>
              <w:left w:val="nil"/>
              <w:bottom w:val="single" w:sz="8" w:space="0" w:color="auto"/>
              <w:right w:val="single" w:sz="8" w:space="0" w:color="auto"/>
            </w:tcBorders>
            <w:shd w:val="clear" w:color="auto" w:fill="auto"/>
            <w:noWrap/>
            <w:vAlign w:val="center"/>
            <w:hideMark/>
          </w:tcPr>
          <w:p w14:paraId="734F4E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5267</w:t>
            </w:r>
          </w:p>
        </w:tc>
        <w:tc>
          <w:tcPr>
            <w:tcW w:w="749" w:type="dxa"/>
            <w:tcBorders>
              <w:top w:val="nil"/>
              <w:left w:val="nil"/>
              <w:bottom w:val="single" w:sz="8" w:space="0" w:color="auto"/>
              <w:right w:val="single" w:sz="8" w:space="0" w:color="auto"/>
            </w:tcBorders>
            <w:shd w:val="clear" w:color="auto" w:fill="auto"/>
            <w:noWrap/>
            <w:vAlign w:val="center"/>
            <w:hideMark/>
          </w:tcPr>
          <w:p w14:paraId="44707E1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4682</w:t>
            </w:r>
          </w:p>
        </w:tc>
      </w:tr>
      <w:tr w:rsidR="00C11D87" w:rsidRPr="00767854" w14:paraId="3CEF201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0CF8D69"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33</w:t>
            </w:r>
          </w:p>
        </w:tc>
        <w:tc>
          <w:tcPr>
            <w:tcW w:w="3883" w:type="dxa"/>
            <w:tcBorders>
              <w:top w:val="nil"/>
              <w:left w:val="nil"/>
              <w:bottom w:val="single" w:sz="8" w:space="0" w:color="auto"/>
              <w:right w:val="single" w:sz="8" w:space="0" w:color="auto"/>
            </w:tcBorders>
            <w:shd w:val="clear" w:color="auto" w:fill="auto"/>
            <w:noWrap/>
            <w:vAlign w:val="center"/>
            <w:hideMark/>
          </w:tcPr>
          <w:p w14:paraId="3570A061"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金属制品业</w:t>
            </w:r>
          </w:p>
        </w:tc>
        <w:tc>
          <w:tcPr>
            <w:tcW w:w="755" w:type="dxa"/>
            <w:tcBorders>
              <w:top w:val="nil"/>
              <w:left w:val="nil"/>
              <w:bottom w:val="single" w:sz="8" w:space="0" w:color="auto"/>
              <w:right w:val="single" w:sz="8" w:space="0" w:color="auto"/>
            </w:tcBorders>
            <w:shd w:val="clear" w:color="auto" w:fill="auto"/>
            <w:noWrap/>
            <w:vAlign w:val="center"/>
            <w:hideMark/>
          </w:tcPr>
          <w:p w14:paraId="3CC57BA9"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3048</w:t>
            </w:r>
          </w:p>
        </w:tc>
        <w:tc>
          <w:tcPr>
            <w:tcW w:w="749" w:type="dxa"/>
            <w:tcBorders>
              <w:top w:val="nil"/>
              <w:left w:val="nil"/>
              <w:bottom w:val="single" w:sz="8" w:space="0" w:color="auto"/>
              <w:right w:val="single" w:sz="8" w:space="0" w:color="auto"/>
            </w:tcBorders>
            <w:shd w:val="clear" w:color="auto" w:fill="auto"/>
            <w:noWrap/>
            <w:vAlign w:val="center"/>
            <w:hideMark/>
          </w:tcPr>
          <w:p w14:paraId="7F25E034"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B17149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F7EB0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A3CE37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5782E22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CAE5C8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3883" w:type="dxa"/>
            <w:tcBorders>
              <w:top w:val="nil"/>
              <w:left w:val="nil"/>
              <w:bottom w:val="single" w:sz="8" w:space="0" w:color="auto"/>
              <w:right w:val="single" w:sz="8" w:space="0" w:color="auto"/>
            </w:tcBorders>
            <w:shd w:val="clear" w:color="auto" w:fill="auto"/>
            <w:noWrap/>
            <w:vAlign w:val="center"/>
            <w:hideMark/>
          </w:tcPr>
          <w:p w14:paraId="0821A3C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结构性金属制品制造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0D93F9B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2238</w:t>
            </w:r>
          </w:p>
        </w:tc>
        <w:tc>
          <w:tcPr>
            <w:tcW w:w="749" w:type="dxa"/>
            <w:tcBorders>
              <w:top w:val="nil"/>
              <w:left w:val="nil"/>
              <w:bottom w:val="single" w:sz="8" w:space="0" w:color="auto"/>
              <w:right w:val="single" w:sz="8" w:space="0" w:color="auto"/>
            </w:tcBorders>
            <w:shd w:val="clear" w:color="auto" w:fill="auto"/>
            <w:noWrap/>
            <w:vAlign w:val="center"/>
            <w:hideMark/>
          </w:tcPr>
          <w:p w14:paraId="00E053E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2686</w:t>
            </w:r>
          </w:p>
        </w:tc>
        <w:tc>
          <w:tcPr>
            <w:tcW w:w="749" w:type="dxa"/>
            <w:tcBorders>
              <w:top w:val="nil"/>
              <w:left w:val="nil"/>
              <w:bottom w:val="single" w:sz="8" w:space="0" w:color="auto"/>
              <w:right w:val="single" w:sz="8" w:space="0" w:color="auto"/>
            </w:tcBorders>
            <w:shd w:val="clear" w:color="auto" w:fill="auto"/>
            <w:noWrap/>
            <w:vAlign w:val="center"/>
            <w:hideMark/>
          </w:tcPr>
          <w:p w14:paraId="38FE832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2238</w:t>
            </w:r>
          </w:p>
        </w:tc>
        <w:tc>
          <w:tcPr>
            <w:tcW w:w="749" w:type="dxa"/>
            <w:tcBorders>
              <w:top w:val="nil"/>
              <w:left w:val="nil"/>
              <w:bottom w:val="single" w:sz="8" w:space="0" w:color="auto"/>
              <w:right w:val="single" w:sz="8" w:space="0" w:color="auto"/>
            </w:tcBorders>
            <w:shd w:val="clear" w:color="auto" w:fill="auto"/>
            <w:noWrap/>
            <w:vAlign w:val="center"/>
            <w:hideMark/>
          </w:tcPr>
          <w:p w14:paraId="16FA53A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2014</w:t>
            </w:r>
          </w:p>
        </w:tc>
        <w:tc>
          <w:tcPr>
            <w:tcW w:w="749" w:type="dxa"/>
            <w:tcBorders>
              <w:top w:val="nil"/>
              <w:left w:val="nil"/>
              <w:bottom w:val="single" w:sz="8" w:space="0" w:color="auto"/>
              <w:right w:val="single" w:sz="8" w:space="0" w:color="auto"/>
            </w:tcBorders>
            <w:shd w:val="clear" w:color="auto" w:fill="auto"/>
            <w:noWrap/>
            <w:vAlign w:val="center"/>
            <w:hideMark/>
          </w:tcPr>
          <w:p w14:paraId="1C67DC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1791</w:t>
            </w:r>
          </w:p>
        </w:tc>
      </w:tr>
      <w:tr w:rsidR="00C11D87" w:rsidRPr="00767854" w14:paraId="50A6760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329FEB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3883" w:type="dxa"/>
            <w:tcBorders>
              <w:top w:val="nil"/>
              <w:left w:val="nil"/>
              <w:bottom w:val="single" w:sz="8" w:space="0" w:color="auto"/>
              <w:right w:val="single" w:sz="8" w:space="0" w:color="auto"/>
            </w:tcBorders>
            <w:shd w:val="clear" w:color="auto" w:fill="auto"/>
            <w:noWrap/>
            <w:vAlign w:val="center"/>
            <w:hideMark/>
          </w:tcPr>
          <w:p w14:paraId="0D1D1CC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金属工具制造</w:t>
            </w:r>
          </w:p>
        </w:tc>
        <w:tc>
          <w:tcPr>
            <w:tcW w:w="755" w:type="dxa"/>
            <w:tcBorders>
              <w:top w:val="nil"/>
              <w:left w:val="nil"/>
              <w:bottom w:val="single" w:sz="8" w:space="0" w:color="auto"/>
              <w:right w:val="single" w:sz="8" w:space="0" w:color="auto"/>
            </w:tcBorders>
            <w:shd w:val="clear" w:color="auto" w:fill="auto"/>
            <w:noWrap/>
            <w:vAlign w:val="center"/>
            <w:hideMark/>
          </w:tcPr>
          <w:p w14:paraId="30E4D8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1877</w:t>
            </w:r>
          </w:p>
        </w:tc>
        <w:tc>
          <w:tcPr>
            <w:tcW w:w="749" w:type="dxa"/>
            <w:tcBorders>
              <w:top w:val="nil"/>
              <w:left w:val="nil"/>
              <w:bottom w:val="single" w:sz="8" w:space="0" w:color="auto"/>
              <w:right w:val="single" w:sz="8" w:space="0" w:color="auto"/>
            </w:tcBorders>
            <w:shd w:val="clear" w:color="auto" w:fill="auto"/>
            <w:noWrap/>
            <w:vAlign w:val="center"/>
            <w:hideMark/>
          </w:tcPr>
          <w:p w14:paraId="56405C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7E188B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1877</w:t>
            </w:r>
          </w:p>
        </w:tc>
        <w:tc>
          <w:tcPr>
            <w:tcW w:w="749" w:type="dxa"/>
            <w:tcBorders>
              <w:top w:val="nil"/>
              <w:left w:val="nil"/>
              <w:bottom w:val="single" w:sz="8" w:space="0" w:color="auto"/>
              <w:right w:val="single" w:sz="8" w:space="0" w:color="auto"/>
            </w:tcBorders>
            <w:shd w:val="clear" w:color="auto" w:fill="auto"/>
            <w:noWrap/>
            <w:vAlign w:val="center"/>
            <w:hideMark/>
          </w:tcPr>
          <w:p w14:paraId="0EA42F3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1689</w:t>
            </w:r>
          </w:p>
        </w:tc>
        <w:tc>
          <w:tcPr>
            <w:tcW w:w="749" w:type="dxa"/>
            <w:tcBorders>
              <w:top w:val="nil"/>
              <w:left w:val="nil"/>
              <w:bottom w:val="single" w:sz="8" w:space="0" w:color="auto"/>
              <w:right w:val="single" w:sz="8" w:space="0" w:color="auto"/>
            </w:tcBorders>
            <w:shd w:val="clear" w:color="auto" w:fill="auto"/>
            <w:noWrap/>
            <w:vAlign w:val="center"/>
            <w:hideMark/>
          </w:tcPr>
          <w:p w14:paraId="4BB3ED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1501</w:t>
            </w:r>
          </w:p>
        </w:tc>
      </w:tr>
      <w:tr w:rsidR="00C11D87" w:rsidRPr="00767854" w14:paraId="78FEF76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D0A076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3883" w:type="dxa"/>
            <w:tcBorders>
              <w:top w:val="nil"/>
              <w:left w:val="nil"/>
              <w:bottom w:val="single" w:sz="8" w:space="0" w:color="auto"/>
              <w:right w:val="single" w:sz="8" w:space="0" w:color="auto"/>
            </w:tcBorders>
            <w:shd w:val="clear" w:color="auto" w:fill="auto"/>
            <w:noWrap/>
            <w:vAlign w:val="center"/>
            <w:hideMark/>
          </w:tcPr>
          <w:p w14:paraId="24CB3B6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集装箱及金属包装容器制造</w:t>
            </w:r>
          </w:p>
        </w:tc>
        <w:tc>
          <w:tcPr>
            <w:tcW w:w="755" w:type="dxa"/>
            <w:tcBorders>
              <w:top w:val="nil"/>
              <w:left w:val="nil"/>
              <w:bottom w:val="single" w:sz="8" w:space="0" w:color="auto"/>
              <w:right w:val="single" w:sz="8" w:space="0" w:color="auto"/>
            </w:tcBorders>
            <w:shd w:val="clear" w:color="auto" w:fill="auto"/>
            <w:noWrap/>
            <w:vAlign w:val="center"/>
            <w:hideMark/>
          </w:tcPr>
          <w:p w14:paraId="23B3E7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5349</w:t>
            </w:r>
          </w:p>
        </w:tc>
        <w:tc>
          <w:tcPr>
            <w:tcW w:w="749" w:type="dxa"/>
            <w:tcBorders>
              <w:top w:val="nil"/>
              <w:left w:val="nil"/>
              <w:bottom w:val="single" w:sz="8" w:space="0" w:color="auto"/>
              <w:right w:val="single" w:sz="8" w:space="0" w:color="auto"/>
            </w:tcBorders>
            <w:shd w:val="clear" w:color="auto" w:fill="auto"/>
            <w:noWrap/>
            <w:vAlign w:val="center"/>
            <w:hideMark/>
          </w:tcPr>
          <w:p w14:paraId="47C78223" w14:textId="77777777" w:rsidR="00C11D87" w:rsidRDefault="00C11D87">
            <w:pPr>
              <w:jc w:val="center"/>
              <w:rPr>
                <w:rFonts w:ascii="Calibri" w:eastAsia="宋体" w:hAnsi="Calibri" w:cs="Calibri"/>
                <w:color w:val="000000"/>
                <w:szCs w:val="21"/>
              </w:rPr>
            </w:pPr>
            <w:r>
              <w:rPr>
                <w:rFonts w:ascii="Calibri" w:hAnsi="Calibri" w:cs="Calibri"/>
                <w:color w:val="000000"/>
                <w:szCs w:val="21"/>
              </w:rPr>
              <w:t>6419</w:t>
            </w:r>
          </w:p>
        </w:tc>
        <w:tc>
          <w:tcPr>
            <w:tcW w:w="749" w:type="dxa"/>
            <w:tcBorders>
              <w:top w:val="nil"/>
              <w:left w:val="nil"/>
              <w:bottom w:val="single" w:sz="8" w:space="0" w:color="auto"/>
              <w:right w:val="single" w:sz="8" w:space="0" w:color="auto"/>
            </w:tcBorders>
            <w:shd w:val="clear" w:color="auto" w:fill="auto"/>
            <w:noWrap/>
            <w:vAlign w:val="center"/>
            <w:hideMark/>
          </w:tcPr>
          <w:p w14:paraId="4BD85819"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5349</w:t>
            </w:r>
          </w:p>
        </w:tc>
        <w:tc>
          <w:tcPr>
            <w:tcW w:w="749" w:type="dxa"/>
            <w:tcBorders>
              <w:top w:val="nil"/>
              <w:left w:val="nil"/>
              <w:bottom w:val="single" w:sz="8" w:space="0" w:color="auto"/>
              <w:right w:val="single" w:sz="8" w:space="0" w:color="auto"/>
            </w:tcBorders>
            <w:shd w:val="clear" w:color="auto" w:fill="auto"/>
            <w:noWrap/>
            <w:vAlign w:val="center"/>
            <w:hideMark/>
          </w:tcPr>
          <w:p w14:paraId="45B899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4814</w:t>
            </w:r>
          </w:p>
        </w:tc>
        <w:tc>
          <w:tcPr>
            <w:tcW w:w="749" w:type="dxa"/>
            <w:tcBorders>
              <w:top w:val="nil"/>
              <w:left w:val="nil"/>
              <w:bottom w:val="single" w:sz="8" w:space="0" w:color="auto"/>
              <w:right w:val="single" w:sz="8" w:space="0" w:color="auto"/>
            </w:tcBorders>
            <w:shd w:val="clear" w:color="auto" w:fill="auto"/>
            <w:noWrap/>
            <w:vAlign w:val="center"/>
            <w:hideMark/>
          </w:tcPr>
          <w:p w14:paraId="55ECD0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4279</w:t>
            </w:r>
          </w:p>
        </w:tc>
      </w:tr>
      <w:tr w:rsidR="00C11D87" w:rsidRPr="00767854" w14:paraId="3E25E79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86517E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3883" w:type="dxa"/>
            <w:tcBorders>
              <w:top w:val="nil"/>
              <w:left w:val="nil"/>
              <w:bottom w:val="single" w:sz="8" w:space="0" w:color="auto"/>
              <w:right w:val="single" w:sz="8" w:space="0" w:color="auto"/>
            </w:tcBorders>
            <w:shd w:val="clear" w:color="auto" w:fill="auto"/>
            <w:noWrap/>
            <w:vAlign w:val="center"/>
            <w:hideMark/>
          </w:tcPr>
          <w:p w14:paraId="0954019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金属丝</w:t>
            </w:r>
            <w:proofErr w:type="gramStart"/>
            <w:r w:rsidRPr="00767854">
              <w:rPr>
                <w:rFonts w:ascii="宋体" w:eastAsia="宋体" w:hAnsi="宋体" w:cs="宋体" w:hint="eastAsia"/>
                <w:color w:val="000000"/>
                <w:kern w:val="0"/>
                <w:szCs w:val="21"/>
              </w:rPr>
              <w:t>绳</w:t>
            </w:r>
            <w:proofErr w:type="gramEnd"/>
            <w:r w:rsidRPr="00767854">
              <w:rPr>
                <w:rFonts w:ascii="宋体" w:eastAsia="宋体" w:hAnsi="宋体" w:cs="宋体" w:hint="eastAsia"/>
                <w:color w:val="000000"/>
                <w:kern w:val="0"/>
                <w:szCs w:val="21"/>
              </w:rPr>
              <w:t>及其制品制造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76CEE36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79F72B4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3951</w:t>
            </w:r>
          </w:p>
        </w:tc>
        <w:tc>
          <w:tcPr>
            <w:tcW w:w="749" w:type="dxa"/>
            <w:tcBorders>
              <w:top w:val="nil"/>
              <w:left w:val="nil"/>
              <w:bottom w:val="single" w:sz="8" w:space="0" w:color="auto"/>
              <w:right w:val="single" w:sz="8" w:space="0" w:color="auto"/>
            </w:tcBorders>
            <w:shd w:val="clear" w:color="auto" w:fill="auto"/>
            <w:noWrap/>
            <w:vAlign w:val="center"/>
            <w:hideMark/>
          </w:tcPr>
          <w:p w14:paraId="1A433D0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3292</w:t>
            </w:r>
          </w:p>
        </w:tc>
        <w:tc>
          <w:tcPr>
            <w:tcW w:w="749" w:type="dxa"/>
            <w:tcBorders>
              <w:top w:val="nil"/>
              <w:left w:val="nil"/>
              <w:bottom w:val="single" w:sz="8" w:space="0" w:color="auto"/>
              <w:right w:val="single" w:sz="8" w:space="0" w:color="auto"/>
            </w:tcBorders>
            <w:shd w:val="clear" w:color="auto" w:fill="auto"/>
            <w:noWrap/>
            <w:vAlign w:val="center"/>
            <w:hideMark/>
          </w:tcPr>
          <w:p w14:paraId="2089C6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2963</w:t>
            </w:r>
          </w:p>
        </w:tc>
        <w:tc>
          <w:tcPr>
            <w:tcW w:w="749" w:type="dxa"/>
            <w:tcBorders>
              <w:top w:val="nil"/>
              <w:left w:val="nil"/>
              <w:bottom w:val="single" w:sz="8" w:space="0" w:color="auto"/>
              <w:right w:val="single" w:sz="8" w:space="0" w:color="auto"/>
            </w:tcBorders>
            <w:shd w:val="clear" w:color="auto" w:fill="auto"/>
            <w:noWrap/>
            <w:vAlign w:val="center"/>
            <w:hideMark/>
          </w:tcPr>
          <w:p w14:paraId="609138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2634</w:t>
            </w:r>
          </w:p>
        </w:tc>
      </w:tr>
      <w:tr w:rsidR="00C11D87" w:rsidRPr="00767854" w14:paraId="3CDA5B0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F32C81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335</w:t>
            </w:r>
          </w:p>
        </w:tc>
        <w:tc>
          <w:tcPr>
            <w:tcW w:w="3883" w:type="dxa"/>
            <w:tcBorders>
              <w:top w:val="nil"/>
              <w:left w:val="nil"/>
              <w:bottom w:val="single" w:sz="8" w:space="0" w:color="auto"/>
              <w:right w:val="single" w:sz="8" w:space="0" w:color="auto"/>
            </w:tcBorders>
            <w:shd w:val="clear" w:color="auto" w:fill="auto"/>
            <w:noWrap/>
            <w:vAlign w:val="center"/>
            <w:hideMark/>
          </w:tcPr>
          <w:p w14:paraId="6A32658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建筑、安全用金属制品制造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A6DEA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1246</w:t>
            </w:r>
          </w:p>
        </w:tc>
        <w:tc>
          <w:tcPr>
            <w:tcW w:w="749" w:type="dxa"/>
            <w:tcBorders>
              <w:top w:val="nil"/>
              <w:left w:val="nil"/>
              <w:bottom w:val="single" w:sz="8" w:space="0" w:color="auto"/>
              <w:right w:val="single" w:sz="8" w:space="0" w:color="auto"/>
            </w:tcBorders>
            <w:shd w:val="clear" w:color="auto" w:fill="auto"/>
            <w:noWrap/>
            <w:vAlign w:val="center"/>
            <w:hideMark/>
          </w:tcPr>
          <w:p w14:paraId="55B9A24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1495</w:t>
            </w:r>
          </w:p>
        </w:tc>
        <w:tc>
          <w:tcPr>
            <w:tcW w:w="749" w:type="dxa"/>
            <w:tcBorders>
              <w:top w:val="nil"/>
              <w:left w:val="nil"/>
              <w:bottom w:val="single" w:sz="8" w:space="0" w:color="auto"/>
              <w:right w:val="single" w:sz="8" w:space="0" w:color="auto"/>
            </w:tcBorders>
            <w:shd w:val="clear" w:color="auto" w:fill="auto"/>
            <w:noWrap/>
            <w:vAlign w:val="center"/>
            <w:hideMark/>
          </w:tcPr>
          <w:p w14:paraId="4D948E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1246</w:t>
            </w:r>
          </w:p>
        </w:tc>
        <w:tc>
          <w:tcPr>
            <w:tcW w:w="749" w:type="dxa"/>
            <w:tcBorders>
              <w:top w:val="nil"/>
              <w:left w:val="nil"/>
              <w:bottom w:val="single" w:sz="8" w:space="0" w:color="auto"/>
              <w:right w:val="single" w:sz="8" w:space="0" w:color="auto"/>
            </w:tcBorders>
            <w:shd w:val="clear" w:color="auto" w:fill="auto"/>
            <w:noWrap/>
            <w:vAlign w:val="center"/>
            <w:hideMark/>
          </w:tcPr>
          <w:p w14:paraId="572BFAF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1121</w:t>
            </w:r>
          </w:p>
        </w:tc>
        <w:tc>
          <w:tcPr>
            <w:tcW w:w="749" w:type="dxa"/>
            <w:tcBorders>
              <w:top w:val="nil"/>
              <w:left w:val="nil"/>
              <w:bottom w:val="single" w:sz="8" w:space="0" w:color="auto"/>
              <w:right w:val="single" w:sz="8" w:space="0" w:color="auto"/>
            </w:tcBorders>
            <w:shd w:val="clear" w:color="auto" w:fill="auto"/>
            <w:noWrap/>
            <w:vAlign w:val="center"/>
            <w:hideMark/>
          </w:tcPr>
          <w:p w14:paraId="4D47216E" w14:textId="77777777" w:rsidR="00C11D87" w:rsidRDefault="00C11D87">
            <w:pPr>
              <w:jc w:val="center"/>
              <w:rPr>
                <w:rFonts w:ascii="Calibri" w:eastAsia="宋体" w:hAnsi="Calibri" w:cs="Calibri"/>
                <w:color w:val="000000"/>
                <w:szCs w:val="21"/>
              </w:rPr>
            </w:pPr>
            <w:r>
              <w:rPr>
                <w:rFonts w:ascii="Calibri" w:hAnsi="Calibri" w:cs="Calibri"/>
                <w:color w:val="000000"/>
                <w:szCs w:val="21"/>
              </w:rPr>
              <w:t>997</w:t>
            </w:r>
          </w:p>
        </w:tc>
      </w:tr>
      <w:tr w:rsidR="00C11D87" w:rsidRPr="00767854" w14:paraId="6736EF8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FE385E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3883" w:type="dxa"/>
            <w:tcBorders>
              <w:top w:val="nil"/>
              <w:left w:val="nil"/>
              <w:bottom w:val="single" w:sz="8" w:space="0" w:color="auto"/>
              <w:right w:val="single" w:sz="8" w:space="0" w:color="auto"/>
            </w:tcBorders>
            <w:shd w:val="clear" w:color="auto" w:fill="auto"/>
            <w:noWrap/>
            <w:vAlign w:val="center"/>
            <w:hideMark/>
          </w:tcPr>
          <w:p w14:paraId="769568C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金属表面处理及热处理加工</w:t>
            </w:r>
          </w:p>
        </w:tc>
        <w:tc>
          <w:tcPr>
            <w:tcW w:w="755" w:type="dxa"/>
            <w:tcBorders>
              <w:top w:val="nil"/>
              <w:left w:val="nil"/>
              <w:bottom w:val="single" w:sz="8" w:space="0" w:color="auto"/>
              <w:right w:val="single" w:sz="8" w:space="0" w:color="auto"/>
            </w:tcBorders>
            <w:shd w:val="clear" w:color="auto" w:fill="auto"/>
            <w:noWrap/>
            <w:vAlign w:val="center"/>
            <w:hideMark/>
          </w:tcPr>
          <w:p w14:paraId="5CE277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2017</w:t>
            </w:r>
          </w:p>
        </w:tc>
        <w:tc>
          <w:tcPr>
            <w:tcW w:w="749" w:type="dxa"/>
            <w:tcBorders>
              <w:top w:val="nil"/>
              <w:left w:val="nil"/>
              <w:bottom w:val="single" w:sz="8" w:space="0" w:color="auto"/>
              <w:right w:val="single" w:sz="8" w:space="0" w:color="auto"/>
            </w:tcBorders>
            <w:shd w:val="clear" w:color="auto" w:fill="auto"/>
            <w:noWrap/>
            <w:vAlign w:val="center"/>
            <w:hideMark/>
          </w:tcPr>
          <w:p w14:paraId="771EED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2420</w:t>
            </w:r>
          </w:p>
        </w:tc>
        <w:tc>
          <w:tcPr>
            <w:tcW w:w="749" w:type="dxa"/>
            <w:tcBorders>
              <w:top w:val="nil"/>
              <w:left w:val="nil"/>
              <w:bottom w:val="single" w:sz="8" w:space="0" w:color="auto"/>
              <w:right w:val="single" w:sz="8" w:space="0" w:color="auto"/>
            </w:tcBorders>
            <w:shd w:val="clear" w:color="auto" w:fill="auto"/>
            <w:noWrap/>
            <w:vAlign w:val="center"/>
            <w:hideMark/>
          </w:tcPr>
          <w:p w14:paraId="7895A8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2017</w:t>
            </w:r>
          </w:p>
        </w:tc>
        <w:tc>
          <w:tcPr>
            <w:tcW w:w="749" w:type="dxa"/>
            <w:tcBorders>
              <w:top w:val="nil"/>
              <w:left w:val="nil"/>
              <w:bottom w:val="single" w:sz="8" w:space="0" w:color="auto"/>
              <w:right w:val="single" w:sz="8" w:space="0" w:color="auto"/>
            </w:tcBorders>
            <w:shd w:val="clear" w:color="auto" w:fill="auto"/>
            <w:noWrap/>
            <w:vAlign w:val="center"/>
            <w:hideMark/>
          </w:tcPr>
          <w:p w14:paraId="206413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1815</w:t>
            </w:r>
          </w:p>
        </w:tc>
        <w:tc>
          <w:tcPr>
            <w:tcW w:w="749" w:type="dxa"/>
            <w:tcBorders>
              <w:top w:val="nil"/>
              <w:left w:val="nil"/>
              <w:bottom w:val="single" w:sz="8" w:space="0" w:color="auto"/>
              <w:right w:val="single" w:sz="8" w:space="0" w:color="auto"/>
            </w:tcBorders>
            <w:shd w:val="clear" w:color="auto" w:fill="auto"/>
            <w:noWrap/>
            <w:vAlign w:val="center"/>
            <w:hideMark/>
          </w:tcPr>
          <w:p w14:paraId="3A40E8F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1613</w:t>
            </w:r>
          </w:p>
        </w:tc>
      </w:tr>
      <w:tr w:rsidR="00C11D87" w:rsidRPr="00767854" w14:paraId="3E84BE6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18EE72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3883" w:type="dxa"/>
            <w:tcBorders>
              <w:top w:val="nil"/>
              <w:left w:val="nil"/>
              <w:bottom w:val="single" w:sz="8" w:space="0" w:color="auto"/>
              <w:right w:val="single" w:sz="8" w:space="0" w:color="auto"/>
            </w:tcBorders>
            <w:shd w:val="clear" w:color="auto" w:fill="auto"/>
            <w:noWrap/>
            <w:vAlign w:val="center"/>
            <w:hideMark/>
          </w:tcPr>
          <w:p w14:paraId="224795D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搪瓷制品制造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2F4C59E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4263</w:t>
            </w:r>
          </w:p>
        </w:tc>
        <w:tc>
          <w:tcPr>
            <w:tcW w:w="749" w:type="dxa"/>
            <w:tcBorders>
              <w:top w:val="nil"/>
              <w:left w:val="nil"/>
              <w:bottom w:val="single" w:sz="8" w:space="0" w:color="auto"/>
              <w:right w:val="single" w:sz="8" w:space="0" w:color="auto"/>
            </w:tcBorders>
            <w:shd w:val="clear" w:color="auto" w:fill="auto"/>
            <w:noWrap/>
            <w:vAlign w:val="center"/>
            <w:hideMark/>
          </w:tcPr>
          <w:p w14:paraId="1F21FC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5116</w:t>
            </w:r>
          </w:p>
        </w:tc>
        <w:tc>
          <w:tcPr>
            <w:tcW w:w="749" w:type="dxa"/>
            <w:tcBorders>
              <w:top w:val="nil"/>
              <w:left w:val="nil"/>
              <w:bottom w:val="single" w:sz="8" w:space="0" w:color="auto"/>
              <w:right w:val="single" w:sz="8" w:space="0" w:color="auto"/>
            </w:tcBorders>
            <w:shd w:val="clear" w:color="auto" w:fill="auto"/>
            <w:noWrap/>
            <w:vAlign w:val="center"/>
            <w:hideMark/>
          </w:tcPr>
          <w:p w14:paraId="75DA4E0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4263</w:t>
            </w:r>
          </w:p>
        </w:tc>
        <w:tc>
          <w:tcPr>
            <w:tcW w:w="749" w:type="dxa"/>
            <w:tcBorders>
              <w:top w:val="nil"/>
              <w:left w:val="nil"/>
              <w:bottom w:val="single" w:sz="8" w:space="0" w:color="auto"/>
              <w:right w:val="single" w:sz="8" w:space="0" w:color="auto"/>
            </w:tcBorders>
            <w:shd w:val="clear" w:color="auto" w:fill="auto"/>
            <w:noWrap/>
            <w:vAlign w:val="center"/>
            <w:hideMark/>
          </w:tcPr>
          <w:p w14:paraId="52F033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3837</w:t>
            </w:r>
          </w:p>
        </w:tc>
        <w:tc>
          <w:tcPr>
            <w:tcW w:w="749" w:type="dxa"/>
            <w:tcBorders>
              <w:top w:val="nil"/>
              <w:left w:val="nil"/>
              <w:bottom w:val="single" w:sz="8" w:space="0" w:color="auto"/>
              <w:right w:val="single" w:sz="8" w:space="0" w:color="auto"/>
            </w:tcBorders>
            <w:shd w:val="clear" w:color="auto" w:fill="auto"/>
            <w:noWrap/>
            <w:vAlign w:val="center"/>
            <w:hideMark/>
          </w:tcPr>
          <w:p w14:paraId="63FEBC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3410</w:t>
            </w:r>
          </w:p>
        </w:tc>
      </w:tr>
      <w:tr w:rsidR="00C11D87" w:rsidRPr="00767854" w14:paraId="408F00A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588F23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3883" w:type="dxa"/>
            <w:tcBorders>
              <w:top w:val="nil"/>
              <w:left w:val="nil"/>
              <w:bottom w:val="single" w:sz="8" w:space="0" w:color="auto"/>
              <w:right w:val="single" w:sz="8" w:space="0" w:color="auto"/>
            </w:tcBorders>
            <w:shd w:val="clear" w:color="auto" w:fill="auto"/>
            <w:noWrap/>
            <w:vAlign w:val="center"/>
            <w:hideMark/>
          </w:tcPr>
          <w:p w14:paraId="71C0494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金属制日用品制造</w:t>
            </w:r>
          </w:p>
        </w:tc>
        <w:tc>
          <w:tcPr>
            <w:tcW w:w="755" w:type="dxa"/>
            <w:tcBorders>
              <w:top w:val="nil"/>
              <w:left w:val="nil"/>
              <w:bottom w:val="single" w:sz="8" w:space="0" w:color="auto"/>
              <w:right w:val="single" w:sz="8" w:space="0" w:color="auto"/>
            </w:tcBorders>
            <w:shd w:val="clear" w:color="auto" w:fill="auto"/>
            <w:noWrap/>
            <w:vAlign w:val="center"/>
            <w:hideMark/>
          </w:tcPr>
          <w:p w14:paraId="78C7C5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5087</w:t>
            </w:r>
          </w:p>
        </w:tc>
        <w:tc>
          <w:tcPr>
            <w:tcW w:w="749" w:type="dxa"/>
            <w:tcBorders>
              <w:top w:val="nil"/>
              <w:left w:val="nil"/>
              <w:bottom w:val="single" w:sz="8" w:space="0" w:color="auto"/>
              <w:right w:val="single" w:sz="8" w:space="0" w:color="auto"/>
            </w:tcBorders>
            <w:shd w:val="clear" w:color="auto" w:fill="auto"/>
            <w:noWrap/>
            <w:vAlign w:val="center"/>
            <w:hideMark/>
          </w:tcPr>
          <w:p w14:paraId="22F03C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6105</w:t>
            </w:r>
          </w:p>
        </w:tc>
        <w:tc>
          <w:tcPr>
            <w:tcW w:w="749" w:type="dxa"/>
            <w:tcBorders>
              <w:top w:val="nil"/>
              <w:left w:val="nil"/>
              <w:bottom w:val="single" w:sz="8" w:space="0" w:color="auto"/>
              <w:right w:val="single" w:sz="8" w:space="0" w:color="auto"/>
            </w:tcBorders>
            <w:shd w:val="clear" w:color="auto" w:fill="auto"/>
            <w:noWrap/>
            <w:vAlign w:val="center"/>
            <w:hideMark/>
          </w:tcPr>
          <w:p w14:paraId="753F913B"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5087</w:t>
            </w:r>
          </w:p>
        </w:tc>
        <w:tc>
          <w:tcPr>
            <w:tcW w:w="749" w:type="dxa"/>
            <w:tcBorders>
              <w:top w:val="nil"/>
              <w:left w:val="nil"/>
              <w:bottom w:val="single" w:sz="8" w:space="0" w:color="auto"/>
              <w:right w:val="single" w:sz="8" w:space="0" w:color="auto"/>
            </w:tcBorders>
            <w:shd w:val="clear" w:color="auto" w:fill="auto"/>
            <w:noWrap/>
            <w:vAlign w:val="center"/>
            <w:hideMark/>
          </w:tcPr>
          <w:p w14:paraId="22B37D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4579</w:t>
            </w:r>
          </w:p>
        </w:tc>
        <w:tc>
          <w:tcPr>
            <w:tcW w:w="749" w:type="dxa"/>
            <w:tcBorders>
              <w:top w:val="nil"/>
              <w:left w:val="nil"/>
              <w:bottom w:val="single" w:sz="8" w:space="0" w:color="auto"/>
              <w:right w:val="single" w:sz="8" w:space="0" w:color="auto"/>
            </w:tcBorders>
            <w:shd w:val="clear" w:color="auto" w:fill="auto"/>
            <w:noWrap/>
            <w:vAlign w:val="center"/>
            <w:hideMark/>
          </w:tcPr>
          <w:p w14:paraId="5AD1E01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4070</w:t>
            </w:r>
          </w:p>
        </w:tc>
      </w:tr>
      <w:tr w:rsidR="00C11D87" w:rsidRPr="00767854" w14:paraId="1568E60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9185A1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3883" w:type="dxa"/>
            <w:tcBorders>
              <w:top w:val="nil"/>
              <w:left w:val="nil"/>
              <w:bottom w:val="single" w:sz="8" w:space="0" w:color="auto"/>
              <w:right w:val="single" w:sz="8" w:space="0" w:color="auto"/>
            </w:tcBorders>
            <w:shd w:val="clear" w:color="auto" w:fill="auto"/>
            <w:noWrap/>
            <w:vAlign w:val="center"/>
            <w:hideMark/>
          </w:tcPr>
          <w:p w14:paraId="4644D4E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铸造及其他金属制品制造</w:t>
            </w:r>
          </w:p>
        </w:tc>
        <w:tc>
          <w:tcPr>
            <w:tcW w:w="755" w:type="dxa"/>
            <w:tcBorders>
              <w:top w:val="nil"/>
              <w:left w:val="nil"/>
              <w:bottom w:val="single" w:sz="8" w:space="0" w:color="auto"/>
              <w:right w:val="single" w:sz="8" w:space="0" w:color="auto"/>
            </w:tcBorders>
            <w:shd w:val="clear" w:color="auto" w:fill="auto"/>
            <w:noWrap/>
            <w:vAlign w:val="center"/>
            <w:hideMark/>
          </w:tcPr>
          <w:p w14:paraId="59A8BD1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2063</w:t>
            </w:r>
          </w:p>
        </w:tc>
        <w:tc>
          <w:tcPr>
            <w:tcW w:w="749" w:type="dxa"/>
            <w:tcBorders>
              <w:top w:val="nil"/>
              <w:left w:val="nil"/>
              <w:bottom w:val="single" w:sz="8" w:space="0" w:color="auto"/>
              <w:right w:val="single" w:sz="8" w:space="0" w:color="auto"/>
            </w:tcBorders>
            <w:shd w:val="clear" w:color="auto" w:fill="auto"/>
            <w:noWrap/>
            <w:vAlign w:val="center"/>
            <w:hideMark/>
          </w:tcPr>
          <w:p w14:paraId="396B22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2475</w:t>
            </w:r>
          </w:p>
        </w:tc>
        <w:tc>
          <w:tcPr>
            <w:tcW w:w="749" w:type="dxa"/>
            <w:tcBorders>
              <w:top w:val="nil"/>
              <w:left w:val="nil"/>
              <w:bottom w:val="single" w:sz="8" w:space="0" w:color="auto"/>
              <w:right w:val="single" w:sz="8" w:space="0" w:color="auto"/>
            </w:tcBorders>
            <w:shd w:val="clear" w:color="auto" w:fill="auto"/>
            <w:noWrap/>
            <w:vAlign w:val="center"/>
            <w:hideMark/>
          </w:tcPr>
          <w:p w14:paraId="5E12A2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2063</w:t>
            </w:r>
          </w:p>
        </w:tc>
        <w:tc>
          <w:tcPr>
            <w:tcW w:w="749" w:type="dxa"/>
            <w:tcBorders>
              <w:top w:val="nil"/>
              <w:left w:val="nil"/>
              <w:bottom w:val="single" w:sz="8" w:space="0" w:color="auto"/>
              <w:right w:val="single" w:sz="8" w:space="0" w:color="auto"/>
            </w:tcBorders>
            <w:shd w:val="clear" w:color="auto" w:fill="auto"/>
            <w:noWrap/>
            <w:vAlign w:val="center"/>
            <w:hideMark/>
          </w:tcPr>
          <w:p w14:paraId="0BFE673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1856</w:t>
            </w:r>
          </w:p>
        </w:tc>
        <w:tc>
          <w:tcPr>
            <w:tcW w:w="749" w:type="dxa"/>
            <w:tcBorders>
              <w:top w:val="nil"/>
              <w:left w:val="nil"/>
              <w:bottom w:val="single" w:sz="8" w:space="0" w:color="auto"/>
              <w:right w:val="single" w:sz="8" w:space="0" w:color="auto"/>
            </w:tcBorders>
            <w:shd w:val="clear" w:color="auto" w:fill="auto"/>
            <w:noWrap/>
            <w:vAlign w:val="center"/>
            <w:hideMark/>
          </w:tcPr>
          <w:p w14:paraId="39C9FF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1650</w:t>
            </w:r>
          </w:p>
        </w:tc>
      </w:tr>
      <w:tr w:rsidR="00C11D87" w:rsidRPr="00767854" w14:paraId="3E41C07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44D44E0"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34</w:t>
            </w:r>
          </w:p>
        </w:tc>
        <w:tc>
          <w:tcPr>
            <w:tcW w:w="3883" w:type="dxa"/>
            <w:tcBorders>
              <w:top w:val="nil"/>
              <w:left w:val="nil"/>
              <w:bottom w:val="single" w:sz="8" w:space="0" w:color="auto"/>
              <w:right w:val="single" w:sz="8" w:space="0" w:color="auto"/>
            </w:tcBorders>
            <w:shd w:val="clear" w:color="auto" w:fill="auto"/>
            <w:noWrap/>
            <w:vAlign w:val="center"/>
            <w:hideMark/>
          </w:tcPr>
          <w:p w14:paraId="53583744"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通用设备制造业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7A4D0923"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4094</w:t>
            </w:r>
          </w:p>
        </w:tc>
        <w:tc>
          <w:tcPr>
            <w:tcW w:w="749" w:type="dxa"/>
            <w:tcBorders>
              <w:top w:val="nil"/>
              <w:left w:val="nil"/>
              <w:bottom w:val="single" w:sz="8" w:space="0" w:color="auto"/>
              <w:right w:val="single" w:sz="8" w:space="0" w:color="auto"/>
            </w:tcBorders>
            <w:shd w:val="clear" w:color="auto" w:fill="auto"/>
            <w:noWrap/>
            <w:vAlign w:val="center"/>
            <w:hideMark/>
          </w:tcPr>
          <w:p w14:paraId="786470F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04E60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9E8B8D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008D7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0DC54A4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B82892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3883" w:type="dxa"/>
            <w:tcBorders>
              <w:top w:val="nil"/>
              <w:left w:val="nil"/>
              <w:bottom w:val="single" w:sz="8" w:space="0" w:color="auto"/>
              <w:right w:val="single" w:sz="8" w:space="0" w:color="auto"/>
            </w:tcBorders>
            <w:shd w:val="clear" w:color="auto" w:fill="auto"/>
            <w:noWrap/>
            <w:vAlign w:val="center"/>
            <w:hideMark/>
          </w:tcPr>
          <w:p w14:paraId="59D5504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锅炉及原动设备制造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77662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2541</w:t>
            </w:r>
          </w:p>
        </w:tc>
        <w:tc>
          <w:tcPr>
            <w:tcW w:w="749" w:type="dxa"/>
            <w:tcBorders>
              <w:top w:val="nil"/>
              <w:left w:val="nil"/>
              <w:bottom w:val="single" w:sz="8" w:space="0" w:color="auto"/>
              <w:right w:val="single" w:sz="8" w:space="0" w:color="auto"/>
            </w:tcBorders>
            <w:shd w:val="clear" w:color="auto" w:fill="auto"/>
            <w:noWrap/>
            <w:vAlign w:val="center"/>
            <w:hideMark/>
          </w:tcPr>
          <w:p w14:paraId="43AAE2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3049</w:t>
            </w:r>
          </w:p>
        </w:tc>
        <w:tc>
          <w:tcPr>
            <w:tcW w:w="749" w:type="dxa"/>
            <w:tcBorders>
              <w:top w:val="nil"/>
              <w:left w:val="nil"/>
              <w:bottom w:val="single" w:sz="8" w:space="0" w:color="auto"/>
              <w:right w:val="single" w:sz="8" w:space="0" w:color="auto"/>
            </w:tcBorders>
            <w:shd w:val="clear" w:color="auto" w:fill="auto"/>
            <w:noWrap/>
            <w:vAlign w:val="center"/>
            <w:hideMark/>
          </w:tcPr>
          <w:p w14:paraId="0DB614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2541</w:t>
            </w:r>
          </w:p>
        </w:tc>
        <w:tc>
          <w:tcPr>
            <w:tcW w:w="749" w:type="dxa"/>
            <w:tcBorders>
              <w:top w:val="nil"/>
              <w:left w:val="nil"/>
              <w:bottom w:val="single" w:sz="8" w:space="0" w:color="auto"/>
              <w:right w:val="single" w:sz="8" w:space="0" w:color="auto"/>
            </w:tcBorders>
            <w:shd w:val="clear" w:color="auto" w:fill="auto"/>
            <w:noWrap/>
            <w:vAlign w:val="center"/>
            <w:hideMark/>
          </w:tcPr>
          <w:p w14:paraId="1D3F4FA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2287</w:t>
            </w:r>
          </w:p>
        </w:tc>
        <w:tc>
          <w:tcPr>
            <w:tcW w:w="749" w:type="dxa"/>
            <w:tcBorders>
              <w:top w:val="nil"/>
              <w:left w:val="nil"/>
              <w:bottom w:val="single" w:sz="8" w:space="0" w:color="auto"/>
              <w:right w:val="single" w:sz="8" w:space="0" w:color="auto"/>
            </w:tcBorders>
            <w:shd w:val="clear" w:color="auto" w:fill="auto"/>
            <w:noWrap/>
            <w:vAlign w:val="center"/>
            <w:hideMark/>
          </w:tcPr>
          <w:p w14:paraId="20DE5D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2033</w:t>
            </w:r>
          </w:p>
        </w:tc>
      </w:tr>
      <w:tr w:rsidR="00C11D87" w:rsidRPr="00767854" w14:paraId="1D442EC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4BF33B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3883" w:type="dxa"/>
            <w:tcBorders>
              <w:top w:val="nil"/>
              <w:left w:val="nil"/>
              <w:bottom w:val="single" w:sz="8" w:space="0" w:color="auto"/>
              <w:right w:val="single" w:sz="8" w:space="0" w:color="auto"/>
            </w:tcBorders>
            <w:shd w:val="clear" w:color="auto" w:fill="auto"/>
            <w:noWrap/>
            <w:vAlign w:val="center"/>
            <w:hideMark/>
          </w:tcPr>
          <w:p w14:paraId="1630275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金属加工机械制造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5060D92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3850</w:t>
            </w:r>
          </w:p>
        </w:tc>
        <w:tc>
          <w:tcPr>
            <w:tcW w:w="749" w:type="dxa"/>
            <w:tcBorders>
              <w:top w:val="nil"/>
              <w:left w:val="nil"/>
              <w:bottom w:val="single" w:sz="8" w:space="0" w:color="auto"/>
              <w:right w:val="single" w:sz="8" w:space="0" w:color="auto"/>
            </w:tcBorders>
            <w:shd w:val="clear" w:color="auto" w:fill="auto"/>
            <w:noWrap/>
            <w:vAlign w:val="center"/>
            <w:hideMark/>
          </w:tcPr>
          <w:p w14:paraId="2E7712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4620</w:t>
            </w:r>
          </w:p>
        </w:tc>
        <w:tc>
          <w:tcPr>
            <w:tcW w:w="749" w:type="dxa"/>
            <w:tcBorders>
              <w:top w:val="nil"/>
              <w:left w:val="nil"/>
              <w:bottom w:val="single" w:sz="8" w:space="0" w:color="auto"/>
              <w:right w:val="single" w:sz="8" w:space="0" w:color="auto"/>
            </w:tcBorders>
            <w:shd w:val="clear" w:color="auto" w:fill="auto"/>
            <w:noWrap/>
            <w:vAlign w:val="center"/>
            <w:hideMark/>
          </w:tcPr>
          <w:p w14:paraId="291E91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3850</w:t>
            </w:r>
          </w:p>
        </w:tc>
        <w:tc>
          <w:tcPr>
            <w:tcW w:w="749" w:type="dxa"/>
            <w:tcBorders>
              <w:top w:val="nil"/>
              <w:left w:val="nil"/>
              <w:bottom w:val="single" w:sz="8" w:space="0" w:color="auto"/>
              <w:right w:val="single" w:sz="8" w:space="0" w:color="auto"/>
            </w:tcBorders>
            <w:shd w:val="clear" w:color="auto" w:fill="auto"/>
            <w:noWrap/>
            <w:vAlign w:val="center"/>
            <w:hideMark/>
          </w:tcPr>
          <w:p w14:paraId="14C94E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3465</w:t>
            </w:r>
          </w:p>
        </w:tc>
        <w:tc>
          <w:tcPr>
            <w:tcW w:w="749" w:type="dxa"/>
            <w:tcBorders>
              <w:top w:val="nil"/>
              <w:left w:val="nil"/>
              <w:bottom w:val="single" w:sz="8" w:space="0" w:color="auto"/>
              <w:right w:val="single" w:sz="8" w:space="0" w:color="auto"/>
            </w:tcBorders>
            <w:shd w:val="clear" w:color="auto" w:fill="auto"/>
            <w:noWrap/>
            <w:vAlign w:val="center"/>
            <w:hideMark/>
          </w:tcPr>
          <w:p w14:paraId="09E1248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3080</w:t>
            </w:r>
          </w:p>
        </w:tc>
      </w:tr>
      <w:tr w:rsidR="00C11D87" w:rsidRPr="00767854" w14:paraId="309D71F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BC293C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3883" w:type="dxa"/>
            <w:tcBorders>
              <w:top w:val="nil"/>
              <w:left w:val="nil"/>
              <w:bottom w:val="single" w:sz="8" w:space="0" w:color="auto"/>
              <w:right w:val="single" w:sz="8" w:space="0" w:color="auto"/>
            </w:tcBorders>
            <w:shd w:val="clear" w:color="auto" w:fill="auto"/>
            <w:noWrap/>
            <w:vAlign w:val="center"/>
            <w:hideMark/>
          </w:tcPr>
          <w:p w14:paraId="52AC283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物料搬运设备制造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18E8C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5372</w:t>
            </w:r>
          </w:p>
        </w:tc>
        <w:tc>
          <w:tcPr>
            <w:tcW w:w="749" w:type="dxa"/>
            <w:tcBorders>
              <w:top w:val="nil"/>
              <w:left w:val="nil"/>
              <w:bottom w:val="single" w:sz="8" w:space="0" w:color="auto"/>
              <w:right w:val="single" w:sz="8" w:space="0" w:color="auto"/>
            </w:tcBorders>
            <w:shd w:val="clear" w:color="auto" w:fill="auto"/>
            <w:noWrap/>
            <w:vAlign w:val="center"/>
            <w:hideMark/>
          </w:tcPr>
          <w:p w14:paraId="44B7E7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6447</w:t>
            </w:r>
          </w:p>
        </w:tc>
        <w:tc>
          <w:tcPr>
            <w:tcW w:w="749" w:type="dxa"/>
            <w:tcBorders>
              <w:top w:val="nil"/>
              <w:left w:val="nil"/>
              <w:bottom w:val="single" w:sz="8" w:space="0" w:color="auto"/>
              <w:right w:val="single" w:sz="8" w:space="0" w:color="auto"/>
            </w:tcBorders>
            <w:shd w:val="clear" w:color="auto" w:fill="auto"/>
            <w:noWrap/>
            <w:vAlign w:val="center"/>
            <w:hideMark/>
          </w:tcPr>
          <w:p w14:paraId="5E4634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5372</w:t>
            </w:r>
          </w:p>
        </w:tc>
        <w:tc>
          <w:tcPr>
            <w:tcW w:w="749" w:type="dxa"/>
            <w:tcBorders>
              <w:top w:val="nil"/>
              <w:left w:val="nil"/>
              <w:bottom w:val="single" w:sz="8" w:space="0" w:color="auto"/>
              <w:right w:val="single" w:sz="8" w:space="0" w:color="auto"/>
            </w:tcBorders>
            <w:shd w:val="clear" w:color="auto" w:fill="auto"/>
            <w:noWrap/>
            <w:vAlign w:val="center"/>
            <w:hideMark/>
          </w:tcPr>
          <w:p w14:paraId="464F02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4835</w:t>
            </w:r>
          </w:p>
        </w:tc>
        <w:tc>
          <w:tcPr>
            <w:tcW w:w="749" w:type="dxa"/>
            <w:tcBorders>
              <w:top w:val="nil"/>
              <w:left w:val="nil"/>
              <w:bottom w:val="single" w:sz="8" w:space="0" w:color="auto"/>
              <w:right w:val="single" w:sz="8" w:space="0" w:color="auto"/>
            </w:tcBorders>
            <w:shd w:val="clear" w:color="auto" w:fill="auto"/>
            <w:noWrap/>
            <w:vAlign w:val="center"/>
            <w:hideMark/>
          </w:tcPr>
          <w:p w14:paraId="601214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4298</w:t>
            </w:r>
          </w:p>
        </w:tc>
      </w:tr>
      <w:tr w:rsidR="00C11D87" w:rsidRPr="00767854" w14:paraId="7490247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32A0C9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3883" w:type="dxa"/>
            <w:tcBorders>
              <w:top w:val="nil"/>
              <w:left w:val="nil"/>
              <w:bottom w:val="single" w:sz="8" w:space="0" w:color="auto"/>
              <w:right w:val="single" w:sz="8" w:space="0" w:color="auto"/>
            </w:tcBorders>
            <w:shd w:val="clear" w:color="auto" w:fill="auto"/>
            <w:noWrap/>
            <w:vAlign w:val="center"/>
            <w:hideMark/>
          </w:tcPr>
          <w:p w14:paraId="1F31BA0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泵、阀门、压缩机及类似机械制造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51B94DD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1350</w:t>
            </w:r>
          </w:p>
        </w:tc>
        <w:tc>
          <w:tcPr>
            <w:tcW w:w="749" w:type="dxa"/>
            <w:tcBorders>
              <w:top w:val="nil"/>
              <w:left w:val="nil"/>
              <w:bottom w:val="single" w:sz="8" w:space="0" w:color="auto"/>
              <w:right w:val="single" w:sz="8" w:space="0" w:color="auto"/>
            </w:tcBorders>
            <w:shd w:val="clear" w:color="auto" w:fill="auto"/>
            <w:noWrap/>
            <w:vAlign w:val="center"/>
            <w:hideMark/>
          </w:tcPr>
          <w:p w14:paraId="4CED1C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1620</w:t>
            </w:r>
          </w:p>
        </w:tc>
        <w:tc>
          <w:tcPr>
            <w:tcW w:w="749" w:type="dxa"/>
            <w:tcBorders>
              <w:top w:val="nil"/>
              <w:left w:val="nil"/>
              <w:bottom w:val="single" w:sz="8" w:space="0" w:color="auto"/>
              <w:right w:val="single" w:sz="8" w:space="0" w:color="auto"/>
            </w:tcBorders>
            <w:shd w:val="clear" w:color="auto" w:fill="auto"/>
            <w:noWrap/>
            <w:vAlign w:val="center"/>
            <w:hideMark/>
          </w:tcPr>
          <w:p w14:paraId="3F6B7F6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1350</w:t>
            </w:r>
          </w:p>
        </w:tc>
        <w:tc>
          <w:tcPr>
            <w:tcW w:w="749" w:type="dxa"/>
            <w:tcBorders>
              <w:top w:val="nil"/>
              <w:left w:val="nil"/>
              <w:bottom w:val="single" w:sz="8" w:space="0" w:color="auto"/>
              <w:right w:val="single" w:sz="8" w:space="0" w:color="auto"/>
            </w:tcBorders>
            <w:shd w:val="clear" w:color="auto" w:fill="auto"/>
            <w:noWrap/>
            <w:vAlign w:val="center"/>
            <w:hideMark/>
          </w:tcPr>
          <w:p w14:paraId="1A03FDB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1215</w:t>
            </w:r>
          </w:p>
        </w:tc>
        <w:tc>
          <w:tcPr>
            <w:tcW w:w="749" w:type="dxa"/>
            <w:tcBorders>
              <w:top w:val="nil"/>
              <w:left w:val="nil"/>
              <w:bottom w:val="single" w:sz="8" w:space="0" w:color="auto"/>
              <w:right w:val="single" w:sz="8" w:space="0" w:color="auto"/>
            </w:tcBorders>
            <w:shd w:val="clear" w:color="auto" w:fill="auto"/>
            <w:noWrap/>
            <w:vAlign w:val="center"/>
            <w:hideMark/>
          </w:tcPr>
          <w:p w14:paraId="262856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1080</w:t>
            </w:r>
          </w:p>
        </w:tc>
      </w:tr>
      <w:tr w:rsidR="00C11D87" w:rsidRPr="00767854" w14:paraId="4CF0C4C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8D4027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3883" w:type="dxa"/>
            <w:tcBorders>
              <w:top w:val="nil"/>
              <w:left w:val="nil"/>
              <w:bottom w:val="single" w:sz="8" w:space="0" w:color="auto"/>
              <w:right w:val="single" w:sz="8" w:space="0" w:color="auto"/>
            </w:tcBorders>
            <w:shd w:val="clear" w:color="auto" w:fill="auto"/>
            <w:noWrap/>
            <w:vAlign w:val="center"/>
            <w:hideMark/>
          </w:tcPr>
          <w:p w14:paraId="586F2DE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轴承、齿轮和传动部件制造</w:t>
            </w:r>
          </w:p>
        </w:tc>
        <w:tc>
          <w:tcPr>
            <w:tcW w:w="755" w:type="dxa"/>
            <w:tcBorders>
              <w:top w:val="nil"/>
              <w:left w:val="nil"/>
              <w:bottom w:val="single" w:sz="8" w:space="0" w:color="auto"/>
              <w:right w:val="single" w:sz="8" w:space="0" w:color="auto"/>
            </w:tcBorders>
            <w:shd w:val="clear" w:color="auto" w:fill="auto"/>
            <w:noWrap/>
            <w:vAlign w:val="center"/>
            <w:hideMark/>
          </w:tcPr>
          <w:p w14:paraId="3C3FCF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3720</w:t>
            </w:r>
          </w:p>
        </w:tc>
        <w:tc>
          <w:tcPr>
            <w:tcW w:w="749" w:type="dxa"/>
            <w:tcBorders>
              <w:top w:val="nil"/>
              <w:left w:val="nil"/>
              <w:bottom w:val="single" w:sz="8" w:space="0" w:color="auto"/>
              <w:right w:val="single" w:sz="8" w:space="0" w:color="auto"/>
            </w:tcBorders>
            <w:shd w:val="clear" w:color="auto" w:fill="auto"/>
            <w:noWrap/>
            <w:vAlign w:val="center"/>
            <w:hideMark/>
          </w:tcPr>
          <w:p w14:paraId="770390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4464</w:t>
            </w:r>
          </w:p>
        </w:tc>
        <w:tc>
          <w:tcPr>
            <w:tcW w:w="749" w:type="dxa"/>
            <w:tcBorders>
              <w:top w:val="nil"/>
              <w:left w:val="nil"/>
              <w:bottom w:val="single" w:sz="8" w:space="0" w:color="auto"/>
              <w:right w:val="single" w:sz="8" w:space="0" w:color="auto"/>
            </w:tcBorders>
            <w:shd w:val="clear" w:color="auto" w:fill="auto"/>
            <w:noWrap/>
            <w:vAlign w:val="center"/>
            <w:hideMark/>
          </w:tcPr>
          <w:p w14:paraId="5EC6D8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3720</w:t>
            </w:r>
          </w:p>
        </w:tc>
        <w:tc>
          <w:tcPr>
            <w:tcW w:w="749" w:type="dxa"/>
            <w:tcBorders>
              <w:top w:val="nil"/>
              <w:left w:val="nil"/>
              <w:bottom w:val="single" w:sz="8" w:space="0" w:color="auto"/>
              <w:right w:val="single" w:sz="8" w:space="0" w:color="auto"/>
            </w:tcBorders>
            <w:shd w:val="clear" w:color="auto" w:fill="auto"/>
            <w:noWrap/>
            <w:vAlign w:val="center"/>
            <w:hideMark/>
          </w:tcPr>
          <w:p w14:paraId="0D76B70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3348</w:t>
            </w:r>
          </w:p>
        </w:tc>
        <w:tc>
          <w:tcPr>
            <w:tcW w:w="749" w:type="dxa"/>
            <w:tcBorders>
              <w:top w:val="nil"/>
              <w:left w:val="nil"/>
              <w:bottom w:val="single" w:sz="8" w:space="0" w:color="auto"/>
              <w:right w:val="single" w:sz="8" w:space="0" w:color="auto"/>
            </w:tcBorders>
            <w:shd w:val="clear" w:color="auto" w:fill="auto"/>
            <w:noWrap/>
            <w:vAlign w:val="center"/>
            <w:hideMark/>
          </w:tcPr>
          <w:p w14:paraId="1E58BA5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2976</w:t>
            </w:r>
          </w:p>
        </w:tc>
      </w:tr>
      <w:tr w:rsidR="00C11D87" w:rsidRPr="00767854" w14:paraId="47F329D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BB9590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346</w:t>
            </w:r>
          </w:p>
        </w:tc>
        <w:tc>
          <w:tcPr>
            <w:tcW w:w="3883" w:type="dxa"/>
            <w:tcBorders>
              <w:top w:val="nil"/>
              <w:left w:val="nil"/>
              <w:bottom w:val="single" w:sz="8" w:space="0" w:color="auto"/>
              <w:right w:val="single" w:sz="8" w:space="0" w:color="auto"/>
            </w:tcBorders>
            <w:shd w:val="clear" w:color="auto" w:fill="auto"/>
            <w:noWrap/>
            <w:vAlign w:val="center"/>
            <w:hideMark/>
          </w:tcPr>
          <w:p w14:paraId="2099933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烘炉、风机、包装等设备制造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EB0D8B4" w14:textId="77777777" w:rsidR="00C11D87" w:rsidRDefault="00C11D87">
            <w:pPr>
              <w:jc w:val="center"/>
              <w:rPr>
                <w:rFonts w:ascii="Calibri" w:eastAsia="宋体" w:hAnsi="Calibri" w:cs="Calibri"/>
                <w:color w:val="000000"/>
                <w:szCs w:val="21"/>
              </w:rPr>
            </w:pPr>
            <w:r>
              <w:rPr>
                <w:rFonts w:ascii="Calibri" w:hAnsi="Calibri" w:cs="Calibri"/>
                <w:color w:val="000000"/>
                <w:szCs w:val="21"/>
              </w:rPr>
              <w:t>8700</w:t>
            </w:r>
          </w:p>
        </w:tc>
        <w:tc>
          <w:tcPr>
            <w:tcW w:w="749" w:type="dxa"/>
            <w:tcBorders>
              <w:top w:val="nil"/>
              <w:left w:val="nil"/>
              <w:bottom w:val="single" w:sz="8" w:space="0" w:color="auto"/>
              <w:right w:val="single" w:sz="8" w:space="0" w:color="auto"/>
            </w:tcBorders>
            <w:shd w:val="clear" w:color="auto" w:fill="auto"/>
            <w:noWrap/>
            <w:vAlign w:val="center"/>
            <w:hideMark/>
          </w:tcPr>
          <w:p w14:paraId="21764EA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10440</w:t>
            </w:r>
          </w:p>
        </w:tc>
        <w:tc>
          <w:tcPr>
            <w:tcW w:w="749" w:type="dxa"/>
            <w:tcBorders>
              <w:top w:val="nil"/>
              <w:left w:val="nil"/>
              <w:bottom w:val="single" w:sz="8" w:space="0" w:color="auto"/>
              <w:right w:val="single" w:sz="8" w:space="0" w:color="auto"/>
            </w:tcBorders>
            <w:shd w:val="clear" w:color="auto" w:fill="auto"/>
            <w:noWrap/>
            <w:vAlign w:val="center"/>
            <w:hideMark/>
          </w:tcPr>
          <w:p w14:paraId="52B522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8700</w:t>
            </w:r>
          </w:p>
        </w:tc>
        <w:tc>
          <w:tcPr>
            <w:tcW w:w="749" w:type="dxa"/>
            <w:tcBorders>
              <w:top w:val="nil"/>
              <w:left w:val="nil"/>
              <w:bottom w:val="single" w:sz="8" w:space="0" w:color="auto"/>
              <w:right w:val="single" w:sz="8" w:space="0" w:color="auto"/>
            </w:tcBorders>
            <w:shd w:val="clear" w:color="auto" w:fill="auto"/>
            <w:noWrap/>
            <w:vAlign w:val="center"/>
            <w:hideMark/>
          </w:tcPr>
          <w:p w14:paraId="09EC342C" w14:textId="77777777" w:rsidR="00C11D87" w:rsidRDefault="00C11D87">
            <w:pPr>
              <w:jc w:val="center"/>
              <w:rPr>
                <w:rFonts w:ascii="Calibri" w:eastAsia="宋体" w:hAnsi="Calibri" w:cs="Calibri"/>
                <w:color w:val="000000"/>
                <w:szCs w:val="21"/>
              </w:rPr>
            </w:pPr>
            <w:r>
              <w:rPr>
                <w:rFonts w:ascii="Calibri" w:hAnsi="Calibri" w:cs="Calibri"/>
                <w:color w:val="000000"/>
                <w:szCs w:val="21"/>
              </w:rPr>
              <w:t>7830</w:t>
            </w:r>
          </w:p>
        </w:tc>
        <w:tc>
          <w:tcPr>
            <w:tcW w:w="749" w:type="dxa"/>
            <w:tcBorders>
              <w:top w:val="nil"/>
              <w:left w:val="nil"/>
              <w:bottom w:val="single" w:sz="8" w:space="0" w:color="auto"/>
              <w:right w:val="single" w:sz="8" w:space="0" w:color="auto"/>
            </w:tcBorders>
            <w:shd w:val="clear" w:color="auto" w:fill="auto"/>
            <w:noWrap/>
            <w:vAlign w:val="center"/>
            <w:hideMark/>
          </w:tcPr>
          <w:p w14:paraId="459A35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6960</w:t>
            </w:r>
          </w:p>
        </w:tc>
      </w:tr>
      <w:tr w:rsidR="00C11D87" w:rsidRPr="00767854" w14:paraId="208F58D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698F45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347</w:t>
            </w:r>
          </w:p>
        </w:tc>
        <w:tc>
          <w:tcPr>
            <w:tcW w:w="3883" w:type="dxa"/>
            <w:tcBorders>
              <w:top w:val="nil"/>
              <w:left w:val="nil"/>
              <w:bottom w:val="single" w:sz="8" w:space="0" w:color="auto"/>
              <w:right w:val="single" w:sz="8" w:space="0" w:color="auto"/>
            </w:tcBorders>
            <w:shd w:val="clear" w:color="auto" w:fill="auto"/>
            <w:noWrap/>
            <w:vAlign w:val="center"/>
            <w:hideMark/>
          </w:tcPr>
          <w:p w14:paraId="44E1D81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文化、办公用机械制造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272CA0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6925</w:t>
            </w:r>
          </w:p>
        </w:tc>
        <w:tc>
          <w:tcPr>
            <w:tcW w:w="749" w:type="dxa"/>
            <w:tcBorders>
              <w:top w:val="nil"/>
              <w:left w:val="nil"/>
              <w:bottom w:val="single" w:sz="8" w:space="0" w:color="auto"/>
              <w:right w:val="single" w:sz="8" w:space="0" w:color="auto"/>
            </w:tcBorders>
            <w:shd w:val="clear" w:color="auto" w:fill="auto"/>
            <w:noWrap/>
            <w:vAlign w:val="center"/>
            <w:hideMark/>
          </w:tcPr>
          <w:p w14:paraId="761E27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8310</w:t>
            </w:r>
          </w:p>
        </w:tc>
        <w:tc>
          <w:tcPr>
            <w:tcW w:w="749" w:type="dxa"/>
            <w:tcBorders>
              <w:top w:val="nil"/>
              <w:left w:val="nil"/>
              <w:bottom w:val="single" w:sz="8" w:space="0" w:color="auto"/>
              <w:right w:val="single" w:sz="8" w:space="0" w:color="auto"/>
            </w:tcBorders>
            <w:shd w:val="clear" w:color="auto" w:fill="auto"/>
            <w:noWrap/>
            <w:vAlign w:val="center"/>
            <w:hideMark/>
          </w:tcPr>
          <w:p w14:paraId="7DD3D65A" w14:textId="77777777" w:rsidR="00C11D87" w:rsidRDefault="00C11D87">
            <w:pPr>
              <w:jc w:val="center"/>
              <w:rPr>
                <w:rFonts w:ascii="Calibri" w:eastAsia="宋体" w:hAnsi="Calibri" w:cs="Calibri"/>
                <w:color w:val="000000"/>
                <w:szCs w:val="21"/>
              </w:rPr>
            </w:pPr>
            <w:r>
              <w:rPr>
                <w:rFonts w:ascii="Calibri" w:hAnsi="Calibri" w:cs="Calibri"/>
                <w:color w:val="000000"/>
                <w:szCs w:val="21"/>
              </w:rPr>
              <w:t>6925</w:t>
            </w:r>
          </w:p>
        </w:tc>
        <w:tc>
          <w:tcPr>
            <w:tcW w:w="749" w:type="dxa"/>
            <w:tcBorders>
              <w:top w:val="nil"/>
              <w:left w:val="nil"/>
              <w:bottom w:val="single" w:sz="8" w:space="0" w:color="auto"/>
              <w:right w:val="single" w:sz="8" w:space="0" w:color="auto"/>
            </w:tcBorders>
            <w:shd w:val="clear" w:color="auto" w:fill="auto"/>
            <w:noWrap/>
            <w:vAlign w:val="center"/>
            <w:hideMark/>
          </w:tcPr>
          <w:p w14:paraId="42D32552" w14:textId="77777777" w:rsidR="00C11D87" w:rsidRDefault="00C11D87">
            <w:pPr>
              <w:jc w:val="center"/>
              <w:rPr>
                <w:rFonts w:ascii="Calibri" w:eastAsia="宋体" w:hAnsi="Calibri" w:cs="Calibri"/>
                <w:color w:val="000000"/>
                <w:szCs w:val="21"/>
              </w:rPr>
            </w:pPr>
            <w:r>
              <w:rPr>
                <w:rFonts w:ascii="Calibri" w:hAnsi="Calibri" w:cs="Calibri"/>
                <w:color w:val="000000"/>
                <w:szCs w:val="21"/>
              </w:rPr>
              <w:t>6233</w:t>
            </w:r>
          </w:p>
        </w:tc>
        <w:tc>
          <w:tcPr>
            <w:tcW w:w="749" w:type="dxa"/>
            <w:tcBorders>
              <w:top w:val="nil"/>
              <w:left w:val="nil"/>
              <w:bottom w:val="single" w:sz="8" w:space="0" w:color="auto"/>
              <w:right w:val="single" w:sz="8" w:space="0" w:color="auto"/>
            </w:tcBorders>
            <w:shd w:val="clear" w:color="auto" w:fill="auto"/>
            <w:noWrap/>
            <w:vAlign w:val="center"/>
            <w:hideMark/>
          </w:tcPr>
          <w:p w14:paraId="394B80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5540</w:t>
            </w:r>
          </w:p>
        </w:tc>
      </w:tr>
      <w:tr w:rsidR="00C11D87" w:rsidRPr="00767854" w14:paraId="32D66FE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64F419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348</w:t>
            </w:r>
          </w:p>
        </w:tc>
        <w:tc>
          <w:tcPr>
            <w:tcW w:w="3883" w:type="dxa"/>
            <w:tcBorders>
              <w:top w:val="nil"/>
              <w:left w:val="nil"/>
              <w:bottom w:val="single" w:sz="8" w:space="0" w:color="auto"/>
              <w:right w:val="single" w:sz="8" w:space="0" w:color="auto"/>
            </w:tcBorders>
            <w:shd w:val="clear" w:color="auto" w:fill="auto"/>
            <w:noWrap/>
            <w:vAlign w:val="center"/>
            <w:hideMark/>
          </w:tcPr>
          <w:p w14:paraId="1993F46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通用零部件制造</w:t>
            </w:r>
          </w:p>
        </w:tc>
        <w:tc>
          <w:tcPr>
            <w:tcW w:w="755" w:type="dxa"/>
            <w:tcBorders>
              <w:top w:val="nil"/>
              <w:left w:val="nil"/>
              <w:bottom w:val="single" w:sz="8" w:space="0" w:color="auto"/>
              <w:right w:val="single" w:sz="8" w:space="0" w:color="auto"/>
            </w:tcBorders>
            <w:shd w:val="clear" w:color="auto" w:fill="auto"/>
            <w:noWrap/>
            <w:vAlign w:val="center"/>
            <w:hideMark/>
          </w:tcPr>
          <w:p w14:paraId="5C13F63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1597</w:t>
            </w:r>
          </w:p>
        </w:tc>
        <w:tc>
          <w:tcPr>
            <w:tcW w:w="749" w:type="dxa"/>
            <w:tcBorders>
              <w:top w:val="nil"/>
              <w:left w:val="nil"/>
              <w:bottom w:val="single" w:sz="8" w:space="0" w:color="auto"/>
              <w:right w:val="single" w:sz="8" w:space="0" w:color="auto"/>
            </w:tcBorders>
            <w:shd w:val="clear" w:color="auto" w:fill="auto"/>
            <w:noWrap/>
            <w:vAlign w:val="center"/>
            <w:hideMark/>
          </w:tcPr>
          <w:p w14:paraId="04DABF2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1917</w:t>
            </w:r>
          </w:p>
        </w:tc>
        <w:tc>
          <w:tcPr>
            <w:tcW w:w="749" w:type="dxa"/>
            <w:tcBorders>
              <w:top w:val="nil"/>
              <w:left w:val="nil"/>
              <w:bottom w:val="single" w:sz="8" w:space="0" w:color="auto"/>
              <w:right w:val="single" w:sz="8" w:space="0" w:color="auto"/>
            </w:tcBorders>
            <w:shd w:val="clear" w:color="auto" w:fill="auto"/>
            <w:noWrap/>
            <w:vAlign w:val="center"/>
            <w:hideMark/>
          </w:tcPr>
          <w:p w14:paraId="56E332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1597</w:t>
            </w:r>
          </w:p>
        </w:tc>
        <w:tc>
          <w:tcPr>
            <w:tcW w:w="749" w:type="dxa"/>
            <w:tcBorders>
              <w:top w:val="nil"/>
              <w:left w:val="nil"/>
              <w:bottom w:val="single" w:sz="8" w:space="0" w:color="auto"/>
              <w:right w:val="single" w:sz="8" w:space="0" w:color="auto"/>
            </w:tcBorders>
            <w:shd w:val="clear" w:color="auto" w:fill="auto"/>
            <w:noWrap/>
            <w:vAlign w:val="center"/>
            <w:hideMark/>
          </w:tcPr>
          <w:p w14:paraId="651806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1437</w:t>
            </w:r>
          </w:p>
        </w:tc>
        <w:tc>
          <w:tcPr>
            <w:tcW w:w="749" w:type="dxa"/>
            <w:tcBorders>
              <w:top w:val="nil"/>
              <w:left w:val="nil"/>
              <w:bottom w:val="single" w:sz="8" w:space="0" w:color="auto"/>
              <w:right w:val="single" w:sz="8" w:space="0" w:color="auto"/>
            </w:tcBorders>
            <w:shd w:val="clear" w:color="auto" w:fill="auto"/>
            <w:noWrap/>
            <w:vAlign w:val="center"/>
            <w:hideMark/>
          </w:tcPr>
          <w:p w14:paraId="65B383D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1278</w:t>
            </w:r>
          </w:p>
        </w:tc>
      </w:tr>
      <w:tr w:rsidR="00C11D87" w:rsidRPr="00767854" w14:paraId="692F2D1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78EE63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349</w:t>
            </w:r>
          </w:p>
        </w:tc>
        <w:tc>
          <w:tcPr>
            <w:tcW w:w="3883" w:type="dxa"/>
            <w:tcBorders>
              <w:top w:val="nil"/>
              <w:left w:val="nil"/>
              <w:bottom w:val="single" w:sz="8" w:space="0" w:color="auto"/>
              <w:right w:val="single" w:sz="8" w:space="0" w:color="auto"/>
            </w:tcBorders>
            <w:shd w:val="clear" w:color="auto" w:fill="auto"/>
            <w:noWrap/>
            <w:vAlign w:val="center"/>
            <w:hideMark/>
          </w:tcPr>
          <w:p w14:paraId="7023109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其他通用设备制造业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0C4062A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2790</w:t>
            </w:r>
          </w:p>
        </w:tc>
        <w:tc>
          <w:tcPr>
            <w:tcW w:w="749" w:type="dxa"/>
            <w:tcBorders>
              <w:top w:val="nil"/>
              <w:left w:val="nil"/>
              <w:bottom w:val="single" w:sz="8" w:space="0" w:color="auto"/>
              <w:right w:val="single" w:sz="8" w:space="0" w:color="auto"/>
            </w:tcBorders>
            <w:shd w:val="clear" w:color="auto" w:fill="auto"/>
            <w:noWrap/>
            <w:vAlign w:val="center"/>
            <w:hideMark/>
          </w:tcPr>
          <w:p w14:paraId="1D1637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3347</w:t>
            </w:r>
          </w:p>
        </w:tc>
        <w:tc>
          <w:tcPr>
            <w:tcW w:w="749" w:type="dxa"/>
            <w:tcBorders>
              <w:top w:val="nil"/>
              <w:left w:val="nil"/>
              <w:bottom w:val="single" w:sz="8" w:space="0" w:color="auto"/>
              <w:right w:val="single" w:sz="8" w:space="0" w:color="auto"/>
            </w:tcBorders>
            <w:shd w:val="clear" w:color="auto" w:fill="auto"/>
            <w:noWrap/>
            <w:vAlign w:val="center"/>
            <w:hideMark/>
          </w:tcPr>
          <w:p w14:paraId="7849D98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2790</w:t>
            </w:r>
          </w:p>
        </w:tc>
        <w:tc>
          <w:tcPr>
            <w:tcW w:w="749" w:type="dxa"/>
            <w:tcBorders>
              <w:top w:val="nil"/>
              <w:left w:val="nil"/>
              <w:bottom w:val="single" w:sz="8" w:space="0" w:color="auto"/>
              <w:right w:val="single" w:sz="8" w:space="0" w:color="auto"/>
            </w:tcBorders>
            <w:shd w:val="clear" w:color="auto" w:fill="auto"/>
            <w:noWrap/>
            <w:vAlign w:val="center"/>
            <w:hideMark/>
          </w:tcPr>
          <w:p w14:paraId="442A6B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2511</w:t>
            </w:r>
          </w:p>
        </w:tc>
        <w:tc>
          <w:tcPr>
            <w:tcW w:w="749" w:type="dxa"/>
            <w:tcBorders>
              <w:top w:val="nil"/>
              <w:left w:val="nil"/>
              <w:bottom w:val="single" w:sz="8" w:space="0" w:color="auto"/>
              <w:right w:val="single" w:sz="8" w:space="0" w:color="auto"/>
            </w:tcBorders>
            <w:shd w:val="clear" w:color="auto" w:fill="auto"/>
            <w:noWrap/>
            <w:vAlign w:val="center"/>
            <w:hideMark/>
          </w:tcPr>
          <w:p w14:paraId="2A786E6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2232</w:t>
            </w:r>
          </w:p>
        </w:tc>
      </w:tr>
      <w:tr w:rsidR="00C11D87" w:rsidRPr="00767854" w14:paraId="0EEBBEA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1E1D1DA"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35</w:t>
            </w:r>
          </w:p>
        </w:tc>
        <w:tc>
          <w:tcPr>
            <w:tcW w:w="3883" w:type="dxa"/>
            <w:tcBorders>
              <w:top w:val="nil"/>
              <w:left w:val="nil"/>
              <w:bottom w:val="single" w:sz="8" w:space="0" w:color="auto"/>
              <w:right w:val="single" w:sz="8" w:space="0" w:color="auto"/>
            </w:tcBorders>
            <w:shd w:val="clear" w:color="auto" w:fill="auto"/>
            <w:noWrap/>
            <w:vAlign w:val="center"/>
            <w:hideMark/>
          </w:tcPr>
          <w:p w14:paraId="5F3C73C2"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专用设备制造业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2D31B1F8"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3782</w:t>
            </w:r>
          </w:p>
        </w:tc>
        <w:tc>
          <w:tcPr>
            <w:tcW w:w="749" w:type="dxa"/>
            <w:tcBorders>
              <w:top w:val="nil"/>
              <w:left w:val="nil"/>
              <w:bottom w:val="single" w:sz="8" w:space="0" w:color="auto"/>
              <w:right w:val="single" w:sz="8" w:space="0" w:color="auto"/>
            </w:tcBorders>
            <w:shd w:val="clear" w:color="auto" w:fill="auto"/>
            <w:noWrap/>
            <w:vAlign w:val="center"/>
            <w:hideMark/>
          </w:tcPr>
          <w:p w14:paraId="66853E6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0B8B27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8A2608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85E26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7D511B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4FED86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3883" w:type="dxa"/>
            <w:tcBorders>
              <w:top w:val="nil"/>
              <w:left w:val="nil"/>
              <w:bottom w:val="single" w:sz="8" w:space="0" w:color="auto"/>
              <w:right w:val="single" w:sz="8" w:space="0" w:color="auto"/>
            </w:tcBorders>
            <w:shd w:val="clear" w:color="auto" w:fill="auto"/>
            <w:noWrap/>
            <w:vAlign w:val="center"/>
            <w:hideMark/>
          </w:tcPr>
          <w:p w14:paraId="3FBFB96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采矿、冶金、建筑专用设备制造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939BA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2823</w:t>
            </w:r>
          </w:p>
        </w:tc>
        <w:tc>
          <w:tcPr>
            <w:tcW w:w="749" w:type="dxa"/>
            <w:tcBorders>
              <w:top w:val="nil"/>
              <w:left w:val="nil"/>
              <w:bottom w:val="single" w:sz="8" w:space="0" w:color="auto"/>
              <w:right w:val="single" w:sz="8" w:space="0" w:color="auto"/>
            </w:tcBorders>
            <w:shd w:val="clear" w:color="auto" w:fill="auto"/>
            <w:noWrap/>
            <w:vAlign w:val="center"/>
            <w:hideMark/>
          </w:tcPr>
          <w:p w14:paraId="76A19AA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3387</w:t>
            </w:r>
          </w:p>
        </w:tc>
        <w:tc>
          <w:tcPr>
            <w:tcW w:w="749" w:type="dxa"/>
            <w:tcBorders>
              <w:top w:val="nil"/>
              <w:left w:val="nil"/>
              <w:bottom w:val="single" w:sz="8" w:space="0" w:color="auto"/>
              <w:right w:val="single" w:sz="8" w:space="0" w:color="auto"/>
            </w:tcBorders>
            <w:shd w:val="clear" w:color="auto" w:fill="auto"/>
            <w:noWrap/>
            <w:vAlign w:val="center"/>
            <w:hideMark/>
          </w:tcPr>
          <w:p w14:paraId="30B777F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2823</w:t>
            </w:r>
          </w:p>
        </w:tc>
        <w:tc>
          <w:tcPr>
            <w:tcW w:w="749" w:type="dxa"/>
            <w:tcBorders>
              <w:top w:val="nil"/>
              <w:left w:val="nil"/>
              <w:bottom w:val="single" w:sz="8" w:space="0" w:color="auto"/>
              <w:right w:val="single" w:sz="8" w:space="0" w:color="auto"/>
            </w:tcBorders>
            <w:shd w:val="clear" w:color="auto" w:fill="auto"/>
            <w:noWrap/>
            <w:vAlign w:val="center"/>
            <w:hideMark/>
          </w:tcPr>
          <w:p w14:paraId="098179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2541</w:t>
            </w:r>
          </w:p>
        </w:tc>
        <w:tc>
          <w:tcPr>
            <w:tcW w:w="749" w:type="dxa"/>
            <w:tcBorders>
              <w:top w:val="nil"/>
              <w:left w:val="nil"/>
              <w:bottom w:val="single" w:sz="8" w:space="0" w:color="auto"/>
              <w:right w:val="single" w:sz="8" w:space="0" w:color="auto"/>
            </w:tcBorders>
            <w:shd w:val="clear" w:color="auto" w:fill="auto"/>
            <w:noWrap/>
            <w:vAlign w:val="center"/>
            <w:hideMark/>
          </w:tcPr>
          <w:p w14:paraId="471BFD6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2258</w:t>
            </w:r>
          </w:p>
        </w:tc>
      </w:tr>
      <w:tr w:rsidR="00C11D87" w:rsidRPr="00767854" w14:paraId="76FB7BA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41657C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3883" w:type="dxa"/>
            <w:tcBorders>
              <w:top w:val="nil"/>
              <w:left w:val="nil"/>
              <w:bottom w:val="single" w:sz="8" w:space="0" w:color="auto"/>
              <w:right w:val="single" w:sz="8" w:space="0" w:color="auto"/>
            </w:tcBorders>
            <w:shd w:val="clear" w:color="auto" w:fill="auto"/>
            <w:noWrap/>
            <w:vAlign w:val="center"/>
            <w:hideMark/>
          </w:tcPr>
          <w:p w14:paraId="4832382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化工、木材、非金属加工专用设备制造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9A0CEE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3471</w:t>
            </w:r>
          </w:p>
        </w:tc>
        <w:tc>
          <w:tcPr>
            <w:tcW w:w="749" w:type="dxa"/>
            <w:tcBorders>
              <w:top w:val="nil"/>
              <w:left w:val="nil"/>
              <w:bottom w:val="single" w:sz="8" w:space="0" w:color="auto"/>
              <w:right w:val="single" w:sz="8" w:space="0" w:color="auto"/>
            </w:tcBorders>
            <w:shd w:val="clear" w:color="auto" w:fill="auto"/>
            <w:noWrap/>
            <w:vAlign w:val="center"/>
            <w:hideMark/>
          </w:tcPr>
          <w:p w14:paraId="392DC67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4166</w:t>
            </w:r>
          </w:p>
        </w:tc>
        <w:tc>
          <w:tcPr>
            <w:tcW w:w="749" w:type="dxa"/>
            <w:tcBorders>
              <w:top w:val="nil"/>
              <w:left w:val="nil"/>
              <w:bottom w:val="single" w:sz="8" w:space="0" w:color="auto"/>
              <w:right w:val="single" w:sz="8" w:space="0" w:color="auto"/>
            </w:tcBorders>
            <w:shd w:val="clear" w:color="auto" w:fill="auto"/>
            <w:noWrap/>
            <w:vAlign w:val="center"/>
            <w:hideMark/>
          </w:tcPr>
          <w:p w14:paraId="2C2286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3471</w:t>
            </w:r>
          </w:p>
        </w:tc>
        <w:tc>
          <w:tcPr>
            <w:tcW w:w="749" w:type="dxa"/>
            <w:tcBorders>
              <w:top w:val="nil"/>
              <w:left w:val="nil"/>
              <w:bottom w:val="single" w:sz="8" w:space="0" w:color="auto"/>
              <w:right w:val="single" w:sz="8" w:space="0" w:color="auto"/>
            </w:tcBorders>
            <w:shd w:val="clear" w:color="auto" w:fill="auto"/>
            <w:noWrap/>
            <w:vAlign w:val="center"/>
            <w:hideMark/>
          </w:tcPr>
          <w:p w14:paraId="4396CDA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3124</w:t>
            </w:r>
          </w:p>
        </w:tc>
        <w:tc>
          <w:tcPr>
            <w:tcW w:w="749" w:type="dxa"/>
            <w:tcBorders>
              <w:top w:val="nil"/>
              <w:left w:val="nil"/>
              <w:bottom w:val="single" w:sz="8" w:space="0" w:color="auto"/>
              <w:right w:val="single" w:sz="8" w:space="0" w:color="auto"/>
            </w:tcBorders>
            <w:shd w:val="clear" w:color="auto" w:fill="auto"/>
            <w:noWrap/>
            <w:vAlign w:val="center"/>
            <w:hideMark/>
          </w:tcPr>
          <w:p w14:paraId="0B5C82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2777</w:t>
            </w:r>
          </w:p>
        </w:tc>
      </w:tr>
      <w:tr w:rsidR="00C11D87" w:rsidRPr="00767854" w14:paraId="0AAACF2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8C4689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3883" w:type="dxa"/>
            <w:tcBorders>
              <w:top w:val="nil"/>
              <w:left w:val="nil"/>
              <w:bottom w:val="single" w:sz="8" w:space="0" w:color="auto"/>
              <w:right w:val="single" w:sz="8" w:space="0" w:color="auto"/>
            </w:tcBorders>
            <w:shd w:val="clear" w:color="auto" w:fill="auto"/>
            <w:noWrap/>
            <w:vAlign w:val="center"/>
            <w:hideMark/>
          </w:tcPr>
          <w:p w14:paraId="11ECA93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食品、饮料、烟草及饲料生产专用设备制造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F2581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1CDA34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4145</w:t>
            </w:r>
          </w:p>
        </w:tc>
        <w:tc>
          <w:tcPr>
            <w:tcW w:w="749" w:type="dxa"/>
            <w:tcBorders>
              <w:top w:val="nil"/>
              <w:left w:val="nil"/>
              <w:bottom w:val="single" w:sz="8" w:space="0" w:color="auto"/>
              <w:right w:val="single" w:sz="8" w:space="0" w:color="auto"/>
            </w:tcBorders>
            <w:shd w:val="clear" w:color="auto" w:fill="auto"/>
            <w:noWrap/>
            <w:vAlign w:val="center"/>
            <w:hideMark/>
          </w:tcPr>
          <w:p w14:paraId="7A1EF9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11626C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3109</w:t>
            </w:r>
          </w:p>
        </w:tc>
        <w:tc>
          <w:tcPr>
            <w:tcW w:w="749" w:type="dxa"/>
            <w:tcBorders>
              <w:top w:val="nil"/>
              <w:left w:val="nil"/>
              <w:bottom w:val="single" w:sz="8" w:space="0" w:color="auto"/>
              <w:right w:val="single" w:sz="8" w:space="0" w:color="auto"/>
            </w:tcBorders>
            <w:shd w:val="clear" w:color="auto" w:fill="auto"/>
            <w:noWrap/>
            <w:vAlign w:val="center"/>
            <w:hideMark/>
          </w:tcPr>
          <w:p w14:paraId="07E22B7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2763</w:t>
            </w:r>
          </w:p>
        </w:tc>
      </w:tr>
      <w:tr w:rsidR="00C11D87" w:rsidRPr="00767854" w14:paraId="1564BDB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5DA9B6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354</w:t>
            </w:r>
          </w:p>
        </w:tc>
        <w:tc>
          <w:tcPr>
            <w:tcW w:w="3883" w:type="dxa"/>
            <w:tcBorders>
              <w:top w:val="nil"/>
              <w:left w:val="nil"/>
              <w:bottom w:val="single" w:sz="8" w:space="0" w:color="auto"/>
              <w:right w:val="single" w:sz="8" w:space="0" w:color="auto"/>
            </w:tcBorders>
            <w:shd w:val="clear" w:color="auto" w:fill="auto"/>
            <w:noWrap/>
            <w:vAlign w:val="center"/>
            <w:hideMark/>
          </w:tcPr>
          <w:p w14:paraId="3E87D49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印刷、制药、日化及日用品生产专用设备制造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BF49F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3522</w:t>
            </w:r>
          </w:p>
        </w:tc>
        <w:tc>
          <w:tcPr>
            <w:tcW w:w="749" w:type="dxa"/>
            <w:tcBorders>
              <w:top w:val="nil"/>
              <w:left w:val="nil"/>
              <w:bottom w:val="single" w:sz="8" w:space="0" w:color="auto"/>
              <w:right w:val="single" w:sz="8" w:space="0" w:color="auto"/>
            </w:tcBorders>
            <w:shd w:val="clear" w:color="auto" w:fill="auto"/>
            <w:noWrap/>
            <w:vAlign w:val="center"/>
            <w:hideMark/>
          </w:tcPr>
          <w:p w14:paraId="7290D22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4226</w:t>
            </w:r>
          </w:p>
        </w:tc>
        <w:tc>
          <w:tcPr>
            <w:tcW w:w="749" w:type="dxa"/>
            <w:tcBorders>
              <w:top w:val="nil"/>
              <w:left w:val="nil"/>
              <w:bottom w:val="single" w:sz="8" w:space="0" w:color="auto"/>
              <w:right w:val="single" w:sz="8" w:space="0" w:color="auto"/>
            </w:tcBorders>
            <w:shd w:val="clear" w:color="auto" w:fill="auto"/>
            <w:noWrap/>
            <w:vAlign w:val="center"/>
            <w:hideMark/>
          </w:tcPr>
          <w:p w14:paraId="38DBC39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3522</w:t>
            </w:r>
          </w:p>
        </w:tc>
        <w:tc>
          <w:tcPr>
            <w:tcW w:w="749" w:type="dxa"/>
            <w:tcBorders>
              <w:top w:val="nil"/>
              <w:left w:val="nil"/>
              <w:bottom w:val="single" w:sz="8" w:space="0" w:color="auto"/>
              <w:right w:val="single" w:sz="8" w:space="0" w:color="auto"/>
            </w:tcBorders>
            <w:shd w:val="clear" w:color="auto" w:fill="auto"/>
            <w:noWrap/>
            <w:vAlign w:val="center"/>
            <w:hideMark/>
          </w:tcPr>
          <w:p w14:paraId="61EC51F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3169</w:t>
            </w:r>
          </w:p>
        </w:tc>
        <w:tc>
          <w:tcPr>
            <w:tcW w:w="749" w:type="dxa"/>
            <w:tcBorders>
              <w:top w:val="nil"/>
              <w:left w:val="nil"/>
              <w:bottom w:val="single" w:sz="8" w:space="0" w:color="auto"/>
              <w:right w:val="single" w:sz="8" w:space="0" w:color="auto"/>
            </w:tcBorders>
            <w:shd w:val="clear" w:color="auto" w:fill="auto"/>
            <w:noWrap/>
            <w:vAlign w:val="center"/>
            <w:hideMark/>
          </w:tcPr>
          <w:p w14:paraId="4210B1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2817</w:t>
            </w:r>
          </w:p>
        </w:tc>
      </w:tr>
      <w:tr w:rsidR="00C11D87" w:rsidRPr="00767854" w14:paraId="5816100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4CE598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355</w:t>
            </w:r>
          </w:p>
        </w:tc>
        <w:tc>
          <w:tcPr>
            <w:tcW w:w="3883" w:type="dxa"/>
            <w:tcBorders>
              <w:top w:val="nil"/>
              <w:left w:val="nil"/>
              <w:bottom w:val="single" w:sz="8" w:space="0" w:color="auto"/>
              <w:right w:val="single" w:sz="8" w:space="0" w:color="auto"/>
            </w:tcBorders>
            <w:shd w:val="clear" w:color="auto" w:fill="auto"/>
            <w:noWrap/>
            <w:vAlign w:val="center"/>
            <w:hideMark/>
          </w:tcPr>
          <w:p w14:paraId="0B4DD0F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纺织、服装和皮革加工专用设备制造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35722D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00DFB2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4145</w:t>
            </w:r>
          </w:p>
        </w:tc>
        <w:tc>
          <w:tcPr>
            <w:tcW w:w="749" w:type="dxa"/>
            <w:tcBorders>
              <w:top w:val="nil"/>
              <w:left w:val="nil"/>
              <w:bottom w:val="single" w:sz="8" w:space="0" w:color="auto"/>
              <w:right w:val="single" w:sz="8" w:space="0" w:color="auto"/>
            </w:tcBorders>
            <w:shd w:val="clear" w:color="auto" w:fill="auto"/>
            <w:noWrap/>
            <w:vAlign w:val="center"/>
            <w:hideMark/>
          </w:tcPr>
          <w:p w14:paraId="20DDF40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7DE749F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3109</w:t>
            </w:r>
          </w:p>
        </w:tc>
        <w:tc>
          <w:tcPr>
            <w:tcW w:w="749" w:type="dxa"/>
            <w:tcBorders>
              <w:top w:val="nil"/>
              <w:left w:val="nil"/>
              <w:bottom w:val="single" w:sz="8" w:space="0" w:color="auto"/>
              <w:right w:val="single" w:sz="8" w:space="0" w:color="auto"/>
            </w:tcBorders>
            <w:shd w:val="clear" w:color="auto" w:fill="auto"/>
            <w:noWrap/>
            <w:vAlign w:val="center"/>
            <w:hideMark/>
          </w:tcPr>
          <w:p w14:paraId="2D0C9DF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2763</w:t>
            </w:r>
          </w:p>
        </w:tc>
      </w:tr>
      <w:tr w:rsidR="00C11D87" w:rsidRPr="00767854" w14:paraId="2A624E5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171FF4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356</w:t>
            </w:r>
          </w:p>
        </w:tc>
        <w:tc>
          <w:tcPr>
            <w:tcW w:w="3883" w:type="dxa"/>
            <w:tcBorders>
              <w:top w:val="nil"/>
              <w:left w:val="nil"/>
              <w:bottom w:val="single" w:sz="8" w:space="0" w:color="auto"/>
              <w:right w:val="single" w:sz="8" w:space="0" w:color="auto"/>
            </w:tcBorders>
            <w:shd w:val="clear" w:color="auto" w:fill="auto"/>
            <w:noWrap/>
            <w:vAlign w:val="center"/>
            <w:hideMark/>
          </w:tcPr>
          <w:p w14:paraId="6D5B817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电子和电工机械专用设备制造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6A81916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4060</w:t>
            </w:r>
          </w:p>
        </w:tc>
        <w:tc>
          <w:tcPr>
            <w:tcW w:w="749" w:type="dxa"/>
            <w:tcBorders>
              <w:top w:val="nil"/>
              <w:left w:val="nil"/>
              <w:bottom w:val="single" w:sz="8" w:space="0" w:color="auto"/>
              <w:right w:val="single" w:sz="8" w:space="0" w:color="auto"/>
            </w:tcBorders>
            <w:shd w:val="clear" w:color="auto" w:fill="auto"/>
            <w:noWrap/>
            <w:vAlign w:val="center"/>
            <w:hideMark/>
          </w:tcPr>
          <w:p w14:paraId="07B530F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4871</w:t>
            </w:r>
          </w:p>
        </w:tc>
        <w:tc>
          <w:tcPr>
            <w:tcW w:w="749" w:type="dxa"/>
            <w:tcBorders>
              <w:top w:val="nil"/>
              <w:left w:val="nil"/>
              <w:bottom w:val="single" w:sz="8" w:space="0" w:color="auto"/>
              <w:right w:val="single" w:sz="8" w:space="0" w:color="auto"/>
            </w:tcBorders>
            <w:shd w:val="clear" w:color="auto" w:fill="auto"/>
            <w:noWrap/>
            <w:vAlign w:val="center"/>
            <w:hideMark/>
          </w:tcPr>
          <w:p w14:paraId="4D23F47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4060</w:t>
            </w:r>
          </w:p>
        </w:tc>
        <w:tc>
          <w:tcPr>
            <w:tcW w:w="749" w:type="dxa"/>
            <w:tcBorders>
              <w:top w:val="nil"/>
              <w:left w:val="nil"/>
              <w:bottom w:val="single" w:sz="8" w:space="0" w:color="auto"/>
              <w:right w:val="single" w:sz="8" w:space="0" w:color="auto"/>
            </w:tcBorders>
            <w:shd w:val="clear" w:color="auto" w:fill="auto"/>
            <w:noWrap/>
            <w:vAlign w:val="center"/>
            <w:hideMark/>
          </w:tcPr>
          <w:p w14:paraId="7766E57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3654</w:t>
            </w:r>
          </w:p>
        </w:tc>
        <w:tc>
          <w:tcPr>
            <w:tcW w:w="749" w:type="dxa"/>
            <w:tcBorders>
              <w:top w:val="nil"/>
              <w:left w:val="nil"/>
              <w:bottom w:val="single" w:sz="8" w:space="0" w:color="auto"/>
              <w:right w:val="single" w:sz="8" w:space="0" w:color="auto"/>
            </w:tcBorders>
            <w:shd w:val="clear" w:color="auto" w:fill="auto"/>
            <w:noWrap/>
            <w:vAlign w:val="center"/>
            <w:hideMark/>
          </w:tcPr>
          <w:p w14:paraId="417E6E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3248</w:t>
            </w:r>
          </w:p>
        </w:tc>
      </w:tr>
      <w:tr w:rsidR="00C11D87" w:rsidRPr="00767854" w14:paraId="399FA50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8651729"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357</w:t>
            </w:r>
          </w:p>
        </w:tc>
        <w:tc>
          <w:tcPr>
            <w:tcW w:w="3883" w:type="dxa"/>
            <w:tcBorders>
              <w:top w:val="nil"/>
              <w:left w:val="nil"/>
              <w:bottom w:val="single" w:sz="8" w:space="0" w:color="auto"/>
              <w:right w:val="single" w:sz="8" w:space="0" w:color="auto"/>
            </w:tcBorders>
            <w:shd w:val="clear" w:color="auto" w:fill="auto"/>
            <w:noWrap/>
            <w:vAlign w:val="center"/>
            <w:hideMark/>
          </w:tcPr>
          <w:p w14:paraId="79363D6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农、林、牧、渔专用机械制造</w:t>
            </w:r>
          </w:p>
        </w:tc>
        <w:tc>
          <w:tcPr>
            <w:tcW w:w="755" w:type="dxa"/>
            <w:tcBorders>
              <w:top w:val="nil"/>
              <w:left w:val="nil"/>
              <w:bottom w:val="single" w:sz="8" w:space="0" w:color="auto"/>
              <w:right w:val="single" w:sz="8" w:space="0" w:color="auto"/>
            </w:tcBorders>
            <w:shd w:val="clear" w:color="auto" w:fill="auto"/>
            <w:noWrap/>
            <w:vAlign w:val="center"/>
            <w:hideMark/>
          </w:tcPr>
          <w:p w14:paraId="30DEC3D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6D0C72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4145</w:t>
            </w:r>
          </w:p>
        </w:tc>
        <w:tc>
          <w:tcPr>
            <w:tcW w:w="749" w:type="dxa"/>
            <w:tcBorders>
              <w:top w:val="nil"/>
              <w:left w:val="nil"/>
              <w:bottom w:val="single" w:sz="8" w:space="0" w:color="auto"/>
              <w:right w:val="single" w:sz="8" w:space="0" w:color="auto"/>
            </w:tcBorders>
            <w:shd w:val="clear" w:color="auto" w:fill="auto"/>
            <w:noWrap/>
            <w:vAlign w:val="center"/>
            <w:hideMark/>
          </w:tcPr>
          <w:p w14:paraId="119D6F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3454</w:t>
            </w:r>
          </w:p>
        </w:tc>
        <w:tc>
          <w:tcPr>
            <w:tcW w:w="749" w:type="dxa"/>
            <w:tcBorders>
              <w:top w:val="nil"/>
              <w:left w:val="nil"/>
              <w:bottom w:val="single" w:sz="8" w:space="0" w:color="auto"/>
              <w:right w:val="single" w:sz="8" w:space="0" w:color="auto"/>
            </w:tcBorders>
            <w:shd w:val="clear" w:color="auto" w:fill="auto"/>
            <w:noWrap/>
            <w:vAlign w:val="center"/>
            <w:hideMark/>
          </w:tcPr>
          <w:p w14:paraId="5FD033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3109</w:t>
            </w:r>
          </w:p>
        </w:tc>
        <w:tc>
          <w:tcPr>
            <w:tcW w:w="749" w:type="dxa"/>
            <w:tcBorders>
              <w:top w:val="nil"/>
              <w:left w:val="nil"/>
              <w:bottom w:val="single" w:sz="8" w:space="0" w:color="auto"/>
              <w:right w:val="single" w:sz="8" w:space="0" w:color="auto"/>
            </w:tcBorders>
            <w:shd w:val="clear" w:color="auto" w:fill="auto"/>
            <w:noWrap/>
            <w:vAlign w:val="center"/>
            <w:hideMark/>
          </w:tcPr>
          <w:p w14:paraId="51620D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2763</w:t>
            </w:r>
          </w:p>
        </w:tc>
      </w:tr>
      <w:tr w:rsidR="00C11D87" w:rsidRPr="00767854" w14:paraId="482A681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C89D94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358</w:t>
            </w:r>
          </w:p>
        </w:tc>
        <w:tc>
          <w:tcPr>
            <w:tcW w:w="3883" w:type="dxa"/>
            <w:tcBorders>
              <w:top w:val="nil"/>
              <w:left w:val="nil"/>
              <w:bottom w:val="single" w:sz="8" w:space="0" w:color="auto"/>
              <w:right w:val="single" w:sz="8" w:space="0" w:color="auto"/>
            </w:tcBorders>
            <w:shd w:val="clear" w:color="auto" w:fill="auto"/>
            <w:noWrap/>
            <w:vAlign w:val="center"/>
            <w:hideMark/>
          </w:tcPr>
          <w:p w14:paraId="0F6232D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医疗仪器设备及器械制造</w:t>
            </w:r>
          </w:p>
        </w:tc>
        <w:tc>
          <w:tcPr>
            <w:tcW w:w="755" w:type="dxa"/>
            <w:tcBorders>
              <w:top w:val="nil"/>
              <w:left w:val="nil"/>
              <w:bottom w:val="single" w:sz="8" w:space="0" w:color="auto"/>
              <w:right w:val="single" w:sz="8" w:space="0" w:color="auto"/>
            </w:tcBorders>
            <w:shd w:val="clear" w:color="auto" w:fill="auto"/>
            <w:noWrap/>
            <w:vAlign w:val="center"/>
            <w:hideMark/>
          </w:tcPr>
          <w:p w14:paraId="45445F95" w14:textId="77777777" w:rsidR="00C11D87" w:rsidRDefault="00C11D87">
            <w:pPr>
              <w:jc w:val="center"/>
              <w:rPr>
                <w:rFonts w:ascii="Calibri" w:eastAsia="宋体" w:hAnsi="Calibri" w:cs="Calibri"/>
                <w:color w:val="000000"/>
                <w:szCs w:val="21"/>
              </w:rPr>
            </w:pPr>
            <w:r>
              <w:rPr>
                <w:rFonts w:ascii="Calibri" w:hAnsi="Calibri" w:cs="Calibri"/>
                <w:color w:val="000000"/>
                <w:szCs w:val="21"/>
              </w:rPr>
              <w:t>7536</w:t>
            </w:r>
          </w:p>
        </w:tc>
        <w:tc>
          <w:tcPr>
            <w:tcW w:w="749" w:type="dxa"/>
            <w:tcBorders>
              <w:top w:val="nil"/>
              <w:left w:val="nil"/>
              <w:bottom w:val="single" w:sz="8" w:space="0" w:color="auto"/>
              <w:right w:val="single" w:sz="8" w:space="0" w:color="auto"/>
            </w:tcBorders>
            <w:shd w:val="clear" w:color="auto" w:fill="auto"/>
            <w:noWrap/>
            <w:vAlign w:val="center"/>
            <w:hideMark/>
          </w:tcPr>
          <w:p w14:paraId="6B13A0EE" w14:textId="77777777" w:rsidR="00C11D87" w:rsidRDefault="00C11D87">
            <w:pPr>
              <w:jc w:val="center"/>
              <w:rPr>
                <w:rFonts w:ascii="Calibri" w:eastAsia="宋体" w:hAnsi="Calibri" w:cs="Calibri"/>
                <w:color w:val="000000"/>
                <w:szCs w:val="21"/>
              </w:rPr>
            </w:pPr>
            <w:r>
              <w:rPr>
                <w:rFonts w:ascii="Calibri" w:hAnsi="Calibri" w:cs="Calibri"/>
                <w:color w:val="000000"/>
                <w:szCs w:val="21"/>
              </w:rPr>
              <w:t>9043</w:t>
            </w:r>
          </w:p>
        </w:tc>
        <w:tc>
          <w:tcPr>
            <w:tcW w:w="749" w:type="dxa"/>
            <w:tcBorders>
              <w:top w:val="nil"/>
              <w:left w:val="nil"/>
              <w:bottom w:val="single" w:sz="8" w:space="0" w:color="auto"/>
              <w:right w:val="single" w:sz="8" w:space="0" w:color="auto"/>
            </w:tcBorders>
            <w:shd w:val="clear" w:color="auto" w:fill="auto"/>
            <w:noWrap/>
            <w:vAlign w:val="center"/>
            <w:hideMark/>
          </w:tcPr>
          <w:p w14:paraId="6B11C770" w14:textId="77777777" w:rsidR="00C11D87" w:rsidRDefault="00C11D87">
            <w:pPr>
              <w:jc w:val="center"/>
              <w:rPr>
                <w:rFonts w:ascii="Calibri" w:eastAsia="宋体" w:hAnsi="Calibri" w:cs="Calibri"/>
                <w:color w:val="000000"/>
                <w:szCs w:val="21"/>
              </w:rPr>
            </w:pPr>
            <w:r>
              <w:rPr>
                <w:rFonts w:ascii="Calibri" w:hAnsi="Calibri" w:cs="Calibri"/>
                <w:color w:val="000000"/>
                <w:szCs w:val="21"/>
              </w:rPr>
              <w:t>7536</w:t>
            </w:r>
          </w:p>
        </w:tc>
        <w:tc>
          <w:tcPr>
            <w:tcW w:w="749" w:type="dxa"/>
            <w:tcBorders>
              <w:top w:val="nil"/>
              <w:left w:val="nil"/>
              <w:bottom w:val="single" w:sz="8" w:space="0" w:color="auto"/>
              <w:right w:val="single" w:sz="8" w:space="0" w:color="auto"/>
            </w:tcBorders>
            <w:shd w:val="clear" w:color="auto" w:fill="auto"/>
            <w:noWrap/>
            <w:vAlign w:val="center"/>
            <w:hideMark/>
          </w:tcPr>
          <w:p w14:paraId="241D12FE"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6783</w:t>
            </w:r>
          </w:p>
        </w:tc>
        <w:tc>
          <w:tcPr>
            <w:tcW w:w="749" w:type="dxa"/>
            <w:tcBorders>
              <w:top w:val="nil"/>
              <w:left w:val="nil"/>
              <w:bottom w:val="single" w:sz="8" w:space="0" w:color="auto"/>
              <w:right w:val="single" w:sz="8" w:space="0" w:color="auto"/>
            </w:tcBorders>
            <w:shd w:val="clear" w:color="auto" w:fill="auto"/>
            <w:noWrap/>
            <w:vAlign w:val="center"/>
            <w:hideMark/>
          </w:tcPr>
          <w:p w14:paraId="0A6E65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6029</w:t>
            </w:r>
          </w:p>
        </w:tc>
      </w:tr>
      <w:tr w:rsidR="00C11D87" w:rsidRPr="00767854" w14:paraId="5F457FC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DE7668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359</w:t>
            </w:r>
          </w:p>
        </w:tc>
        <w:tc>
          <w:tcPr>
            <w:tcW w:w="3883" w:type="dxa"/>
            <w:tcBorders>
              <w:top w:val="nil"/>
              <w:left w:val="nil"/>
              <w:bottom w:val="single" w:sz="8" w:space="0" w:color="auto"/>
              <w:right w:val="single" w:sz="8" w:space="0" w:color="auto"/>
            </w:tcBorders>
            <w:shd w:val="clear" w:color="auto" w:fill="auto"/>
            <w:noWrap/>
            <w:vAlign w:val="center"/>
            <w:hideMark/>
          </w:tcPr>
          <w:p w14:paraId="51547F9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环保、邮政、社会公共服务及其他专用设备制造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1B083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2266</w:t>
            </w:r>
          </w:p>
        </w:tc>
        <w:tc>
          <w:tcPr>
            <w:tcW w:w="749" w:type="dxa"/>
            <w:tcBorders>
              <w:top w:val="nil"/>
              <w:left w:val="nil"/>
              <w:bottom w:val="single" w:sz="8" w:space="0" w:color="auto"/>
              <w:right w:val="single" w:sz="8" w:space="0" w:color="auto"/>
            </w:tcBorders>
            <w:shd w:val="clear" w:color="auto" w:fill="auto"/>
            <w:noWrap/>
            <w:vAlign w:val="center"/>
            <w:hideMark/>
          </w:tcPr>
          <w:p w14:paraId="5BB47A9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2719</w:t>
            </w:r>
          </w:p>
        </w:tc>
        <w:tc>
          <w:tcPr>
            <w:tcW w:w="749" w:type="dxa"/>
            <w:tcBorders>
              <w:top w:val="nil"/>
              <w:left w:val="nil"/>
              <w:bottom w:val="single" w:sz="8" w:space="0" w:color="auto"/>
              <w:right w:val="single" w:sz="8" w:space="0" w:color="auto"/>
            </w:tcBorders>
            <w:shd w:val="clear" w:color="auto" w:fill="auto"/>
            <w:noWrap/>
            <w:vAlign w:val="center"/>
            <w:hideMark/>
          </w:tcPr>
          <w:p w14:paraId="35CED0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2266</w:t>
            </w:r>
          </w:p>
        </w:tc>
        <w:tc>
          <w:tcPr>
            <w:tcW w:w="749" w:type="dxa"/>
            <w:tcBorders>
              <w:top w:val="nil"/>
              <w:left w:val="nil"/>
              <w:bottom w:val="single" w:sz="8" w:space="0" w:color="auto"/>
              <w:right w:val="single" w:sz="8" w:space="0" w:color="auto"/>
            </w:tcBorders>
            <w:shd w:val="clear" w:color="auto" w:fill="auto"/>
            <w:noWrap/>
            <w:vAlign w:val="center"/>
            <w:hideMark/>
          </w:tcPr>
          <w:p w14:paraId="5A158E2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2039</w:t>
            </w:r>
          </w:p>
        </w:tc>
        <w:tc>
          <w:tcPr>
            <w:tcW w:w="749" w:type="dxa"/>
            <w:tcBorders>
              <w:top w:val="nil"/>
              <w:left w:val="nil"/>
              <w:bottom w:val="single" w:sz="8" w:space="0" w:color="auto"/>
              <w:right w:val="single" w:sz="8" w:space="0" w:color="auto"/>
            </w:tcBorders>
            <w:shd w:val="clear" w:color="auto" w:fill="auto"/>
            <w:noWrap/>
            <w:vAlign w:val="center"/>
            <w:hideMark/>
          </w:tcPr>
          <w:p w14:paraId="07FBBB1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1813</w:t>
            </w:r>
          </w:p>
        </w:tc>
      </w:tr>
      <w:tr w:rsidR="00C11D87" w:rsidRPr="00767854" w14:paraId="78F287E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842E882"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36</w:t>
            </w:r>
          </w:p>
        </w:tc>
        <w:tc>
          <w:tcPr>
            <w:tcW w:w="3883" w:type="dxa"/>
            <w:tcBorders>
              <w:top w:val="nil"/>
              <w:left w:val="nil"/>
              <w:bottom w:val="single" w:sz="8" w:space="0" w:color="auto"/>
              <w:right w:val="single" w:sz="8" w:space="0" w:color="auto"/>
            </w:tcBorders>
            <w:shd w:val="clear" w:color="auto" w:fill="auto"/>
            <w:noWrap/>
            <w:vAlign w:val="center"/>
            <w:hideMark/>
          </w:tcPr>
          <w:p w14:paraId="09DE6B18"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汽车制造业</w:t>
            </w:r>
          </w:p>
        </w:tc>
        <w:tc>
          <w:tcPr>
            <w:tcW w:w="755" w:type="dxa"/>
            <w:tcBorders>
              <w:top w:val="nil"/>
              <w:left w:val="nil"/>
              <w:bottom w:val="single" w:sz="8" w:space="0" w:color="auto"/>
              <w:right w:val="single" w:sz="8" w:space="0" w:color="auto"/>
            </w:tcBorders>
            <w:shd w:val="clear" w:color="auto" w:fill="auto"/>
            <w:noWrap/>
            <w:vAlign w:val="center"/>
            <w:hideMark/>
          </w:tcPr>
          <w:p w14:paraId="34BF1D1C"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3610</w:t>
            </w:r>
          </w:p>
        </w:tc>
        <w:tc>
          <w:tcPr>
            <w:tcW w:w="749" w:type="dxa"/>
            <w:tcBorders>
              <w:top w:val="nil"/>
              <w:left w:val="nil"/>
              <w:bottom w:val="single" w:sz="8" w:space="0" w:color="auto"/>
              <w:right w:val="single" w:sz="8" w:space="0" w:color="auto"/>
            </w:tcBorders>
            <w:shd w:val="clear" w:color="auto" w:fill="auto"/>
            <w:noWrap/>
            <w:vAlign w:val="center"/>
            <w:hideMark/>
          </w:tcPr>
          <w:p w14:paraId="22CC872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B699D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DD33D7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BE987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B5DB81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B53C33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3883" w:type="dxa"/>
            <w:tcBorders>
              <w:top w:val="nil"/>
              <w:left w:val="nil"/>
              <w:bottom w:val="single" w:sz="8" w:space="0" w:color="auto"/>
              <w:right w:val="single" w:sz="8" w:space="0" w:color="auto"/>
            </w:tcBorders>
            <w:shd w:val="clear" w:color="auto" w:fill="auto"/>
            <w:noWrap/>
            <w:vAlign w:val="center"/>
            <w:hideMark/>
          </w:tcPr>
          <w:p w14:paraId="2775E8C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汽车整车制造</w:t>
            </w:r>
          </w:p>
        </w:tc>
        <w:tc>
          <w:tcPr>
            <w:tcW w:w="755" w:type="dxa"/>
            <w:tcBorders>
              <w:top w:val="nil"/>
              <w:left w:val="nil"/>
              <w:bottom w:val="single" w:sz="8" w:space="0" w:color="auto"/>
              <w:right w:val="single" w:sz="8" w:space="0" w:color="auto"/>
            </w:tcBorders>
            <w:shd w:val="clear" w:color="auto" w:fill="auto"/>
            <w:noWrap/>
            <w:vAlign w:val="center"/>
            <w:hideMark/>
          </w:tcPr>
          <w:p w14:paraId="717010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3646</w:t>
            </w:r>
          </w:p>
        </w:tc>
        <w:tc>
          <w:tcPr>
            <w:tcW w:w="749" w:type="dxa"/>
            <w:tcBorders>
              <w:top w:val="nil"/>
              <w:left w:val="nil"/>
              <w:bottom w:val="single" w:sz="8" w:space="0" w:color="auto"/>
              <w:right w:val="single" w:sz="8" w:space="0" w:color="auto"/>
            </w:tcBorders>
            <w:shd w:val="clear" w:color="auto" w:fill="auto"/>
            <w:noWrap/>
            <w:vAlign w:val="center"/>
            <w:hideMark/>
          </w:tcPr>
          <w:p w14:paraId="7336FD0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4375</w:t>
            </w:r>
          </w:p>
        </w:tc>
        <w:tc>
          <w:tcPr>
            <w:tcW w:w="749" w:type="dxa"/>
            <w:tcBorders>
              <w:top w:val="nil"/>
              <w:left w:val="nil"/>
              <w:bottom w:val="single" w:sz="8" w:space="0" w:color="auto"/>
              <w:right w:val="single" w:sz="8" w:space="0" w:color="auto"/>
            </w:tcBorders>
            <w:shd w:val="clear" w:color="auto" w:fill="auto"/>
            <w:noWrap/>
            <w:vAlign w:val="center"/>
            <w:hideMark/>
          </w:tcPr>
          <w:p w14:paraId="1F951A3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3646</w:t>
            </w:r>
          </w:p>
        </w:tc>
        <w:tc>
          <w:tcPr>
            <w:tcW w:w="749" w:type="dxa"/>
            <w:tcBorders>
              <w:top w:val="nil"/>
              <w:left w:val="nil"/>
              <w:bottom w:val="single" w:sz="8" w:space="0" w:color="auto"/>
              <w:right w:val="single" w:sz="8" w:space="0" w:color="auto"/>
            </w:tcBorders>
            <w:shd w:val="clear" w:color="auto" w:fill="auto"/>
            <w:noWrap/>
            <w:vAlign w:val="center"/>
            <w:hideMark/>
          </w:tcPr>
          <w:p w14:paraId="361B2D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3281</w:t>
            </w:r>
          </w:p>
        </w:tc>
        <w:tc>
          <w:tcPr>
            <w:tcW w:w="749" w:type="dxa"/>
            <w:tcBorders>
              <w:top w:val="nil"/>
              <w:left w:val="nil"/>
              <w:bottom w:val="single" w:sz="8" w:space="0" w:color="auto"/>
              <w:right w:val="single" w:sz="8" w:space="0" w:color="auto"/>
            </w:tcBorders>
            <w:shd w:val="clear" w:color="auto" w:fill="auto"/>
            <w:noWrap/>
            <w:vAlign w:val="center"/>
            <w:hideMark/>
          </w:tcPr>
          <w:p w14:paraId="4B9C6F1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2917</w:t>
            </w:r>
          </w:p>
        </w:tc>
      </w:tr>
      <w:tr w:rsidR="00C11D87" w:rsidRPr="00767854" w14:paraId="1220BA5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56D21A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3883" w:type="dxa"/>
            <w:tcBorders>
              <w:top w:val="nil"/>
              <w:left w:val="nil"/>
              <w:bottom w:val="single" w:sz="8" w:space="0" w:color="auto"/>
              <w:right w:val="single" w:sz="8" w:space="0" w:color="auto"/>
            </w:tcBorders>
            <w:shd w:val="clear" w:color="auto" w:fill="auto"/>
            <w:noWrap/>
            <w:vAlign w:val="center"/>
            <w:hideMark/>
          </w:tcPr>
          <w:p w14:paraId="26B1CE5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汽车用发动机制造</w:t>
            </w:r>
          </w:p>
        </w:tc>
        <w:tc>
          <w:tcPr>
            <w:tcW w:w="755" w:type="dxa"/>
            <w:tcBorders>
              <w:top w:val="nil"/>
              <w:left w:val="nil"/>
              <w:bottom w:val="single" w:sz="8" w:space="0" w:color="auto"/>
              <w:right w:val="single" w:sz="8" w:space="0" w:color="auto"/>
            </w:tcBorders>
            <w:shd w:val="clear" w:color="auto" w:fill="auto"/>
            <w:noWrap/>
            <w:vAlign w:val="center"/>
            <w:hideMark/>
          </w:tcPr>
          <w:p w14:paraId="0E45364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3646</w:t>
            </w:r>
          </w:p>
        </w:tc>
        <w:tc>
          <w:tcPr>
            <w:tcW w:w="749" w:type="dxa"/>
            <w:tcBorders>
              <w:top w:val="nil"/>
              <w:left w:val="nil"/>
              <w:bottom w:val="single" w:sz="8" w:space="0" w:color="auto"/>
              <w:right w:val="single" w:sz="8" w:space="0" w:color="auto"/>
            </w:tcBorders>
            <w:shd w:val="clear" w:color="auto" w:fill="auto"/>
            <w:noWrap/>
            <w:vAlign w:val="center"/>
            <w:hideMark/>
          </w:tcPr>
          <w:p w14:paraId="103EDE8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4375</w:t>
            </w:r>
          </w:p>
        </w:tc>
        <w:tc>
          <w:tcPr>
            <w:tcW w:w="749" w:type="dxa"/>
            <w:tcBorders>
              <w:top w:val="nil"/>
              <w:left w:val="nil"/>
              <w:bottom w:val="single" w:sz="8" w:space="0" w:color="auto"/>
              <w:right w:val="single" w:sz="8" w:space="0" w:color="auto"/>
            </w:tcBorders>
            <w:shd w:val="clear" w:color="auto" w:fill="auto"/>
            <w:noWrap/>
            <w:vAlign w:val="center"/>
            <w:hideMark/>
          </w:tcPr>
          <w:p w14:paraId="56EC0AD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3646</w:t>
            </w:r>
          </w:p>
        </w:tc>
        <w:tc>
          <w:tcPr>
            <w:tcW w:w="749" w:type="dxa"/>
            <w:tcBorders>
              <w:top w:val="nil"/>
              <w:left w:val="nil"/>
              <w:bottom w:val="single" w:sz="8" w:space="0" w:color="auto"/>
              <w:right w:val="single" w:sz="8" w:space="0" w:color="auto"/>
            </w:tcBorders>
            <w:shd w:val="clear" w:color="auto" w:fill="auto"/>
            <w:noWrap/>
            <w:vAlign w:val="center"/>
            <w:hideMark/>
          </w:tcPr>
          <w:p w14:paraId="386857C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3281</w:t>
            </w:r>
          </w:p>
        </w:tc>
        <w:tc>
          <w:tcPr>
            <w:tcW w:w="749" w:type="dxa"/>
            <w:tcBorders>
              <w:top w:val="nil"/>
              <w:left w:val="nil"/>
              <w:bottom w:val="single" w:sz="8" w:space="0" w:color="auto"/>
              <w:right w:val="single" w:sz="8" w:space="0" w:color="auto"/>
            </w:tcBorders>
            <w:shd w:val="clear" w:color="auto" w:fill="auto"/>
            <w:noWrap/>
            <w:vAlign w:val="center"/>
            <w:hideMark/>
          </w:tcPr>
          <w:p w14:paraId="15FC7BA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2917</w:t>
            </w:r>
          </w:p>
        </w:tc>
      </w:tr>
      <w:tr w:rsidR="00C11D87" w:rsidRPr="00767854" w14:paraId="5F5E298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C9A75E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363</w:t>
            </w:r>
          </w:p>
        </w:tc>
        <w:tc>
          <w:tcPr>
            <w:tcW w:w="3883" w:type="dxa"/>
            <w:tcBorders>
              <w:top w:val="nil"/>
              <w:left w:val="nil"/>
              <w:bottom w:val="single" w:sz="8" w:space="0" w:color="auto"/>
              <w:right w:val="single" w:sz="8" w:space="0" w:color="auto"/>
            </w:tcBorders>
            <w:shd w:val="clear" w:color="auto" w:fill="auto"/>
            <w:noWrap/>
            <w:vAlign w:val="center"/>
            <w:hideMark/>
          </w:tcPr>
          <w:p w14:paraId="1CAACD6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改装汽车制造</w:t>
            </w:r>
          </w:p>
        </w:tc>
        <w:tc>
          <w:tcPr>
            <w:tcW w:w="755" w:type="dxa"/>
            <w:tcBorders>
              <w:top w:val="nil"/>
              <w:left w:val="nil"/>
              <w:bottom w:val="single" w:sz="8" w:space="0" w:color="auto"/>
              <w:right w:val="single" w:sz="8" w:space="0" w:color="auto"/>
            </w:tcBorders>
            <w:shd w:val="clear" w:color="auto" w:fill="auto"/>
            <w:noWrap/>
            <w:vAlign w:val="center"/>
            <w:hideMark/>
          </w:tcPr>
          <w:p w14:paraId="5F96CD1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3747FC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3020</w:t>
            </w:r>
          </w:p>
        </w:tc>
        <w:tc>
          <w:tcPr>
            <w:tcW w:w="749" w:type="dxa"/>
            <w:tcBorders>
              <w:top w:val="nil"/>
              <w:left w:val="nil"/>
              <w:bottom w:val="single" w:sz="8" w:space="0" w:color="auto"/>
              <w:right w:val="single" w:sz="8" w:space="0" w:color="auto"/>
            </w:tcBorders>
            <w:shd w:val="clear" w:color="auto" w:fill="auto"/>
            <w:noWrap/>
            <w:vAlign w:val="center"/>
            <w:hideMark/>
          </w:tcPr>
          <w:p w14:paraId="5FBDC6D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0E82044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2265</w:t>
            </w:r>
          </w:p>
        </w:tc>
        <w:tc>
          <w:tcPr>
            <w:tcW w:w="749" w:type="dxa"/>
            <w:tcBorders>
              <w:top w:val="nil"/>
              <w:left w:val="nil"/>
              <w:bottom w:val="single" w:sz="8" w:space="0" w:color="auto"/>
              <w:right w:val="single" w:sz="8" w:space="0" w:color="auto"/>
            </w:tcBorders>
            <w:shd w:val="clear" w:color="auto" w:fill="auto"/>
            <w:noWrap/>
            <w:vAlign w:val="center"/>
            <w:hideMark/>
          </w:tcPr>
          <w:p w14:paraId="2CEB71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2013</w:t>
            </w:r>
          </w:p>
        </w:tc>
      </w:tr>
      <w:tr w:rsidR="00C11D87" w:rsidRPr="00767854" w14:paraId="0D3A257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A6C771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3883" w:type="dxa"/>
            <w:tcBorders>
              <w:top w:val="nil"/>
              <w:left w:val="nil"/>
              <w:bottom w:val="single" w:sz="8" w:space="0" w:color="auto"/>
              <w:right w:val="single" w:sz="8" w:space="0" w:color="auto"/>
            </w:tcBorders>
            <w:shd w:val="clear" w:color="auto" w:fill="auto"/>
            <w:noWrap/>
            <w:vAlign w:val="center"/>
            <w:hideMark/>
          </w:tcPr>
          <w:p w14:paraId="6E216CA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低速汽车制造</w:t>
            </w:r>
          </w:p>
        </w:tc>
        <w:tc>
          <w:tcPr>
            <w:tcW w:w="755" w:type="dxa"/>
            <w:tcBorders>
              <w:top w:val="nil"/>
              <w:left w:val="nil"/>
              <w:bottom w:val="single" w:sz="8" w:space="0" w:color="auto"/>
              <w:right w:val="single" w:sz="8" w:space="0" w:color="auto"/>
            </w:tcBorders>
            <w:shd w:val="clear" w:color="auto" w:fill="auto"/>
            <w:noWrap/>
            <w:vAlign w:val="center"/>
            <w:hideMark/>
          </w:tcPr>
          <w:p w14:paraId="1352C89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69E72FD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3020</w:t>
            </w:r>
          </w:p>
        </w:tc>
        <w:tc>
          <w:tcPr>
            <w:tcW w:w="749" w:type="dxa"/>
            <w:tcBorders>
              <w:top w:val="nil"/>
              <w:left w:val="nil"/>
              <w:bottom w:val="single" w:sz="8" w:space="0" w:color="auto"/>
              <w:right w:val="single" w:sz="8" w:space="0" w:color="auto"/>
            </w:tcBorders>
            <w:shd w:val="clear" w:color="auto" w:fill="auto"/>
            <w:noWrap/>
            <w:vAlign w:val="center"/>
            <w:hideMark/>
          </w:tcPr>
          <w:p w14:paraId="652307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0BEEFB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2265</w:t>
            </w:r>
          </w:p>
        </w:tc>
        <w:tc>
          <w:tcPr>
            <w:tcW w:w="749" w:type="dxa"/>
            <w:tcBorders>
              <w:top w:val="nil"/>
              <w:left w:val="nil"/>
              <w:bottom w:val="single" w:sz="8" w:space="0" w:color="auto"/>
              <w:right w:val="single" w:sz="8" w:space="0" w:color="auto"/>
            </w:tcBorders>
            <w:shd w:val="clear" w:color="auto" w:fill="auto"/>
            <w:noWrap/>
            <w:vAlign w:val="center"/>
            <w:hideMark/>
          </w:tcPr>
          <w:p w14:paraId="6A42516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2013</w:t>
            </w:r>
          </w:p>
        </w:tc>
      </w:tr>
      <w:tr w:rsidR="00C11D87" w:rsidRPr="00767854" w14:paraId="06942FE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ABB93B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3883" w:type="dxa"/>
            <w:tcBorders>
              <w:top w:val="nil"/>
              <w:left w:val="nil"/>
              <w:bottom w:val="single" w:sz="8" w:space="0" w:color="auto"/>
              <w:right w:val="single" w:sz="8" w:space="0" w:color="auto"/>
            </w:tcBorders>
            <w:shd w:val="clear" w:color="auto" w:fill="auto"/>
            <w:noWrap/>
            <w:vAlign w:val="center"/>
            <w:hideMark/>
          </w:tcPr>
          <w:p w14:paraId="591F367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电车制造</w:t>
            </w:r>
          </w:p>
        </w:tc>
        <w:tc>
          <w:tcPr>
            <w:tcW w:w="755" w:type="dxa"/>
            <w:tcBorders>
              <w:top w:val="nil"/>
              <w:left w:val="nil"/>
              <w:bottom w:val="single" w:sz="8" w:space="0" w:color="auto"/>
              <w:right w:val="single" w:sz="8" w:space="0" w:color="auto"/>
            </w:tcBorders>
            <w:shd w:val="clear" w:color="auto" w:fill="auto"/>
            <w:noWrap/>
            <w:vAlign w:val="center"/>
            <w:hideMark/>
          </w:tcPr>
          <w:p w14:paraId="1D7847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5920</w:t>
            </w:r>
          </w:p>
        </w:tc>
        <w:tc>
          <w:tcPr>
            <w:tcW w:w="749" w:type="dxa"/>
            <w:tcBorders>
              <w:top w:val="nil"/>
              <w:left w:val="nil"/>
              <w:bottom w:val="single" w:sz="8" w:space="0" w:color="auto"/>
              <w:right w:val="single" w:sz="8" w:space="0" w:color="auto"/>
            </w:tcBorders>
            <w:shd w:val="clear" w:color="auto" w:fill="auto"/>
            <w:noWrap/>
            <w:vAlign w:val="center"/>
            <w:hideMark/>
          </w:tcPr>
          <w:p w14:paraId="2A67202C" w14:textId="77777777" w:rsidR="00C11D87" w:rsidRDefault="00C11D87">
            <w:pPr>
              <w:jc w:val="center"/>
              <w:rPr>
                <w:rFonts w:ascii="Calibri" w:eastAsia="宋体" w:hAnsi="Calibri" w:cs="Calibri"/>
                <w:color w:val="000000"/>
                <w:szCs w:val="21"/>
              </w:rPr>
            </w:pPr>
            <w:r>
              <w:rPr>
                <w:rFonts w:ascii="Calibri" w:hAnsi="Calibri" w:cs="Calibri"/>
                <w:color w:val="000000"/>
                <w:szCs w:val="21"/>
              </w:rPr>
              <w:t>7104</w:t>
            </w:r>
          </w:p>
        </w:tc>
        <w:tc>
          <w:tcPr>
            <w:tcW w:w="749" w:type="dxa"/>
            <w:tcBorders>
              <w:top w:val="nil"/>
              <w:left w:val="nil"/>
              <w:bottom w:val="single" w:sz="8" w:space="0" w:color="auto"/>
              <w:right w:val="single" w:sz="8" w:space="0" w:color="auto"/>
            </w:tcBorders>
            <w:shd w:val="clear" w:color="auto" w:fill="auto"/>
            <w:noWrap/>
            <w:vAlign w:val="center"/>
            <w:hideMark/>
          </w:tcPr>
          <w:p w14:paraId="514A01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5920</w:t>
            </w:r>
          </w:p>
        </w:tc>
        <w:tc>
          <w:tcPr>
            <w:tcW w:w="749" w:type="dxa"/>
            <w:tcBorders>
              <w:top w:val="nil"/>
              <w:left w:val="nil"/>
              <w:bottom w:val="single" w:sz="8" w:space="0" w:color="auto"/>
              <w:right w:val="single" w:sz="8" w:space="0" w:color="auto"/>
            </w:tcBorders>
            <w:shd w:val="clear" w:color="auto" w:fill="auto"/>
            <w:noWrap/>
            <w:vAlign w:val="center"/>
            <w:hideMark/>
          </w:tcPr>
          <w:p w14:paraId="1F1F59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5328</w:t>
            </w:r>
          </w:p>
        </w:tc>
        <w:tc>
          <w:tcPr>
            <w:tcW w:w="749" w:type="dxa"/>
            <w:tcBorders>
              <w:top w:val="nil"/>
              <w:left w:val="nil"/>
              <w:bottom w:val="single" w:sz="8" w:space="0" w:color="auto"/>
              <w:right w:val="single" w:sz="8" w:space="0" w:color="auto"/>
            </w:tcBorders>
            <w:shd w:val="clear" w:color="auto" w:fill="auto"/>
            <w:noWrap/>
            <w:vAlign w:val="center"/>
            <w:hideMark/>
          </w:tcPr>
          <w:p w14:paraId="10C8E8B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4736</w:t>
            </w:r>
          </w:p>
        </w:tc>
      </w:tr>
      <w:tr w:rsidR="00C11D87" w:rsidRPr="00767854" w14:paraId="313AAFA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DFED46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3883" w:type="dxa"/>
            <w:tcBorders>
              <w:top w:val="nil"/>
              <w:left w:val="nil"/>
              <w:bottom w:val="single" w:sz="8" w:space="0" w:color="auto"/>
              <w:right w:val="single" w:sz="8" w:space="0" w:color="auto"/>
            </w:tcBorders>
            <w:shd w:val="clear" w:color="auto" w:fill="auto"/>
            <w:noWrap/>
            <w:vAlign w:val="center"/>
            <w:hideMark/>
          </w:tcPr>
          <w:p w14:paraId="3427A70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汽车车身、挂车制造</w:t>
            </w:r>
          </w:p>
        </w:tc>
        <w:tc>
          <w:tcPr>
            <w:tcW w:w="755" w:type="dxa"/>
            <w:tcBorders>
              <w:top w:val="nil"/>
              <w:left w:val="nil"/>
              <w:bottom w:val="single" w:sz="8" w:space="0" w:color="auto"/>
              <w:right w:val="single" w:sz="8" w:space="0" w:color="auto"/>
            </w:tcBorders>
            <w:shd w:val="clear" w:color="auto" w:fill="auto"/>
            <w:noWrap/>
            <w:vAlign w:val="center"/>
            <w:hideMark/>
          </w:tcPr>
          <w:p w14:paraId="703F53C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487E58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3020</w:t>
            </w:r>
          </w:p>
        </w:tc>
        <w:tc>
          <w:tcPr>
            <w:tcW w:w="749" w:type="dxa"/>
            <w:tcBorders>
              <w:top w:val="nil"/>
              <w:left w:val="nil"/>
              <w:bottom w:val="single" w:sz="8" w:space="0" w:color="auto"/>
              <w:right w:val="single" w:sz="8" w:space="0" w:color="auto"/>
            </w:tcBorders>
            <w:shd w:val="clear" w:color="auto" w:fill="auto"/>
            <w:noWrap/>
            <w:vAlign w:val="center"/>
            <w:hideMark/>
          </w:tcPr>
          <w:p w14:paraId="32190AB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2517</w:t>
            </w:r>
          </w:p>
        </w:tc>
        <w:tc>
          <w:tcPr>
            <w:tcW w:w="749" w:type="dxa"/>
            <w:tcBorders>
              <w:top w:val="nil"/>
              <w:left w:val="nil"/>
              <w:bottom w:val="single" w:sz="8" w:space="0" w:color="auto"/>
              <w:right w:val="single" w:sz="8" w:space="0" w:color="auto"/>
            </w:tcBorders>
            <w:shd w:val="clear" w:color="auto" w:fill="auto"/>
            <w:noWrap/>
            <w:vAlign w:val="center"/>
            <w:hideMark/>
          </w:tcPr>
          <w:p w14:paraId="05BC1B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2265</w:t>
            </w:r>
          </w:p>
        </w:tc>
        <w:tc>
          <w:tcPr>
            <w:tcW w:w="749" w:type="dxa"/>
            <w:tcBorders>
              <w:top w:val="nil"/>
              <w:left w:val="nil"/>
              <w:bottom w:val="single" w:sz="8" w:space="0" w:color="auto"/>
              <w:right w:val="single" w:sz="8" w:space="0" w:color="auto"/>
            </w:tcBorders>
            <w:shd w:val="clear" w:color="auto" w:fill="auto"/>
            <w:noWrap/>
            <w:vAlign w:val="center"/>
            <w:hideMark/>
          </w:tcPr>
          <w:p w14:paraId="1C84E4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2013</w:t>
            </w:r>
          </w:p>
        </w:tc>
      </w:tr>
      <w:tr w:rsidR="00C11D87" w:rsidRPr="00767854" w14:paraId="33F498B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370DBD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367</w:t>
            </w:r>
          </w:p>
        </w:tc>
        <w:tc>
          <w:tcPr>
            <w:tcW w:w="3883" w:type="dxa"/>
            <w:tcBorders>
              <w:top w:val="nil"/>
              <w:left w:val="nil"/>
              <w:bottom w:val="single" w:sz="8" w:space="0" w:color="auto"/>
              <w:right w:val="single" w:sz="8" w:space="0" w:color="auto"/>
            </w:tcBorders>
            <w:shd w:val="clear" w:color="auto" w:fill="auto"/>
            <w:noWrap/>
            <w:vAlign w:val="center"/>
            <w:hideMark/>
          </w:tcPr>
          <w:p w14:paraId="0BAF19A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汽车零部件及配件制造</w:t>
            </w:r>
          </w:p>
        </w:tc>
        <w:tc>
          <w:tcPr>
            <w:tcW w:w="755" w:type="dxa"/>
            <w:tcBorders>
              <w:top w:val="nil"/>
              <w:left w:val="nil"/>
              <w:bottom w:val="single" w:sz="8" w:space="0" w:color="auto"/>
              <w:right w:val="single" w:sz="8" w:space="0" w:color="auto"/>
            </w:tcBorders>
            <w:shd w:val="clear" w:color="auto" w:fill="auto"/>
            <w:noWrap/>
            <w:vAlign w:val="center"/>
            <w:hideMark/>
          </w:tcPr>
          <w:p w14:paraId="5778053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4509</w:t>
            </w:r>
          </w:p>
        </w:tc>
        <w:tc>
          <w:tcPr>
            <w:tcW w:w="749" w:type="dxa"/>
            <w:tcBorders>
              <w:top w:val="nil"/>
              <w:left w:val="nil"/>
              <w:bottom w:val="single" w:sz="8" w:space="0" w:color="auto"/>
              <w:right w:val="single" w:sz="8" w:space="0" w:color="auto"/>
            </w:tcBorders>
            <w:shd w:val="clear" w:color="auto" w:fill="auto"/>
            <w:noWrap/>
            <w:vAlign w:val="center"/>
            <w:hideMark/>
          </w:tcPr>
          <w:p w14:paraId="326DF2BE"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5411</w:t>
            </w:r>
          </w:p>
        </w:tc>
        <w:tc>
          <w:tcPr>
            <w:tcW w:w="749" w:type="dxa"/>
            <w:tcBorders>
              <w:top w:val="nil"/>
              <w:left w:val="nil"/>
              <w:bottom w:val="single" w:sz="8" w:space="0" w:color="auto"/>
              <w:right w:val="single" w:sz="8" w:space="0" w:color="auto"/>
            </w:tcBorders>
            <w:shd w:val="clear" w:color="auto" w:fill="auto"/>
            <w:noWrap/>
            <w:vAlign w:val="center"/>
            <w:hideMark/>
          </w:tcPr>
          <w:p w14:paraId="3F0626F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4509</w:t>
            </w:r>
          </w:p>
        </w:tc>
        <w:tc>
          <w:tcPr>
            <w:tcW w:w="749" w:type="dxa"/>
            <w:tcBorders>
              <w:top w:val="nil"/>
              <w:left w:val="nil"/>
              <w:bottom w:val="single" w:sz="8" w:space="0" w:color="auto"/>
              <w:right w:val="single" w:sz="8" w:space="0" w:color="auto"/>
            </w:tcBorders>
            <w:shd w:val="clear" w:color="auto" w:fill="auto"/>
            <w:noWrap/>
            <w:vAlign w:val="center"/>
            <w:hideMark/>
          </w:tcPr>
          <w:p w14:paraId="6A1261B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4058</w:t>
            </w:r>
          </w:p>
        </w:tc>
        <w:tc>
          <w:tcPr>
            <w:tcW w:w="749" w:type="dxa"/>
            <w:tcBorders>
              <w:top w:val="nil"/>
              <w:left w:val="nil"/>
              <w:bottom w:val="single" w:sz="8" w:space="0" w:color="auto"/>
              <w:right w:val="single" w:sz="8" w:space="0" w:color="auto"/>
            </w:tcBorders>
            <w:shd w:val="clear" w:color="auto" w:fill="auto"/>
            <w:noWrap/>
            <w:vAlign w:val="center"/>
            <w:hideMark/>
          </w:tcPr>
          <w:p w14:paraId="5E3BB7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3607</w:t>
            </w:r>
          </w:p>
        </w:tc>
      </w:tr>
      <w:tr w:rsidR="00C11D87" w:rsidRPr="00767854" w14:paraId="210E356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9934260"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37</w:t>
            </w:r>
          </w:p>
        </w:tc>
        <w:tc>
          <w:tcPr>
            <w:tcW w:w="3883" w:type="dxa"/>
            <w:tcBorders>
              <w:top w:val="nil"/>
              <w:left w:val="nil"/>
              <w:bottom w:val="single" w:sz="8" w:space="0" w:color="auto"/>
              <w:right w:val="single" w:sz="8" w:space="0" w:color="auto"/>
            </w:tcBorders>
            <w:shd w:val="clear" w:color="auto" w:fill="auto"/>
            <w:noWrap/>
            <w:vAlign w:val="center"/>
            <w:hideMark/>
          </w:tcPr>
          <w:p w14:paraId="316648EC"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铁路、船舶、航空航天和其他运输设备制造业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3C085CBA"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3758</w:t>
            </w:r>
          </w:p>
        </w:tc>
        <w:tc>
          <w:tcPr>
            <w:tcW w:w="749" w:type="dxa"/>
            <w:tcBorders>
              <w:top w:val="nil"/>
              <w:left w:val="nil"/>
              <w:bottom w:val="single" w:sz="8" w:space="0" w:color="auto"/>
              <w:right w:val="single" w:sz="8" w:space="0" w:color="auto"/>
            </w:tcBorders>
            <w:shd w:val="clear" w:color="auto" w:fill="auto"/>
            <w:noWrap/>
            <w:vAlign w:val="center"/>
            <w:hideMark/>
          </w:tcPr>
          <w:p w14:paraId="27DA20F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63066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9D709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99E82D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5804867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9231B8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371</w:t>
            </w:r>
          </w:p>
        </w:tc>
        <w:tc>
          <w:tcPr>
            <w:tcW w:w="3883" w:type="dxa"/>
            <w:tcBorders>
              <w:top w:val="nil"/>
              <w:left w:val="nil"/>
              <w:bottom w:val="single" w:sz="8" w:space="0" w:color="auto"/>
              <w:right w:val="single" w:sz="8" w:space="0" w:color="auto"/>
            </w:tcBorders>
            <w:shd w:val="clear" w:color="auto" w:fill="auto"/>
            <w:noWrap/>
            <w:vAlign w:val="center"/>
            <w:hideMark/>
          </w:tcPr>
          <w:p w14:paraId="12E356C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铁路运输设备制造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6857A4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2532</w:t>
            </w:r>
          </w:p>
        </w:tc>
        <w:tc>
          <w:tcPr>
            <w:tcW w:w="749" w:type="dxa"/>
            <w:tcBorders>
              <w:top w:val="nil"/>
              <w:left w:val="nil"/>
              <w:bottom w:val="single" w:sz="8" w:space="0" w:color="auto"/>
              <w:right w:val="single" w:sz="8" w:space="0" w:color="auto"/>
            </w:tcBorders>
            <w:shd w:val="clear" w:color="auto" w:fill="auto"/>
            <w:noWrap/>
            <w:vAlign w:val="center"/>
            <w:hideMark/>
          </w:tcPr>
          <w:p w14:paraId="39B173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3039</w:t>
            </w:r>
          </w:p>
        </w:tc>
        <w:tc>
          <w:tcPr>
            <w:tcW w:w="749" w:type="dxa"/>
            <w:tcBorders>
              <w:top w:val="nil"/>
              <w:left w:val="nil"/>
              <w:bottom w:val="single" w:sz="8" w:space="0" w:color="auto"/>
              <w:right w:val="single" w:sz="8" w:space="0" w:color="auto"/>
            </w:tcBorders>
            <w:shd w:val="clear" w:color="auto" w:fill="auto"/>
            <w:noWrap/>
            <w:vAlign w:val="center"/>
            <w:hideMark/>
          </w:tcPr>
          <w:p w14:paraId="679D513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2532</w:t>
            </w:r>
          </w:p>
        </w:tc>
        <w:tc>
          <w:tcPr>
            <w:tcW w:w="749" w:type="dxa"/>
            <w:tcBorders>
              <w:top w:val="nil"/>
              <w:left w:val="nil"/>
              <w:bottom w:val="single" w:sz="8" w:space="0" w:color="auto"/>
              <w:right w:val="single" w:sz="8" w:space="0" w:color="auto"/>
            </w:tcBorders>
            <w:shd w:val="clear" w:color="auto" w:fill="auto"/>
            <w:noWrap/>
            <w:vAlign w:val="center"/>
            <w:hideMark/>
          </w:tcPr>
          <w:p w14:paraId="194124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2279</w:t>
            </w:r>
          </w:p>
        </w:tc>
        <w:tc>
          <w:tcPr>
            <w:tcW w:w="749" w:type="dxa"/>
            <w:tcBorders>
              <w:top w:val="nil"/>
              <w:left w:val="nil"/>
              <w:bottom w:val="single" w:sz="8" w:space="0" w:color="auto"/>
              <w:right w:val="single" w:sz="8" w:space="0" w:color="auto"/>
            </w:tcBorders>
            <w:shd w:val="clear" w:color="auto" w:fill="auto"/>
            <w:noWrap/>
            <w:vAlign w:val="center"/>
            <w:hideMark/>
          </w:tcPr>
          <w:p w14:paraId="731DC4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2026</w:t>
            </w:r>
          </w:p>
        </w:tc>
      </w:tr>
      <w:tr w:rsidR="00C11D87" w:rsidRPr="00767854" w14:paraId="6DE1D547"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0A7AEE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3883" w:type="dxa"/>
            <w:tcBorders>
              <w:top w:val="nil"/>
              <w:left w:val="nil"/>
              <w:bottom w:val="single" w:sz="8" w:space="0" w:color="auto"/>
              <w:right w:val="single" w:sz="8" w:space="0" w:color="auto"/>
            </w:tcBorders>
            <w:shd w:val="clear" w:color="auto" w:fill="auto"/>
            <w:noWrap/>
            <w:vAlign w:val="center"/>
            <w:hideMark/>
          </w:tcPr>
          <w:p w14:paraId="7BED3FF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城市轨道交通设备制造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57BC9A9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79843A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60C3173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375E26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31F3B7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53772DB5"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BBFFAE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373</w:t>
            </w:r>
          </w:p>
        </w:tc>
        <w:tc>
          <w:tcPr>
            <w:tcW w:w="3883" w:type="dxa"/>
            <w:tcBorders>
              <w:top w:val="nil"/>
              <w:left w:val="nil"/>
              <w:bottom w:val="single" w:sz="8" w:space="0" w:color="auto"/>
              <w:right w:val="single" w:sz="8" w:space="0" w:color="auto"/>
            </w:tcBorders>
            <w:shd w:val="clear" w:color="auto" w:fill="auto"/>
            <w:noWrap/>
            <w:vAlign w:val="center"/>
            <w:hideMark/>
          </w:tcPr>
          <w:p w14:paraId="5F086DC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船舶及相关装置制造</w:t>
            </w:r>
          </w:p>
        </w:tc>
        <w:tc>
          <w:tcPr>
            <w:tcW w:w="755" w:type="dxa"/>
            <w:tcBorders>
              <w:top w:val="nil"/>
              <w:left w:val="nil"/>
              <w:bottom w:val="single" w:sz="8" w:space="0" w:color="auto"/>
              <w:right w:val="single" w:sz="8" w:space="0" w:color="auto"/>
            </w:tcBorders>
            <w:shd w:val="clear" w:color="auto" w:fill="auto"/>
            <w:noWrap/>
            <w:vAlign w:val="center"/>
            <w:hideMark/>
          </w:tcPr>
          <w:p w14:paraId="6167E4D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69C3413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02A969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383090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3A2C604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27B5C4FF"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E215A6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374</w:t>
            </w:r>
          </w:p>
        </w:tc>
        <w:tc>
          <w:tcPr>
            <w:tcW w:w="3883" w:type="dxa"/>
            <w:tcBorders>
              <w:top w:val="nil"/>
              <w:left w:val="nil"/>
              <w:bottom w:val="single" w:sz="8" w:space="0" w:color="auto"/>
              <w:right w:val="single" w:sz="8" w:space="0" w:color="auto"/>
            </w:tcBorders>
            <w:shd w:val="clear" w:color="auto" w:fill="auto"/>
            <w:noWrap/>
            <w:vAlign w:val="center"/>
            <w:hideMark/>
          </w:tcPr>
          <w:p w14:paraId="0095557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航空、航天器及设备制造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BFBA2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7FA32DA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321B6EB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6172E62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0FF43C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00114FB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353300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375</w:t>
            </w:r>
          </w:p>
        </w:tc>
        <w:tc>
          <w:tcPr>
            <w:tcW w:w="3883" w:type="dxa"/>
            <w:tcBorders>
              <w:top w:val="nil"/>
              <w:left w:val="nil"/>
              <w:bottom w:val="single" w:sz="8" w:space="0" w:color="auto"/>
              <w:right w:val="single" w:sz="8" w:space="0" w:color="auto"/>
            </w:tcBorders>
            <w:shd w:val="clear" w:color="auto" w:fill="auto"/>
            <w:noWrap/>
            <w:vAlign w:val="center"/>
            <w:hideMark/>
          </w:tcPr>
          <w:p w14:paraId="2966114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摩托车制造</w:t>
            </w:r>
          </w:p>
        </w:tc>
        <w:tc>
          <w:tcPr>
            <w:tcW w:w="755" w:type="dxa"/>
            <w:tcBorders>
              <w:top w:val="nil"/>
              <w:left w:val="nil"/>
              <w:bottom w:val="single" w:sz="8" w:space="0" w:color="auto"/>
              <w:right w:val="single" w:sz="8" w:space="0" w:color="auto"/>
            </w:tcBorders>
            <w:shd w:val="clear" w:color="auto" w:fill="auto"/>
            <w:noWrap/>
            <w:vAlign w:val="center"/>
            <w:hideMark/>
          </w:tcPr>
          <w:p w14:paraId="4BB2768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4981</w:t>
            </w:r>
          </w:p>
        </w:tc>
        <w:tc>
          <w:tcPr>
            <w:tcW w:w="749" w:type="dxa"/>
            <w:tcBorders>
              <w:top w:val="nil"/>
              <w:left w:val="nil"/>
              <w:bottom w:val="single" w:sz="8" w:space="0" w:color="auto"/>
              <w:right w:val="single" w:sz="8" w:space="0" w:color="auto"/>
            </w:tcBorders>
            <w:shd w:val="clear" w:color="auto" w:fill="auto"/>
            <w:noWrap/>
            <w:vAlign w:val="center"/>
            <w:hideMark/>
          </w:tcPr>
          <w:p w14:paraId="187971A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5977</w:t>
            </w:r>
          </w:p>
        </w:tc>
        <w:tc>
          <w:tcPr>
            <w:tcW w:w="749" w:type="dxa"/>
            <w:tcBorders>
              <w:top w:val="nil"/>
              <w:left w:val="nil"/>
              <w:bottom w:val="single" w:sz="8" w:space="0" w:color="auto"/>
              <w:right w:val="single" w:sz="8" w:space="0" w:color="auto"/>
            </w:tcBorders>
            <w:shd w:val="clear" w:color="auto" w:fill="auto"/>
            <w:noWrap/>
            <w:vAlign w:val="center"/>
            <w:hideMark/>
          </w:tcPr>
          <w:p w14:paraId="060918D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4981</w:t>
            </w:r>
          </w:p>
        </w:tc>
        <w:tc>
          <w:tcPr>
            <w:tcW w:w="749" w:type="dxa"/>
            <w:tcBorders>
              <w:top w:val="nil"/>
              <w:left w:val="nil"/>
              <w:bottom w:val="single" w:sz="8" w:space="0" w:color="auto"/>
              <w:right w:val="single" w:sz="8" w:space="0" w:color="auto"/>
            </w:tcBorders>
            <w:shd w:val="clear" w:color="auto" w:fill="auto"/>
            <w:noWrap/>
            <w:vAlign w:val="center"/>
            <w:hideMark/>
          </w:tcPr>
          <w:p w14:paraId="260B94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4483</w:t>
            </w:r>
          </w:p>
        </w:tc>
        <w:tc>
          <w:tcPr>
            <w:tcW w:w="749" w:type="dxa"/>
            <w:tcBorders>
              <w:top w:val="nil"/>
              <w:left w:val="nil"/>
              <w:bottom w:val="single" w:sz="8" w:space="0" w:color="auto"/>
              <w:right w:val="single" w:sz="8" w:space="0" w:color="auto"/>
            </w:tcBorders>
            <w:shd w:val="clear" w:color="auto" w:fill="auto"/>
            <w:noWrap/>
            <w:vAlign w:val="center"/>
            <w:hideMark/>
          </w:tcPr>
          <w:p w14:paraId="255D1C3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3985</w:t>
            </w:r>
          </w:p>
        </w:tc>
      </w:tr>
      <w:tr w:rsidR="00C11D87" w:rsidRPr="00767854" w14:paraId="658143B4"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32AF29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376</w:t>
            </w:r>
          </w:p>
        </w:tc>
        <w:tc>
          <w:tcPr>
            <w:tcW w:w="3883" w:type="dxa"/>
            <w:tcBorders>
              <w:top w:val="nil"/>
              <w:left w:val="nil"/>
              <w:bottom w:val="single" w:sz="8" w:space="0" w:color="auto"/>
              <w:right w:val="single" w:sz="8" w:space="0" w:color="auto"/>
            </w:tcBorders>
            <w:shd w:val="clear" w:color="auto" w:fill="auto"/>
            <w:noWrap/>
            <w:vAlign w:val="center"/>
            <w:hideMark/>
          </w:tcPr>
          <w:p w14:paraId="11AA95E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自行车和残疾人座车制造</w:t>
            </w:r>
          </w:p>
        </w:tc>
        <w:tc>
          <w:tcPr>
            <w:tcW w:w="755" w:type="dxa"/>
            <w:tcBorders>
              <w:top w:val="nil"/>
              <w:left w:val="nil"/>
              <w:bottom w:val="single" w:sz="8" w:space="0" w:color="auto"/>
              <w:right w:val="single" w:sz="8" w:space="0" w:color="auto"/>
            </w:tcBorders>
            <w:shd w:val="clear" w:color="auto" w:fill="auto"/>
            <w:noWrap/>
            <w:vAlign w:val="center"/>
            <w:hideMark/>
          </w:tcPr>
          <w:p w14:paraId="5844B1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5E4FEB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3B14950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1FA6B4D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597480E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1884E071"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B0F35E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377</w:t>
            </w:r>
          </w:p>
        </w:tc>
        <w:tc>
          <w:tcPr>
            <w:tcW w:w="3883" w:type="dxa"/>
            <w:tcBorders>
              <w:top w:val="nil"/>
              <w:left w:val="nil"/>
              <w:bottom w:val="single" w:sz="8" w:space="0" w:color="auto"/>
              <w:right w:val="single" w:sz="8" w:space="0" w:color="auto"/>
            </w:tcBorders>
            <w:shd w:val="clear" w:color="auto" w:fill="auto"/>
            <w:noWrap/>
            <w:vAlign w:val="center"/>
            <w:hideMark/>
          </w:tcPr>
          <w:p w14:paraId="019456E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助动车制造</w:t>
            </w:r>
          </w:p>
        </w:tc>
        <w:tc>
          <w:tcPr>
            <w:tcW w:w="755" w:type="dxa"/>
            <w:tcBorders>
              <w:top w:val="nil"/>
              <w:left w:val="nil"/>
              <w:bottom w:val="single" w:sz="8" w:space="0" w:color="auto"/>
              <w:right w:val="single" w:sz="8" w:space="0" w:color="auto"/>
            </w:tcBorders>
            <w:shd w:val="clear" w:color="auto" w:fill="auto"/>
            <w:noWrap/>
            <w:vAlign w:val="center"/>
            <w:hideMark/>
          </w:tcPr>
          <w:p w14:paraId="32D7CB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1B99066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5896CEE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2C8D632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4722AE4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4B633869"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CA3123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378</w:t>
            </w:r>
          </w:p>
        </w:tc>
        <w:tc>
          <w:tcPr>
            <w:tcW w:w="3883" w:type="dxa"/>
            <w:tcBorders>
              <w:top w:val="nil"/>
              <w:left w:val="nil"/>
              <w:bottom w:val="single" w:sz="8" w:space="0" w:color="auto"/>
              <w:right w:val="single" w:sz="8" w:space="0" w:color="auto"/>
            </w:tcBorders>
            <w:shd w:val="clear" w:color="auto" w:fill="auto"/>
            <w:noWrap/>
            <w:vAlign w:val="center"/>
            <w:hideMark/>
          </w:tcPr>
          <w:p w14:paraId="56FD8BAF" w14:textId="77777777" w:rsidR="00C11D87" w:rsidRPr="00767854" w:rsidRDefault="00C11D87" w:rsidP="00355B42">
            <w:pPr>
              <w:widowControl/>
              <w:jc w:val="left"/>
              <w:rPr>
                <w:rFonts w:ascii="宋体" w:eastAsia="宋体" w:hAnsi="宋体" w:cs="宋体"/>
                <w:color w:val="000000"/>
                <w:kern w:val="0"/>
                <w:szCs w:val="21"/>
              </w:rPr>
            </w:pPr>
            <w:proofErr w:type="gramStart"/>
            <w:r w:rsidRPr="00767854">
              <w:rPr>
                <w:rFonts w:ascii="宋体" w:eastAsia="宋体" w:hAnsi="宋体" w:cs="宋体" w:hint="eastAsia"/>
                <w:color w:val="000000"/>
                <w:kern w:val="0"/>
                <w:szCs w:val="21"/>
              </w:rPr>
              <w:t>非公路</w:t>
            </w:r>
            <w:proofErr w:type="gramEnd"/>
            <w:r w:rsidRPr="00767854">
              <w:rPr>
                <w:rFonts w:ascii="宋体" w:eastAsia="宋体" w:hAnsi="宋体" w:cs="宋体" w:hint="eastAsia"/>
                <w:color w:val="000000"/>
                <w:kern w:val="0"/>
                <w:szCs w:val="21"/>
              </w:rPr>
              <w:t>休闲车及零配件制造</w:t>
            </w:r>
          </w:p>
        </w:tc>
        <w:tc>
          <w:tcPr>
            <w:tcW w:w="755" w:type="dxa"/>
            <w:tcBorders>
              <w:top w:val="nil"/>
              <w:left w:val="nil"/>
              <w:bottom w:val="single" w:sz="8" w:space="0" w:color="auto"/>
              <w:right w:val="single" w:sz="8" w:space="0" w:color="auto"/>
            </w:tcBorders>
            <w:shd w:val="clear" w:color="auto" w:fill="auto"/>
            <w:noWrap/>
            <w:vAlign w:val="center"/>
            <w:hideMark/>
          </w:tcPr>
          <w:p w14:paraId="57E4A70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79E83A9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5D1D84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505F0F6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69DFD7B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02545B96" w14:textId="77777777" w:rsidTr="00C11D87">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877DF1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379</w:t>
            </w:r>
          </w:p>
        </w:tc>
        <w:tc>
          <w:tcPr>
            <w:tcW w:w="3883" w:type="dxa"/>
            <w:tcBorders>
              <w:top w:val="nil"/>
              <w:left w:val="nil"/>
              <w:bottom w:val="single" w:sz="8" w:space="0" w:color="auto"/>
              <w:right w:val="single" w:sz="8" w:space="0" w:color="auto"/>
            </w:tcBorders>
            <w:shd w:val="clear" w:color="auto" w:fill="auto"/>
            <w:noWrap/>
            <w:vAlign w:val="center"/>
            <w:hideMark/>
          </w:tcPr>
          <w:p w14:paraId="69B5A7F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潜水救捞及其他未列明运输设备制造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78F9237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08D3692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4511</w:t>
            </w:r>
          </w:p>
        </w:tc>
        <w:tc>
          <w:tcPr>
            <w:tcW w:w="749" w:type="dxa"/>
            <w:tcBorders>
              <w:top w:val="nil"/>
              <w:left w:val="nil"/>
              <w:bottom w:val="single" w:sz="8" w:space="0" w:color="auto"/>
              <w:right w:val="single" w:sz="8" w:space="0" w:color="auto"/>
            </w:tcBorders>
            <w:shd w:val="clear" w:color="auto" w:fill="auto"/>
            <w:noWrap/>
            <w:vAlign w:val="center"/>
            <w:hideMark/>
          </w:tcPr>
          <w:p w14:paraId="317693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3759</w:t>
            </w:r>
          </w:p>
        </w:tc>
        <w:tc>
          <w:tcPr>
            <w:tcW w:w="749" w:type="dxa"/>
            <w:tcBorders>
              <w:top w:val="nil"/>
              <w:left w:val="nil"/>
              <w:bottom w:val="single" w:sz="8" w:space="0" w:color="auto"/>
              <w:right w:val="single" w:sz="8" w:space="0" w:color="auto"/>
            </w:tcBorders>
            <w:shd w:val="clear" w:color="auto" w:fill="auto"/>
            <w:noWrap/>
            <w:vAlign w:val="center"/>
            <w:hideMark/>
          </w:tcPr>
          <w:p w14:paraId="2CF534C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3383</w:t>
            </w:r>
          </w:p>
        </w:tc>
        <w:tc>
          <w:tcPr>
            <w:tcW w:w="749" w:type="dxa"/>
            <w:tcBorders>
              <w:top w:val="nil"/>
              <w:left w:val="nil"/>
              <w:bottom w:val="single" w:sz="8" w:space="0" w:color="auto"/>
              <w:right w:val="single" w:sz="8" w:space="0" w:color="auto"/>
            </w:tcBorders>
            <w:shd w:val="clear" w:color="auto" w:fill="auto"/>
            <w:noWrap/>
            <w:vAlign w:val="center"/>
            <w:hideMark/>
          </w:tcPr>
          <w:p w14:paraId="55F7110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3007</w:t>
            </w:r>
          </w:p>
        </w:tc>
      </w:tr>
      <w:tr w:rsidR="00C11D87" w:rsidRPr="00767854" w14:paraId="71DB362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94A4582"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38</w:t>
            </w:r>
          </w:p>
        </w:tc>
        <w:tc>
          <w:tcPr>
            <w:tcW w:w="3883" w:type="dxa"/>
            <w:tcBorders>
              <w:top w:val="nil"/>
              <w:left w:val="nil"/>
              <w:bottom w:val="single" w:sz="8" w:space="0" w:color="auto"/>
              <w:right w:val="single" w:sz="8" w:space="0" w:color="auto"/>
            </w:tcBorders>
            <w:shd w:val="clear" w:color="auto" w:fill="auto"/>
            <w:noWrap/>
            <w:vAlign w:val="center"/>
            <w:hideMark/>
          </w:tcPr>
          <w:p w14:paraId="31597907"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电气机械和器材制造业</w:t>
            </w:r>
          </w:p>
        </w:tc>
        <w:tc>
          <w:tcPr>
            <w:tcW w:w="755" w:type="dxa"/>
            <w:tcBorders>
              <w:top w:val="nil"/>
              <w:left w:val="nil"/>
              <w:bottom w:val="single" w:sz="8" w:space="0" w:color="auto"/>
              <w:right w:val="single" w:sz="8" w:space="0" w:color="auto"/>
            </w:tcBorders>
            <w:shd w:val="clear" w:color="auto" w:fill="auto"/>
            <w:noWrap/>
            <w:vAlign w:val="center"/>
            <w:hideMark/>
          </w:tcPr>
          <w:p w14:paraId="5084C235"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3342</w:t>
            </w:r>
          </w:p>
        </w:tc>
        <w:tc>
          <w:tcPr>
            <w:tcW w:w="749" w:type="dxa"/>
            <w:tcBorders>
              <w:top w:val="nil"/>
              <w:left w:val="nil"/>
              <w:bottom w:val="single" w:sz="8" w:space="0" w:color="auto"/>
              <w:right w:val="single" w:sz="8" w:space="0" w:color="auto"/>
            </w:tcBorders>
            <w:shd w:val="clear" w:color="auto" w:fill="auto"/>
            <w:noWrap/>
            <w:vAlign w:val="center"/>
            <w:hideMark/>
          </w:tcPr>
          <w:p w14:paraId="101B3BB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FCF2B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9C6D06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B352BB9"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w:t>
            </w:r>
          </w:p>
        </w:tc>
      </w:tr>
      <w:tr w:rsidR="00C11D87" w:rsidRPr="00767854" w14:paraId="155CDCE1"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1B9E11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381</w:t>
            </w:r>
          </w:p>
        </w:tc>
        <w:tc>
          <w:tcPr>
            <w:tcW w:w="3883" w:type="dxa"/>
            <w:tcBorders>
              <w:top w:val="nil"/>
              <w:left w:val="nil"/>
              <w:bottom w:val="single" w:sz="8" w:space="0" w:color="auto"/>
              <w:right w:val="single" w:sz="8" w:space="0" w:color="auto"/>
            </w:tcBorders>
            <w:shd w:val="clear" w:color="auto" w:fill="auto"/>
            <w:noWrap/>
            <w:vAlign w:val="center"/>
            <w:hideMark/>
          </w:tcPr>
          <w:p w14:paraId="52FC341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电机制造</w:t>
            </w:r>
          </w:p>
        </w:tc>
        <w:tc>
          <w:tcPr>
            <w:tcW w:w="755" w:type="dxa"/>
            <w:tcBorders>
              <w:top w:val="nil"/>
              <w:left w:val="nil"/>
              <w:bottom w:val="single" w:sz="8" w:space="0" w:color="auto"/>
              <w:right w:val="single" w:sz="8" w:space="0" w:color="auto"/>
            </w:tcBorders>
            <w:shd w:val="clear" w:color="auto" w:fill="auto"/>
            <w:noWrap/>
            <w:vAlign w:val="center"/>
            <w:hideMark/>
          </w:tcPr>
          <w:p w14:paraId="306784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2317</w:t>
            </w:r>
          </w:p>
        </w:tc>
        <w:tc>
          <w:tcPr>
            <w:tcW w:w="749" w:type="dxa"/>
            <w:tcBorders>
              <w:top w:val="nil"/>
              <w:left w:val="nil"/>
              <w:bottom w:val="single" w:sz="8" w:space="0" w:color="auto"/>
              <w:right w:val="single" w:sz="8" w:space="0" w:color="auto"/>
            </w:tcBorders>
            <w:shd w:val="clear" w:color="auto" w:fill="auto"/>
            <w:noWrap/>
            <w:vAlign w:val="center"/>
            <w:hideMark/>
          </w:tcPr>
          <w:p w14:paraId="0E58651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2780</w:t>
            </w:r>
          </w:p>
        </w:tc>
        <w:tc>
          <w:tcPr>
            <w:tcW w:w="749" w:type="dxa"/>
            <w:tcBorders>
              <w:top w:val="nil"/>
              <w:left w:val="nil"/>
              <w:bottom w:val="single" w:sz="8" w:space="0" w:color="auto"/>
              <w:right w:val="single" w:sz="8" w:space="0" w:color="auto"/>
            </w:tcBorders>
            <w:shd w:val="clear" w:color="auto" w:fill="auto"/>
            <w:noWrap/>
            <w:vAlign w:val="center"/>
            <w:hideMark/>
          </w:tcPr>
          <w:p w14:paraId="702AF13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2317</w:t>
            </w:r>
          </w:p>
        </w:tc>
        <w:tc>
          <w:tcPr>
            <w:tcW w:w="749" w:type="dxa"/>
            <w:tcBorders>
              <w:top w:val="nil"/>
              <w:left w:val="nil"/>
              <w:bottom w:val="single" w:sz="8" w:space="0" w:color="auto"/>
              <w:right w:val="single" w:sz="8" w:space="0" w:color="auto"/>
            </w:tcBorders>
            <w:shd w:val="clear" w:color="auto" w:fill="auto"/>
            <w:noWrap/>
            <w:vAlign w:val="center"/>
            <w:hideMark/>
          </w:tcPr>
          <w:p w14:paraId="3A744D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2085</w:t>
            </w:r>
          </w:p>
        </w:tc>
        <w:tc>
          <w:tcPr>
            <w:tcW w:w="749" w:type="dxa"/>
            <w:tcBorders>
              <w:top w:val="nil"/>
              <w:left w:val="nil"/>
              <w:bottom w:val="single" w:sz="8" w:space="0" w:color="auto"/>
              <w:right w:val="single" w:sz="8" w:space="0" w:color="auto"/>
            </w:tcBorders>
            <w:shd w:val="clear" w:color="auto" w:fill="auto"/>
            <w:noWrap/>
            <w:vAlign w:val="center"/>
            <w:hideMark/>
          </w:tcPr>
          <w:p w14:paraId="1ACF14C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1853</w:t>
            </w:r>
          </w:p>
        </w:tc>
      </w:tr>
      <w:tr w:rsidR="00C11D87" w:rsidRPr="00767854" w14:paraId="6CA9C7C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6925B4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382</w:t>
            </w:r>
          </w:p>
        </w:tc>
        <w:tc>
          <w:tcPr>
            <w:tcW w:w="3883" w:type="dxa"/>
            <w:tcBorders>
              <w:top w:val="nil"/>
              <w:left w:val="nil"/>
              <w:bottom w:val="single" w:sz="8" w:space="0" w:color="auto"/>
              <w:right w:val="single" w:sz="8" w:space="0" w:color="auto"/>
            </w:tcBorders>
            <w:shd w:val="clear" w:color="auto" w:fill="auto"/>
            <w:noWrap/>
            <w:vAlign w:val="center"/>
            <w:hideMark/>
          </w:tcPr>
          <w:p w14:paraId="57C3E3A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输配电及控制设备制造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1101F8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5767</w:t>
            </w:r>
          </w:p>
        </w:tc>
        <w:tc>
          <w:tcPr>
            <w:tcW w:w="749" w:type="dxa"/>
            <w:tcBorders>
              <w:top w:val="nil"/>
              <w:left w:val="nil"/>
              <w:bottom w:val="single" w:sz="8" w:space="0" w:color="auto"/>
              <w:right w:val="single" w:sz="8" w:space="0" w:color="auto"/>
            </w:tcBorders>
            <w:shd w:val="clear" w:color="auto" w:fill="auto"/>
            <w:noWrap/>
            <w:vAlign w:val="center"/>
            <w:hideMark/>
          </w:tcPr>
          <w:p w14:paraId="1399D2A0" w14:textId="77777777" w:rsidR="00C11D87" w:rsidRDefault="00C11D87">
            <w:pPr>
              <w:jc w:val="center"/>
              <w:rPr>
                <w:rFonts w:ascii="Calibri" w:eastAsia="宋体" w:hAnsi="Calibri" w:cs="Calibri"/>
                <w:color w:val="000000"/>
                <w:szCs w:val="21"/>
              </w:rPr>
            </w:pPr>
            <w:r>
              <w:rPr>
                <w:rFonts w:ascii="Calibri" w:hAnsi="Calibri" w:cs="Calibri"/>
                <w:color w:val="000000"/>
                <w:szCs w:val="21"/>
              </w:rPr>
              <w:t>6920</w:t>
            </w:r>
          </w:p>
        </w:tc>
        <w:tc>
          <w:tcPr>
            <w:tcW w:w="749" w:type="dxa"/>
            <w:tcBorders>
              <w:top w:val="nil"/>
              <w:left w:val="nil"/>
              <w:bottom w:val="single" w:sz="8" w:space="0" w:color="auto"/>
              <w:right w:val="single" w:sz="8" w:space="0" w:color="auto"/>
            </w:tcBorders>
            <w:shd w:val="clear" w:color="auto" w:fill="auto"/>
            <w:noWrap/>
            <w:vAlign w:val="center"/>
            <w:hideMark/>
          </w:tcPr>
          <w:p w14:paraId="0F3211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5767</w:t>
            </w:r>
          </w:p>
        </w:tc>
        <w:tc>
          <w:tcPr>
            <w:tcW w:w="749" w:type="dxa"/>
            <w:tcBorders>
              <w:top w:val="nil"/>
              <w:left w:val="nil"/>
              <w:bottom w:val="single" w:sz="8" w:space="0" w:color="auto"/>
              <w:right w:val="single" w:sz="8" w:space="0" w:color="auto"/>
            </w:tcBorders>
            <w:shd w:val="clear" w:color="auto" w:fill="auto"/>
            <w:noWrap/>
            <w:vAlign w:val="center"/>
            <w:hideMark/>
          </w:tcPr>
          <w:p w14:paraId="0ED733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5190</w:t>
            </w:r>
          </w:p>
        </w:tc>
        <w:tc>
          <w:tcPr>
            <w:tcW w:w="749" w:type="dxa"/>
            <w:tcBorders>
              <w:top w:val="nil"/>
              <w:left w:val="nil"/>
              <w:bottom w:val="single" w:sz="8" w:space="0" w:color="auto"/>
              <w:right w:val="single" w:sz="8" w:space="0" w:color="auto"/>
            </w:tcBorders>
            <w:shd w:val="clear" w:color="auto" w:fill="auto"/>
            <w:noWrap/>
            <w:vAlign w:val="center"/>
            <w:hideMark/>
          </w:tcPr>
          <w:p w14:paraId="70EDC4F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4614</w:t>
            </w:r>
          </w:p>
        </w:tc>
      </w:tr>
      <w:tr w:rsidR="00C11D87" w:rsidRPr="00767854" w14:paraId="6158EC8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8617F3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383</w:t>
            </w:r>
          </w:p>
        </w:tc>
        <w:tc>
          <w:tcPr>
            <w:tcW w:w="3883" w:type="dxa"/>
            <w:tcBorders>
              <w:top w:val="nil"/>
              <w:left w:val="nil"/>
              <w:bottom w:val="single" w:sz="8" w:space="0" w:color="auto"/>
              <w:right w:val="single" w:sz="8" w:space="0" w:color="auto"/>
            </w:tcBorders>
            <w:shd w:val="clear" w:color="auto" w:fill="auto"/>
            <w:noWrap/>
            <w:vAlign w:val="center"/>
            <w:hideMark/>
          </w:tcPr>
          <w:p w14:paraId="5F5B740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电线、电缆、光缆及电工器材制造</w:t>
            </w:r>
          </w:p>
        </w:tc>
        <w:tc>
          <w:tcPr>
            <w:tcW w:w="755" w:type="dxa"/>
            <w:tcBorders>
              <w:top w:val="nil"/>
              <w:left w:val="nil"/>
              <w:bottom w:val="single" w:sz="8" w:space="0" w:color="auto"/>
              <w:right w:val="single" w:sz="8" w:space="0" w:color="auto"/>
            </w:tcBorders>
            <w:shd w:val="clear" w:color="auto" w:fill="auto"/>
            <w:noWrap/>
            <w:vAlign w:val="center"/>
            <w:hideMark/>
          </w:tcPr>
          <w:p w14:paraId="527EBF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1744</w:t>
            </w:r>
          </w:p>
        </w:tc>
        <w:tc>
          <w:tcPr>
            <w:tcW w:w="749" w:type="dxa"/>
            <w:tcBorders>
              <w:top w:val="nil"/>
              <w:left w:val="nil"/>
              <w:bottom w:val="single" w:sz="8" w:space="0" w:color="auto"/>
              <w:right w:val="single" w:sz="8" w:space="0" w:color="auto"/>
            </w:tcBorders>
            <w:shd w:val="clear" w:color="auto" w:fill="auto"/>
            <w:noWrap/>
            <w:vAlign w:val="center"/>
            <w:hideMark/>
          </w:tcPr>
          <w:p w14:paraId="6380C4B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2093</w:t>
            </w:r>
          </w:p>
        </w:tc>
        <w:tc>
          <w:tcPr>
            <w:tcW w:w="749" w:type="dxa"/>
            <w:tcBorders>
              <w:top w:val="nil"/>
              <w:left w:val="nil"/>
              <w:bottom w:val="single" w:sz="8" w:space="0" w:color="auto"/>
              <w:right w:val="single" w:sz="8" w:space="0" w:color="auto"/>
            </w:tcBorders>
            <w:shd w:val="clear" w:color="auto" w:fill="auto"/>
            <w:noWrap/>
            <w:vAlign w:val="center"/>
            <w:hideMark/>
          </w:tcPr>
          <w:p w14:paraId="5E08014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1744</w:t>
            </w:r>
          </w:p>
        </w:tc>
        <w:tc>
          <w:tcPr>
            <w:tcW w:w="749" w:type="dxa"/>
            <w:tcBorders>
              <w:top w:val="nil"/>
              <w:left w:val="nil"/>
              <w:bottom w:val="single" w:sz="8" w:space="0" w:color="auto"/>
              <w:right w:val="single" w:sz="8" w:space="0" w:color="auto"/>
            </w:tcBorders>
            <w:shd w:val="clear" w:color="auto" w:fill="auto"/>
            <w:noWrap/>
            <w:vAlign w:val="center"/>
            <w:hideMark/>
          </w:tcPr>
          <w:p w14:paraId="7425648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1570</w:t>
            </w:r>
          </w:p>
        </w:tc>
        <w:tc>
          <w:tcPr>
            <w:tcW w:w="749" w:type="dxa"/>
            <w:tcBorders>
              <w:top w:val="nil"/>
              <w:left w:val="nil"/>
              <w:bottom w:val="single" w:sz="8" w:space="0" w:color="auto"/>
              <w:right w:val="single" w:sz="8" w:space="0" w:color="auto"/>
            </w:tcBorders>
            <w:shd w:val="clear" w:color="auto" w:fill="auto"/>
            <w:noWrap/>
            <w:vAlign w:val="center"/>
            <w:hideMark/>
          </w:tcPr>
          <w:p w14:paraId="598F16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1395</w:t>
            </w:r>
          </w:p>
        </w:tc>
      </w:tr>
      <w:tr w:rsidR="00C11D87" w:rsidRPr="00767854" w14:paraId="697F973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B7710F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384</w:t>
            </w:r>
          </w:p>
        </w:tc>
        <w:tc>
          <w:tcPr>
            <w:tcW w:w="3883" w:type="dxa"/>
            <w:tcBorders>
              <w:top w:val="nil"/>
              <w:left w:val="nil"/>
              <w:bottom w:val="single" w:sz="8" w:space="0" w:color="auto"/>
              <w:right w:val="single" w:sz="8" w:space="0" w:color="auto"/>
            </w:tcBorders>
            <w:shd w:val="clear" w:color="auto" w:fill="auto"/>
            <w:noWrap/>
            <w:vAlign w:val="center"/>
            <w:hideMark/>
          </w:tcPr>
          <w:p w14:paraId="11D1F13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电池制造</w:t>
            </w:r>
          </w:p>
        </w:tc>
        <w:tc>
          <w:tcPr>
            <w:tcW w:w="755" w:type="dxa"/>
            <w:tcBorders>
              <w:top w:val="nil"/>
              <w:left w:val="nil"/>
              <w:bottom w:val="single" w:sz="8" w:space="0" w:color="auto"/>
              <w:right w:val="single" w:sz="8" w:space="0" w:color="auto"/>
            </w:tcBorders>
            <w:shd w:val="clear" w:color="auto" w:fill="auto"/>
            <w:noWrap/>
            <w:vAlign w:val="center"/>
            <w:hideMark/>
          </w:tcPr>
          <w:p w14:paraId="3E1F10D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1406</w:t>
            </w:r>
          </w:p>
        </w:tc>
        <w:tc>
          <w:tcPr>
            <w:tcW w:w="749" w:type="dxa"/>
            <w:tcBorders>
              <w:top w:val="nil"/>
              <w:left w:val="nil"/>
              <w:bottom w:val="single" w:sz="8" w:space="0" w:color="auto"/>
              <w:right w:val="single" w:sz="8" w:space="0" w:color="auto"/>
            </w:tcBorders>
            <w:shd w:val="clear" w:color="auto" w:fill="auto"/>
            <w:noWrap/>
            <w:vAlign w:val="center"/>
            <w:hideMark/>
          </w:tcPr>
          <w:p w14:paraId="48D5BD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1687</w:t>
            </w:r>
          </w:p>
        </w:tc>
        <w:tc>
          <w:tcPr>
            <w:tcW w:w="749" w:type="dxa"/>
            <w:tcBorders>
              <w:top w:val="nil"/>
              <w:left w:val="nil"/>
              <w:bottom w:val="single" w:sz="8" w:space="0" w:color="auto"/>
              <w:right w:val="single" w:sz="8" w:space="0" w:color="auto"/>
            </w:tcBorders>
            <w:shd w:val="clear" w:color="auto" w:fill="auto"/>
            <w:noWrap/>
            <w:vAlign w:val="center"/>
            <w:hideMark/>
          </w:tcPr>
          <w:p w14:paraId="4ACF11B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1406</w:t>
            </w:r>
          </w:p>
        </w:tc>
        <w:tc>
          <w:tcPr>
            <w:tcW w:w="749" w:type="dxa"/>
            <w:tcBorders>
              <w:top w:val="nil"/>
              <w:left w:val="nil"/>
              <w:bottom w:val="single" w:sz="8" w:space="0" w:color="auto"/>
              <w:right w:val="single" w:sz="8" w:space="0" w:color="auto"/>
            </w:tcBorders>
            <w:shd w:val="clear" w:color="auto" w:fill="auto"/>
            <w:noWrap/>
            <w:vAlign w:val="center"/>
            <w:hideMark/>
          </w:tcPr>
          <w:p w14:paraId="04E6C33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1265</w:t>
            </w:r>
          </w:p>
        </w:tc>
        <w:tc>
          <w:tcPr>
            <w:tcW w:w="749" w:type="dxa"/>
            <w:tcBorders>
              <w:top w:val="nil"/>
              <w:left w:val="nil"/>
              <w:bottom w:val="single" w:sz="8" w:space="0" w:color="auto"/>
              <w:right w:val="single" w:sz="8" w:space="0" w:color="auto"/>
            </w:tcBorders>
            <w:shd w:val="clear" w:color="auto" w:fill="auto"/>
            <w:noWrap/>
            <w:vAlign w:val="center"/>
            <w:hideMark/>
          </w:tcPr>
          <w:p w14:paraId="23DCD2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1125</w:t>
            </w:r>
          </w:p>
        </w:tc>
      </w:tr>
      <w:tr w:rsidR="00C11D87" w:rsidRPr="00767854" w14:paraId="52AF70F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ED84FB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385</w:t>
            </w:r>
          </w:p>
        </w:tc>
        <w:tc>
          <w:tcPr>
            <w:tcW w:w="3883" w:type="dxa"/>
            <w:tcBorders>
              <w:top w:val="nil"/>
              <w:left w:val="nil"/>
              <w:bottom w:val="single" w:sz="8" w:space="0" w:color="auto"/>
              <w:right w:val="single" w:sz="8" w:space="0" w:color="auto"/>
            </w:tcBorders>
            <w:shd w:val="clear" w:color="auto" w:fill="auto"/>
            <w:noWrap/>
            <w:vAlign w:val="center"/>
            <w:hideMark/>
          </w:tcPr>
          <w:p w14:paraId="2B766D8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家用电力器具制造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7953C1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7638</w:t>
            </w:r>
          </w:p>
        </w:tc>
        <w:tc>
          <w:tcPr>
            <w:tcW w:w="749" w:type="dxa"/>
            <w:tcBorders>
              <w:top w:val="nil"/>
              <w:left w:val="nil"/>
              <w:bottom w:val="single" w:sz="8" w:space="0" w:color="auto"/>
              <w:right w:val="single" w:sz="8" w:space="0" w:color="auto"/>
            </w:tcBorders>
            <w:shd w:val="clear" w:color="auto" w:fill="auto"/>
            <w:noWrap/>
            <w:vAlign w:val="center"/>
            <w:hideMark/>
          </w:tcPr>
          <w:p w14:paraId="1D3E0048" w14:textId="77777777" w:rsidR="00C11D87" w:rsidRDefault="00C11D87">
            <w:pPr>
              <w:jc w:val="center"/>
              <w:rPr>
                <w:rFonts w:ascii="Calibri" w:eastAsia="宋体" w:hAnsi="Calibri" w:cs="Calibri"/>
                <w:color w:val="000000"/>
                <w:szCs w:val="21"/>
              </w:rPr>
            </w:pPr>
            <w:r>
              <w:rPr>
                <w:rFonts w:ascii="Calibri" w:hAnsi="Calibri" w:cs="Calibri"/>
                <w:color w:val="000000"/>
                <w:szCs w:val="21"/>
              </w:rPr>
              <w:t>9166</w:t>
            </w:r>
          </w:p>
        </w:tc>
        <w:tc>
          <w:tcPr>
            <w:tcW w:w="749" w:type="dxa"/>
            <w:tcBorders>
              <w:top w:val="nil"/>
              <w:left w:val="nil"/>
              <w:bottom w:val="single" w:sz="8" w:space="0" w:color="auto"/>
              <w:right w:val="single" w:sz="8" w:space="0" w:color="auto"/>
            </w:tcBorders>
            <w:shd w:val="clear" w:color="auto" w:fill="auto"/>
            <w:noWrap/>
            <w:vAlign w:val="center"/>
            <w:hideMark/>
          </w:tcPr>
          <w:p w14:paraId="6E9D8FE9" w14:textId="77777777" w:rsidR="00C11D87" w:rsidRDefault="00C11D87">
            <w:pPr>
              <w:jc w:val="center"/>
              <w:rPr>
                <w:rFonts w:ascii="Calibri" w:eastAsia="宋体" w:hAnsi="Calibri" w:cs="Calibri"/>
                <w:color w:val="000000"/>
                <w:szCs w:val="21"/>
              </w:rPr>
            </w:pPr>
            <w:r>
              <w:rPr>
                <w:rFonts w:ascii="Calibri" w:hAnsi="Calibri" w:cs="Calibri"/>
                <w:color w:val="000000"/>
                <w:szCs w:val="21"/>
              </w:rPr>
              <w:t>7638</w:t>
            </w:r>
          </w:p>
        </w:tc>
        <w:tc>
          <w:tcPr>
            <w:tcW w:w="749" w:type="dxa"/>
            <w:tcBorders>
              <w:top w:val="nil"/>
              <w:left w:val="nil"/>
              <w:bottom w:val="single" w:sz="8" w:space="0" w:color="auto"/>
              <w:right w:val="single" w:sz="8" w:space="0" w:color="auto"/>
            </w:tcBorders>
            <w:shd w:val="clear" w:color="auto" w:fill="auto"/>
            <w:noWrap/>
            <w:vAlign w:val="center"/>
            <w:hideMark/>
          </w:tcPr>
          <w:p w14:paraId="2DA6E1F8" w14:textId="77777777" w:rsidR="00C11D87" w:rsidRDefault="00C11D87">
            <w:pPr>
              <w:jc w:val="center"/>
              <w:rPr>
                <w:rFonts w:ascii="Calibri" w:eastAsia="宋体" w:hAnsi="Calibri" w:cs="Calibri"/>
                <w:color w:val="000000"/>
                <w:szCs w:val="21"/>
              </w:rPr>
            </w:pPr>
            <w:r>
              <w:rPr>
                <w:rFonts w:ascii="Calibri" w:hAnsi="Calibri" w:cs="Calibri"/>
                <w:color w:val="000000"/>
                <w:szCs w:val="21"/>
              </w:rPr>
              <w:t>6874</w:t>
            </w:r>
          </w:p>
        </w:tc>
        <w:tc>
          <w:tcPr>
            <w:tcW w:w="749" w:type="dxa"/>
            <w:tcBorders>
              <w:top w:val="nil"/>
              <w:left w:val="nil"/>
              <w:bottom w:val="single" w:sz="8" w:space="0" w:color="auto"/>
              <w:right w:val="single" w:sz="8" w:space="0" w:color="auto"/>
            </w:tcBorders>
            <w:shd w:val="clear" w:color="auto" w:fill="auto"/>
            <w:noWrap/>
            <w:vAlign w:val="center"/>
            <w:hideMark/>
          </w:tcPr>
          <w:p w14:paraId="7637B88A" w14:textId="77777777" w:rsidR="00C11D87" w:rsidRDefault="00C11D87">
            <w:pPr>
              <w:jc w:val="center"/>
              <w:rPr>
                <w:rFonts w:ascii="Calibri" w:eastAsia="宋体" w:hAnsi="Calibri" w:cs="Calibri"/>
                <w:color w:val="000000"/>
                <w:szCs w:val="21"/>
              </w:rPr>
            </w:pPr>
            <w:r>
              <w:rPr>
                <w:rFonts w:ascii="Calibri" w:hAnsi="Calibri" w:cs="Calibri"/>
                <w:color w:val="000000"/>
                <w:szCs w:val="21"/>
              </w:rPr>
              <w:t>6110</w:t>
            </w:r>
          </w:p>
        </w:tc>
      </w:tr>
      <w:tr w:rsidR="00C11D87" w:rsidRPr="00767854" w14:paraId="23012D5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F8E27E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386</w:t>
            </w:r>
          </w:p>
        </w:tc>
        <w:tc>
          <w:tcPr>
            <w:tcW w:w="3883" w:type="dxa"/>
            <w:tcBorders>
              <w:top w:val="nil"/>
              <w:left w:val="nil"/>
              <w:bottom w:val="single" w:sz="8" w:space="0" w:color="auto"/>
              <w:right w:val="single" w:sz="8" w:space="0" w:color="auto"/>
            </w:tcBorders>
            <w:shd w:val="clear" w:color="auto" w:fill="auto"/>
            <w:noWrap/>
            <w:vAlign w:val="center"/>
            <w:hideMark/>
          </w:tcPr>
          <w:p w14:paraId="7B9E614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非电力家用器具制造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060795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1394</w:t>
            </w:r>
          </w:p>
        </w:tc>
        <w:tc>
          <w:tcPr>
            <w:tcW w:w="749" w:type="dxa"/>
            <w:tcBorders>
              <w:top w:val="nil"/>
              <w:left w:val="nil"/>
              <w:bottom w:val="single" w:sz="8" w:space="0" w:color="auto"/>
              <w:right w:val="single" w:sz="8" w:space="0" w:color="auto"/>
            </w:tcBorders>
            <w:shd w:val="clear" w:color="auto" w:fill="auto"/>
            <w:noWrap/>
            <w:vAlign w:val="center"/>
            <w:hideMark/>
          </w:tcPr>
          <w:p w14:paraId="6BF67139" w14:textId="77777777" w:rsidR="00C11D87" w:rsidRDefault="00C11D87">
            <w:pPr>
              <w:jc w:val="center"/>
              <w:rPr>
                <w:rFonts w:ascii="Calibri" w:eastAsia="宋体" w:hAnsi="Calibri" w:cs="Calibri"/>
                <w:color w:val="000000"/>
                <w:szCs w:val="21"/>
              </w:rPr>
            </w:pPr>
            <w:r>
              <w:rPr>
                <w:rFonts w:ascii="Calibri" w:hAnsi="Calibri" w:cs="Calibri"/>
                <w:color w:val="000000"/>
                <w:szCs w:val="21"/>
              </w:rPr>
              <w:t>1673</w:t>
            </w:r>
          </w:p>
        </w:tc>
        <w:tc>
          <w:tcPr>
            <w:tcW w:w="749" w:type="dxa"/>
            <w:tcBorders>
              <w:top w:val="nil"/>
              <w:left w:val="nil"/>
              <w:bottom w:val="single" w:sz="8" w:space="0" w:color="auto"/>
              <w:right w:val="single" w:sz="8" w:space="0" w:color="auto"/>
            </w:tcBorders>
            <w:shd w:val="clear" w:color="auto" w:fill="auto"/>
            <w:noWrap/>
            <w:vAlign w:val="center"/>
            <w:hideMark/>
          </w:tcPr>
          <w:p w14:paraId="68628CE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1394</w:t>
            </w:r>
          </w:p>
        </w:tc>
        <w:tc>
          <w:tcPr>
            <w:tcW w:w="749" w:type="dxa"/>
            <w:tcBorders>
              <w:top w:val="nil"/>
              <w:left w:val="nil"/>
              <w:bottom w:val="single" w:sz="8" w:space="0" w:color="auto"/>
              <w:right w:val="single" w:sz="8" w:space="0" w:color="auto"/>
            </w:tcBorders>
            <w:shd w:val="clear" w:color="auto" w:fill="auto"/>
            <w:noWrap/>
            <w:vAlign w:val="center"/>
            <w:hideMark/>
          </w:tcPr>
          <w:p w14:paraId="27C40A5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1255</w:t>
            </w:r>
          </w:p>
        </w:tc>
        <w:tc>
          <w:tcPr>
            <w:tcW w:w="749" w:type="dxa"/>
            <w:tcBorders>
              <w:top w:val="nil"/>
              <w:left w:val="nil"/>
              <w:bottom w:val="single" w:sz="8" w:space="0" w:color="auto"/>
              <w:right w:val="single" w:sz="8" w:space="0" w:color="auto"/>
            </w:tcBorders>
            <w:shd w:val="clear" w:color="auto" w:fill="auto"/>
            <w:noWrap/>
            <w:vAlign w:val="center"/>
            <w:hideMark/>
          </w:tcPr>
          <w:p w14:paraId="26CD09E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1115</w:t>
            </w:r>
          </w:p>
        </w:tc>
      </w:tr>
      <w:tr w:rsidR="00C11D87" w:rsidRPr="00767854" w14:paraId="2C22CCB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F3567A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387</w:t>
            </w:r>
          </w:p>
        </w:tc>
        <w:tc>
          <w:tcPr>
            <w:tcW w:w="3883" w:type="dxa"/>
            <w:tcBorders>
              <w:top w:val="nil"/>
              <w:left w:val="nil"/>
              <w:bottom w:val="single" w:sz="8" w:space="0" w:color="auto"/>
              <w:right w:val="single" w:sz="8" w:space="0" w:color="auto"/>
            </w:tcBorders>
            <w:shd w:val="clear" w:color="auto" w:fill="auto"/>
            <w:noWrap/>
            <w:vAlign w:val="center"/>
            <w:hideMark/>
          </w:tcPr>
          <w:p w14:paraId="3ED7487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照明器具制造</w:t>
            </w:r>
          </w:p>
        </w:tc>
        <w:tc>
          <w:tcPr>
            <w:tcW w:w="755" w:type="dxa"/>
            <w:tcBorders>
              <w:top w:val="nil"/>
              <w:left w:val="nil"/>
              <w:bottom w:val="single" w:sz="8" w:space="0" w:color="auto"/>
              <w:right w:val="single" w:sz="8" w:space="0" w:color="auto"/>
            </w:tcBorders>
            <w:shd w:val="clear" w:color="auto" w:fill="auto"/>
            <w:noWrap/>
            <w:vAlign w:val="center"/>
            <w:hideMark/>
          </w:tcPr>
          <w:p w14:paraId="6403D75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2638</w:t>
            </w:r>
          </w:p>
        </w:tc>
        <w:tc>
          <w:tcPr>
            <w:tcW w:w="749" w:type="dxa"/>
            <w:tcBorders>
              <w:top w:val="nil"/>
              <w:left w:val="nil"/>
              <w:bottom w:val="single" w:sz="8" w:space="0" w:color="auto"/>
              <w:right w:val="single" w:sz="8" w:space="0" w:color="auto"/>
            </w:tcBorders>
            <w:shd w:val="clear" w:color="auto" w:fill="auto"/>
            <w:noWrap/>
            <w:vAlign w:val="center"/>
            <w:hideMark/>
          </w:tcPr>
          <w:p w14:paraId="026A1E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3166</w:t>
            </w:r>
          </w:p>
        </w:tc>
        <w:tc>
          <w:tcPr>
            <w:tcW w:w="749" w:type="dxa"/>
            <w:tcBorders>
              <w:top w:val="nil"/>
              <w:left w:val="nil"/>
              <w:bottom w:val="single" w:sz="8" w:space="0" w:color="auto"/>
              <w:right w:val="single" w:sz="8" w:space="0" w:color="auto"/>
            </w:tcBorders>
            <w:shd w:val="clear" w:color="auto" w:fill="auto"/>
            <w:noWrap/>
            <w:vAlign w:val="center"/>
            <w:hideMark/>
          </w:tcPr>
          <w:p w14:paraId="3C285B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2638</w:t>
            </w:r>
          </w:p>
        </w:tc>
        <w:tc>
          <w:tcPr>
            <w:tcW w:w="749" w:type="dxa"/>
            <w:tcBorders>
              <w:top w:val="nil"/>
              <w:left w:val="nil"/>
              <w:bottom w:val="single" w:sz="8" w:space="0" w:color="auto"/>
              <w:right w:val="single" w:sz="8" w:space="0" w:color="auto"/>
            </w:tcBorders>
            <w:shd w:val="clear" w:color="auto" w:fill="auto"/>
            <w:noWrap/>
            <w:vAlign w:val="center"/>
            <w:hideMark/>
          </w:tcPr>
          <w:p w14:paraId="734DBFC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2374</w:t>
            </w:r>
          </w:p>
        </w:tc>
        <w:tc>
          <w:tcPr>
            <w:tcW w:w="749" w:type="dxa"/>
            <w:tcBorders>
              <w:top w:val="nil"/>
              <w:left w:val="nil"/>
              <w:bottom w:val="single" w:sz="8" w:space="0" w:color="auto"/>
              <w:right w:val="single" w:sz="8" w:space="0" w:color="auto"/>
            </w:tcBorders>
            <w:shd w:val="clear" w:color="auto" w:fill="auto"/>
            <w:noWrap/>
            <w:vAlign w:val="center"/>
            <w:hideMark/>
          </w:tcPr>
          <w:p w14:paraId="08C296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2111</w:t>
            </w:r>
          </w:p>
        </w:tc>
      </w:tr>
      <w:tr w:rsidR="00C11D87" w:rsidRPr="00767854" w14:paraId="37FFBCD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E1565C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389</w:t>
            </w:r>
          </w:p>
        </w:tc>
        <w:tc>
          <w:tcPr>
            <w:tcW w:w="3883" w:type="dxa"/>
            <w:tcBorders>
              <w:top w:val="nil"/>
              <w:left w:val="nil"/>
              <w:bottom w:val="single" w:sz="8" w:space="0" w:color="auto"/>
              <w:right w:val="single" w:sz="8" w:space="0" w:color="auto"/>
            </w:tcBorders>
            <w:shd w:val="clear" w:color="auto" w:fill="auto"/>
            <w:noWrap/>
            <w:vAlign w:val="center"/>
            <w:hideMark/>
          </w:tcPr>
          <w:p w14:paraId="25EF159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其他电气机械及器材制造</w:t>
            </w:r>
          </w:p>
        </w:tc>
        <w:tc>
          <w:tcPr>
            <w:tcW w:w="755" w:type="dxa"/>
            <w:tcBorders>
              <w:top w:val="nil"/>
              <w:left w:val="nil"/>
              <w:bottom w:val="single" w:sz="8" w:space="0" w:color="auto"/>
              <w:right w:val="single" w:sz="8" w:space="0" w:color="auto"/>
            </w:tcBorders>
            <w:shd w:val="clear" w:color="auto" w:fill="auto"/>
            <w:noWrap/>
            <w:vAlign w:val="center"/>
            <w:hideMark/>
          </w:tcPr>
          <w:p w14:paraId="601CB49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3836</w:t>
            </w:r>
          </w:p>
        </w:tc>
        <w:tc>
          <w:tcPr>
            <w:tcW w:w="749" w:type="dxa"/>
            <w:tcBorders>
              <w:top w:val="nil"/>
              <w:left w:val="nil"/>
              <w:bottom w:val="single" w:sz="8" w:space="0" w:color="auto"/>
              <w:right w:val="single" w:sz="8" w:space="0" w:color="auto"/>
            </w:tcBorders>
            <w:shd w:val="clear" w:color="auto" w:fill="auto"/>
            <w:noWrap/>
            <w:vAlign w:val="center"/>
            <w:hideMark/>
          </w:tcPr>
          <w:p w14:paraId="484A256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4603</w:t>
            </w:r>
          </w:p>
        </w:tc>
        <w:tc>
          <w:tcPr>
            <w:tcW w:w="749" w:type="dxa"/>
            <w:tcBorders>
              <w:top w:val="nil"/>
              <w:left w:val="nil"/>
              <w:bottom w:val="single" w:sz="8" w:space="0" w:color="auto"/>
              <w:right w:val="single" w:sz="8" w:space="0" w:color="auto"/>
            </w:tcBorders>
            <w:shd w:val="clear" w:color="auto" w:fill="auto"/>
            <w:noWrap/>
            <w:vAlign w:val="center"/>
            <w:hideMark/>
          </w:tcPr>
          <w:p w14:paraId="5F88F07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3836</w:t>
            </w:r>
          </w:p>
        </w:tc>
        <w:tc>
          <w:tcPr>
            <w:tcW w:w="749" w:type="dxa"/>
            <w:tcBorders>
              <w:top w:val="nil"/>
              <w:left w:val="nil"/>
              <w:bottom w:val="single" w:sz="8" w:space="0" w:color="auto"/>
              <w:right w:val="single" w:sz="8" w:space="0" w:color="auto"/>
            </w:tcBorders>
            <w:shd w:val="clear" w:color="auto" w:fill="auto"/>
            <w:noWrap/>
            <w:vAlign w:val="center"/>
            <w:hideMark/>
          </w:tcPr>
          <w:p w14:paraId="237E43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3453</w:t>
            </w:r>
          </w:p>
        </w:tc>
        <w:tc>
          <w:tcPr>
            <w:tcW w:w="749" w:type="dxa"/>
            <w:tcBorders>
              <w:top w:val="nil"/>
              <w:left w:val="nil"/>
              <w:bottom w:val="single" w:sz="8" w:space="0" w:color="auto"/>
              <w:right w:val="single" w:sz="8" w:space="0" w:color="auto"/>
            </w:tcBorders>
            <w:shd w:val="clear" w:color="auto" w:fill="auto"/>
            <w:noWrap/>
            <w:vAlign w:val="center"/>
            <w:hideMark/>
          </w:tcPr>
          <w:p w14:paraId="3E00992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3069</w:t>
            </w:r>
          </w:p>
        </w:tc>
      </w:tr>
      <w:tr w:rsidR="00C11D87" w:rsidRPr="00767854" w14:paraId="111CD5E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8FC57E0"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39</w:t>
            </w:r>
          </w:p>
        </w:tc>
        <w:tc>
          <w:tcPr>
            <w:tcW w:w="3883" w:type="dxa"/>
            <w:tcBorders>
              <w:top w:val="nil"/>
              <w:left w:val="nil"/>
              <w:bottom w:val="single" w:sz="8" w:space="0" w:color="auto"/>
              <w:right w:val="single" w:sz="8" w:space="0" w:color="auto"/>
            </w:tcBorders>
            <w:shd w:val="clear" w:color="auto" w:fill="auto"/>
            <w:noWrap/>
            <w:vAlign w:val="center"/>
            <w:hideMark/>
          </w:tcPr>
          <w:p w14:paraId="33C40910"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计算机、通信和其他电子设备制造业</w:t>
            </w:r>
          </w:p>
        </w:tc>
        <w:tc>
          <w:tcPr>
            <w:tcW w:w="755" w:type="dxa"/>
            <w:tcBorders>
              <w:top w:val="nil"/>
              <w:left w:val="nil"/>
              <w:bottom w:val="single" w:sz="8" w:space="0" w:color="auto"/>
              <w:right w:val="single" w:sz="8" w:space="0" w:color="auto"/>
            </w:tcBorders>
            <w:shd w:val="clear" w:color="auto" w:fill="auto"/>
            <w:noWrap/>
            <w:vAlign w:val="center"/>
            <w:hideMark/>
          </w:tcPr>
          <w:p w14:paraId="029C78BE"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4862</w:t>
            </w:r>
          </w:p>
        </w:tc>
        <w:tc>
          <w:tcPr>
            <w:tcW w:w="749" w:type="dxa"/>
            <w:tcBorders>
              <w:top w:val="nil"/>
              <w:left w:val="nil"/>
              <w:bottom w:val="single" w:sz="8" w:space="0" w:color="auto"/>
              <w:right w:val="single" w:sz="8" w:space="0" w:color="auto"/>
            </w:tcBorders>
            <w:shd w:val="clear" w:color="auto" w:fill="auto"/>
            <w:noWrap/>
            <w:vAlign w:val="center"/>
            <w:hideMark/>
          </w:tcPr>
          <w:p w14:paraId="47D0C0E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E853A6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81D91A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16880A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0E25C36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A47823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391</w:t>
            </w:r>
          </w:p>
        </w:tc>
        <w:tc>
          <w:tcPr>
            <w:tcW w:w="3883" w:type="dxa"/>
            <w:tcBorders>
              <w:top w:val="nil"/>
              <w:left w:val="nil"/>
              <w:bottom w:val="single" w:sz="8" w:space="0" w:color="auto"/>
              <w:right w:val="single" w:sz="8" w:space="0" w:color="auto"/>
            </w:tcBorders>
            <w:shd w:val="clear" w:color="auto" w:fill="auto"/>
            <w:noWrap/>
            <w:vAlign w:val="center"/>
            <w:hideMark/>
          </w:tcPr>
          <w:p w14:paraId="445C779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计算机制造</w:t>
            </w:r>
          </w:p>
        </w:tc>
        <w:tc>
          <w:tcPr>
            <w:tcW w:w="755" w:type="dxa"/>
            <w:tcBorders>
              <w:top w:val="nil"/>
              <w:left w:val="nil"/>
              <w:bottom w:val="single" w:sz="8" w:space="0" w:color="auto"/>
              <w:right w:val="single" w:sz="8" w:space="0" w:color="auto"/>
            </w:tcBorders>
            <w:shd w:val="clear" w:color="auto" w:fill="auto"/>
            <w:noWrap/>
            <w:vAlign w:val="center"/>
            <w:hideMark/>
          </w:tcPr>
          <w:p w14:paraId="2A659B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7832</w:t>
            </w:r>
          </w:p>
        </w:tc>
        <w:tc>
          <w:tcPr>
            <w:tcW w:w="749" w:type="dxa"/>
            <w:tcBorders>
              <w:top w:val="nil"/>
              <w:left w:val="nil"/>
              <w:bottom w:val="single" w:sz="8" w:space="0" w:color="auto"/>
              <w:right w:val="single" w:sz="8" w:space="0" w:color="auto"/>
            </w:tcBorders>
            <w:shd w:val="clear" w:color="auto" w:fill="auto"/>
            <w:noWrap/>
            <w:vAlign w:val="center"/>
            <w:hideMark/>
          </w:tcPr>
          <w:p w14:paraId="1719B20D" w14:textId="77777777" w:rsidR="00C11D87" w:rsidRDefault="00C11D87">
            <w:pPr>
              <w:jc w:val="center"/>
              <w:rPr>
                <w:rFonts w:ascii="Calibri" w:eastAsia="宋体" w:hAnsi="Calibri" w:cs="Calibri"/>
                <w:color w:val="000000"/>
                <w:szCs w:val="21"/>
              </w:rPr>
            </w:pPr>
            <w:r>
              <w:rPr>
                <w:rFonts w:ascii="Calibri" w:hAnsi="Calibri" w:cs="Calibri"/>
                <w:color w:val="000000"/>
                <w:szCs w:val="21"/>
              </w:rPr>
              <w:t>9399</w:t>
            </w:r>
          </w:p>
        </w:tc>
        <w:tc>
          <w:tcPr>
            <w:tcW w:w="749" w:type="dxa"/>
            <w:tcBorders>
              <w:top w:val="nil"/>
              <w:left w:val="nil"/>
              <w:bottom w:val="single" w:sz="8" w:space="0" w:color="auto"/>
              <w:right w:val="single" w:sz="8" w:space="0" w:color="auto"/>
            </w:tcBorders>
            <w:shd w:val="clear" w:color="auto" w:fill="auto"/>
            <w:noWrap/>
            <w:vAlign w:val="center"/>
            <w:hideMark/>
          </w:tcPr>
          <w:p w14:paraId="4FD04F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7832</w:t>
            </w:r>
          </w:p>
        </w:tc>
        <w:tc>
          <w:tcPr>
            <w:tcW w:w="749" w:type="dxa"/>
            <w:tcBorders>
              <w:top w:val="nil"/>
              <w:left w:val="nil"/>
              <w:bottom w:val="single" w:sz="8" w:space="0" w:color="auto"/>
              <w:right w:val="single" w:sz="8" w:space="0" w:color="auto"/>
            </w:tcBorders>
            <w:shd w:val="clear" w:color="auto" w:fill="auto"/>
            <w:noWrap/>
            <w:vAlign w:val="center"/>
            <w:hideMark/>
          </w:tcPr>
          <w:p w14:paraId="059046FB" w14:textId="77777777" w:rsidR="00C11D87" w:rsidRDefault="00C11D87">
            <w:pPr>
              <w:jc w:val="center"/>
              <w:rPr>
                <w:rFonts w:ascii="Calibri" w:eastAsia="宋体" w:hAnsi="Calibri" w:cs="Calibri"/>
                <w:color w:val="000000"/>
                <w:szCs w:val="21"/>
              </w:rPr>
            </w:pPr>
            <w:r>
              <w:rPr>
                <w:rFonts w:ascii="Calibri" w:hAnsi="Calibri" w:cs="Calibri"/>
                <w:color w:val="000000"/>
                <w:szCs w:val="21"/>
              </w:rPr>
              <w:t>7049</w:t>
            </w:r>
          </w:p>
        </w:tc>
        <w:tc>
          <w:tcPr>
            <w:tcW w:w="749" w:type="dxa"/>
            <w:tcBorders>
              <w:top w:val="nil"/>
              <w:left w:val="nil"/>
              <w:bottom w:val="single" w:sz="8" w:space="0" w:color="auto"/>
              <w:right w:val="single" w:sz="8" w:space="0" w:color="auto"/>
            </w:tcBorders>
            <w:shd w:val="clear" w:color="auto" w:fill="auto"/>
            <w:noWrap/>
            <w:vAlign w:val="center"/>
            <w:hideMark/>
          </w:tcPr>
          <w:p w14:paraId="0AFFB0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6266</w:t>
            </w:r>
          </w:p>
        </w:tc>
      </w:tr>
      <w:tr w:rsidR="00C11D87" w:rsidRPr="00767854" w14:paraId="686C732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9C5411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392</w:t>
            </w:r>
          </w:p>
        </w:tc>
        <w:tc>
          <w:tcPr>
            <w:tcW w:w="3883" w:type="dxa"/>
            <w:tcBorders>
              <w:top w:val="nil"/>
              <w:left w:val="nil"/>
              <w:bottom w:val="single" w:sz="8" w:space="0" w:color="auto"/>
              <w:right w:val="single" w:sz="8" w:space="0" w:color="auto"/>
            </w:tcBorders>
            <w:shd w:val="clear" w:color="auto" w:fill="auto"/>
            <w:noWrap/>
            <w:vAlign w:val="center"/>
            <w:hideMark/>
          </w:tcPr>
          <w:p w14:paraId="7F6016C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通讯设备制造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2456CC4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4960</w:t>
            </w:r>
          </w:p>
        </w:tc>
        <w:tc>
          <w:tcPr>
            <w:tcW w:w="749" w:type="dxa"/>
            <w:tcBorders>
              <w:top w:val="nil"/>
              <w:left w:val="nil"/>
              <w:bottom w:val="single" w:sz="8" w:space="0" w:color="auto"/>
              <w:right w:val="single" w:sz="8" w:space="0" w:color="auto"/>
            </w:tcBorders>
            <w:shd w:val="clear" w:color="auto" w:fill="auto"/>
            <w:noWrap/>
            <w:vAlign w:val="center"/>
            <w:hideMark/>
          </w:tcPr>
          <w:p w14:paraId="30E871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5952</w:t>
            </w:r>
          </w:p>
        </w:tc>
        <w:tc>
          <w:tcPr>
            <w:tcW w:w="749" w:type="dxa"/>
            <w:tcBorders>
              <w:top w:val="nil"/>
              <w:left w:val="nil"/>
              <w:bottom w:val="single" w:sz="8" w:space="0" w:color="auto"/>
              <w:right w:val="single" w:sz="8" w:space="0" w:color="auto"/>
            </w:tcBorders>
            <w:shd w:val="clear" w:color="auto" w:fill="auto"/>
            <w:noWrap/>
            <w:vAlign w:val="center"/>
            <w:hideMark/>
          </w:tcPr>
          <w:p w14:paraId="6048B99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4960</w:t>
            </w:r>
          </w:p>
        </w:tc>
        <w:tc>
          <w:tcPr>
            <w:tcW w:w="749" w:type="dxa"/>
            <w:tcBorders>
              <w:top w:val="nil"/>
              <w:left w:val="nil"/>
              <w:bottom w:val="single" w:sz="8" w:space="0" w:color="auto"/>
              <w:right w:val="single" w:sz="8" w:space="0" w:color="auto"/>
            </w:tcBorders>
            <w:shd w:val="clear" w:color="auto" w:fill="auto"/>
            <w:noWrap/>
            <w:vAlign w:val="center"/>
            <w:hideMark/>
          </w:tcPr>
          <w:p w14:paraId="6104649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4464</w:t>
            </w:r>
          </w:p>
        </w:tc>
        <w:tc>
          <w:tcPr>
            <w:tcW w:w="749" w:type="dxa"/>
            <w:tcBorders>
              <w:top w:val="nil"/>
              <w:left w:val="nil"/>
              <w:bottom w:val="single" w:sz="8" w:space="0" w:color="auto"/>
              <w:right w:val="single" w:sz="8" w:space="0" w:color="auto"/>
            </w:tcBorders>
            <w:shd w:val="clear" w:color="auto" w:fill="auto"/>
            <w:noWrap/>
            <w:vAlign w:val="center"/>
            <w:hideMark/>
          </w:tcPr>
          <w:p w14:paraId="0094D2E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3968</w:t>
            </w:r>
          </w:p>
        </w:tc>
      </w:tr>
      <w:tr w:rsidR="00C11D87" w:rsidRPr="00767854" w14:paraId="4A71C85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38BCEE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393</w:t>
            </w:r>
          </w:p>
        </w:tc>
        <w:tc>
          <w:tcPr>
            <w:tcW w:w="3883" w:type="dxa"/>
            <w:tcBorders>
              <w:top w:val="nil"/>
              <w:left w:val="nil"/>
              <w:bottom w:val="single" w:sz="8" w:space="0" w:color="auto"/>
              <w:right w:val="single" w:sz="8" w:space="0" w:color="auto"/>
            </w:tcBorders>
            <w:shd w:val="clear" w:color="auto" w:fill="auto"/>
            <w:noWrap/>
            <w:vAlign w:val="center"/>
            <w:hideMark/>
          </w:tcPr>
          <w:p w14:paraId="458D70C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广播电视设备制造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5E2B40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4613</w:t>
            </w:r>
          </w:p>
        </w:tc>
        <w:tc>
          <w:tcPr>
            <w:tcW w:w="749" w:type="dxa"/>
            <w:tcBorders>
              <w:top w:val="nil"/>
              <w:left w:val="nil"/>
              <w:bottom w:val="single" w:sz="8" w:space="0" w:color="auto"/>
              <w:right w:val="single" w:sz="8" w:space="0" w:color="auto"/>
            </w:tcBorders>
            <w:shd w:val="clear" w:color="auto" w:fill="auto"/>
            <w:noWrap/>
            <w:vAlign w:val="center"/>
            <w:hideMark/>
          </w:tcPr>
          <w:p w14:paraId="3C5FFF2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5535</w:t>
            </w:r>
          </w:p>
        </w:tc>
        <w:tc>
          <w:tcPr>
            <w:tcW w:w="749" w:type="dxa"/>
            <w:tcBorders>
              <w:top w:val="nil"/>
              <w:left w:val="nil"/>
              <w:bottom w:val="single" w:sz="8" w:space="0" w:color="auto"/>
              <w:right w:val="single" w:sz="8" w:space="0" w:color="auto"/>
            </w:tcBorders>
            <w:shd w:val="clear" w:color="auto" w:fill="auto"/>
            <w:noWrap/>
            <w:vAlign w:val="center"/>
            <w:hideMark/>
          </w:tcPr>
          <w:p w14:paraId="49CB9F1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4613</w:t>
            </w:r>
          </w:p>
        </w:tc>
        <w:tc>
          <w:tcPr>
            <w:tcW w:w="749" w:type="dxa"/>
            <w:tcBorders>
              <w:top w:val="nil"/>
              <w:left w:val="nil"/>
              <w:bottom w:val="single" w:sz="8" w:space="0" w:color="auto"/>
              <w:right w:val="single" w:sz="8" w:space="0" w:color="auto"/>
            </w:tcBorders>
            <w:shd w:val="clear" w:color="auto" w:fill="auto"/>
            <w:noWrap/>
            <w:vAlign w:val="center"/>
            <w:hideMark/>
          </w:tcPr>
          <w:p w14:paraId="23A2B9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4151</w:t>
            </w:r>
          </w:p>
        </w:tc>
        <w:tc>
          <w:tcPr>
            <w:tcW w:w="749" w:type="dxa"/>
            <w:tcBorders>
              <w:top w:val="nil"/>
              <w:left w:val="nil"/>
              <w:bottom w:val="single" w:sz="8" w:space="0" w:color="auto"/>
              <w:right w:val="single" w:sz="8" w:space="0" w:color="auto"/>
            </w:tcBorders>
            <w:shd w:val="clear" w:color="auto" w:fill="auto"/>
            <w:noWrap/>
            <w:vAlign w:val="center"/>
            <w:hideMark/>
          </w:tcPr>
          <w:p w14:paraId="34AF76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3690</w:t>
            </w:r>
          </w:p>
        </w:tc>
      </w:tr>
      <w:tr w:rsidR="00C11D87" w:rsidRPr="00767854" w14:paraId="30FDA40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A1EDF6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394</w:t>
            </w:r>
          </w:p>
        </w:tc>
        <w:tc>
          <w:tcPr>
            <w:tcW w:w="3883" w:type="dxa"/>
            <w:tcBorders>
              <w:top w:val="nil"/>
              <w:left w:val="nil"/>
              <w:bottom w:val="single" w:sz="8" w:space="0" w:color="auto"/>
              <w:right w:val="single" w:sz="8" w:space="0" w:color="auto"/>
            </w:tcBorders>
            <w:shd w:val="clear" w:color="auto" w:fill="auto"/>
            <w:noWrap/>
            <w:vAlign w:val="center"/>
            <w:hideMark/>
          </w:tcPr>
          <w:p w14:paraId="5D6D8F0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雷达及配套设备制造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F147E6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4613</w:t>
            </w:r>
          </w:p>
        </w:tc>
        <w:tc>
          <w:tcPr>
            <w:tcW w:w="749" w:type="dxa"/>
            <w:tcBorders>
              <w:top w:val="nil"/>
              <w:left w:val="nil"/>
              <w:bottom w:val="single" w:sz="8" w:space="0" w:color="auto"/>
              <w:right w:val="single" w:sz="8" w:space="0" w:color="auto"/>
            </w:tcBorders>
            <w:shd w:val="clear" w:color="auto" w:fill="auto"/>
            <w:noWrap/>
            <w:vAlign w:val="center"/>
            <w:hideMark/>
          </w:tcPr>
          <w:p w14:paraId="6042B3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5535</w:t>
            </w:r>
          </w:p>
        </w:tc>
        <w:tc>
          <w:tcPr>
            <w:tcW w:w="749" w:type="dxa"/>
            <w:tcBorders>
              <w:top w:val="nil"/>
              <w:left w:val="nil"/>
              <w:bottom w:val="single" w:sz="8" w:space="0" w:color="auto"/>
              <w:right w:val="single" w:sz="8" w:space="0" w:color="auto"/>
            </w:tcBorders>
            <w:shd w:val="clear" w:color="auto" w:fill="auto"/>
            <w:noWrap/>
            <w:vAlign w:val="center"/>
            <w:hideMark/>
          </w:tcPr>
          <w:p w14:paraId="79E46D8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4613</w:t>
            </w:r>
          </w:p>
        </w:tc>
        <w:tc>
          <w:tcPr>
            <w:tcW w:w="749" w:type="dxa"/>
            <w:tcBorders>
              <w:top w:val="nil"/>
              <w:left w:val="nil"/>
              <w:bottom w:val="single" w:sz="8" w:space="0" w:color="auto"/>
              <w:right w:val="single" w:sz="8" w:space="0" w:color="auto"/>
            </w:tcBorders>
            <w:shd w:val="clear" w:color="auto" w:fill="auto"/>
            <w:noWrap/>
            <w:vAlign w:val="center"/>
            <w:hideMark/>
          </w:tcPr>
          <w:p w14:paraId="4B4BB45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4151</w:t>
            </w:r>
          </w:p>
        </w:tc>
        <w:tc>
          <w:tcPr>
            <w:tcW w:w="749" w:type="dxa"/>
            <w:tcBorders>
              <w:top w:val="nil"/>
              <w:left w:val="nil"/>
              <w:bottom w:val="single" w:sz="8" w:space="0" w:color="auto"/>
              <w:right w:val="single" w:sz="8" w:space="0" w:color="auto"/>
            </w:tcBorders>
            <w:shd w:val="clear" w:color="auto" w:fill="auto"/>
            <w:noWrap/>
            <w:vAlign w:val="center"/>
            <w:hideMark/>
          </w:tcPr>
          <w:p w14:paraId="3252E3E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3690</w:t>
            </w:r>
          </w:p>
        </w:tc>
      </w:tr>
      <w:tr w:rsidR="00C11D87" w:rsidRPr="00767854" w14:paraId="1CD8A80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D8B7B1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395</w:t>
            </w:r>
          </w:p>
        </w:tc>
        <w:tc>
          <w:tcPr>
            <w:tcW w:w="3883" w:type="dxa"/>
            <w:tcBorders>
              <w:top w:val="nil"/>
              <w:left w:val="nil"/>
              <w:bottom w:val="single" w:sz="8" w:space="0" w:color="auto"/>
              <w:right w:val="single" w:sz="8" w:space="0" w:color="auto"/>
            </w:tcBorders>
            <w:shd w:val="clear" w:color="auto" w:fill="auto"/>
            <w:noWrap/>
            <w:vAlign w:val="center"/>
            <w:hideMark/>
          </w:tcPr>
          <w:p w14:paraId="3AFDD83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非专业视听设备制造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75C1B3B"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4053</w:t>
            </w:r>
          </w:p>
        </w:tc>
        <w:tc>
          <w:tcPr>
            <w:tcW w:w="749" w:type="dxa"/>
            <w:tcBorders>
              <w:top w:val="nil"/>
              <w:left w:val="nil"/>
              <w:bottom w:val="single" w:sz="8" w:space="0" w:color="auto"/>
              <w:right w:val="single" w:sz="8" w:space="0" w:color="auto"/>
            </w:tcBorders>
            <w:shd w:val="clear" w:color="auto" w:fill="auto"/>
            <w:noWrap/>
            <w:vAlign w:val="center"/>
            <w:hideMark/>
          </w:tcPr>
          <w:p w14:paraId="638D86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4864</w:t>
            </w:r>
          </w:p>
        </w:tc>
        <w:tc>
          <w:tcPr>
            <w:tcW w:w="749" w:type="dxa"/>
            <w:tcBorders>
              <w:top w:val="nil"/>
              <w:left w:val="nil"/>
              <w:bottom w:val="single" w:sz="8" w:space="0" w:color="auto"/>
              <w:right w:val="single" w:sz="8" w:space="0" w:color="auto"/>
            </w:tcBorders>
            <w:shd w:val="clear" w:color="auto" w:fill="auto"/>
            <w:noWrap/>
            <w:vAlign w:val="center"/>
            <w:hideMark/>
          </w:tcPr>
          <w:p w14:paraId="4761E4E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4053</w:t>
            </w:r>
          </w:p>
        </w:tc>
        <w:tc>
          <w:tcPr>
            <w:tcW w:w="749" w:type="dxa"/>
            <w:tcBorders>
              <w:top w:val="nil"/>
              <w:left w:val="nil"/>
              <w:bottom w:val="single" w:sz="8" w:space="0" w:color="auto"/>
              <w:right w:val="single" w:sz="8" w:space="0" w:color="auto"/>
            </w:tcBorders>
            <w:shd w:val="clear" w:color="auto" w:fill="auto"/>
            <w:noWrap/>
            <w:vAlign w:val="center"/>
            <w:hideMark/>
          </w:tcPr>
          <w:p w14:paraId="11969F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3648</w:t>
            </w:r>
          </w:p>
        </w:tc>
        <w:tc>
          <w:tcPr>
            <w:tcW w:w="749" w:type="dxa"/>
            <w:tcBorders>
              <w:top w:val="nil"/>
              <w:left w:val="nil"/>
              <w:bottom w:val="single" w:sz="8" w:space="0" w:color="auto"/>
              <w:right w:val="single" w:sz="8" w:space="0" w:color="auto"/>
            </w:tcBorders>
            <w:shd w:val="clear" w:color="auto" w:fill="auto"/>
            <w:noWrap/>
            <w:vAlign w:val="center"/>
            <w:hideMark/>
          </w:tcPr>
          <w:p w14:paraId="5A662CF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3243</w:t>
            </w:r>
          </w:p>
        </w:tc>
      </w:tr>
      <w:tr w:rsidR="00C11D87" w:rsidRPr="00767854" w14:paraId="32DCCE4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EB1C36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396</w:t>
            </w:r>
          </w:p>
        </w:tc>
        <w:tc>
          <w:tcPr>
            <w:tcW w:w="3883" w:type="dxa"/>
            <w:tcBorders>
              <w:top w:val="nil"/>
              <w:left w:val="nil"/>
              <w:bottom w:val="single" w:sz="8" w:space="0" w:color="auto"/>
              <w:right w:val="single" w:sz="8" w:space="0" w:color="auto"/>
            </w:tcBorders>
            <w:shd w:val="clear" w:color="auto" w:fill="auto"/>
            <w:noWrap/>
            <w:vAlign w:val="center"/>
            <w:hideMark/>
          </w:tcPr>
          <w:p w14:paraId="44A2BB4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智能消费设备制造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31F7AA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4196</w:t>
            </w:r>
          </w:p>
        </w:tc>
        <w:tc>
          <w:tcPr>
            <w:tcW w:w="749" w:type="dxa"/>
            <w:tcBorders>
              <w:top w:val="nil"/>
              <w:left w:val="nil"/>
              <w:bottom w:val="single" w:sz="8" w:space="0" w:color="auto"/>
              <w:right w:val="single" w:sz="8" w:space="0" w:color="auto"/>
            </w:tcBorders>
            <w:shd w:val="clear" w:color="auto" w:fill="auto"/>
            <w:noWrap/>
            <w:vAlign w:val="center"/>
            <w:hideMark/>
          </w:tcPr>
          <w:p w14:paraId="05446A7B"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5036</w:t>
            </w:r>
          </w:p>
        </w:tc>
        <w:tc>
          <w:tcPr>
            <w:tcW w:w="749" w:type="dxa"/>
            <w:tcBorders>
              <w:top w:val="nil"/>
              <w:left w:val="nil"/>
              <w:bottom w:val="single" w:sz="8" w:space="0" w:color="auto"/>
              <w:right w:val="single" w:sz="8" w:space="0" w:color="auto"/>
            </w:tcBorders>
            <w:shd w:val="clear" w:color="auto" w:fill="auto"/>
            <w:noWrap/>
            <w:vAlign w:val="center"/>
            <w:hideMark/>
          </w:tcPr>
          <w:p w14:paraId="2CB5A06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4196</w:t>
            </w:r>
          </w:p>
        </w:tc>
        <w:tc>
          <w:tcPr>
            <w:tcW w:w="749" w:type="dxa"/>
            <w:tcBorders>
              <w:top w:val="nil"/>
              <w:left w:val="nil"/>
              <w:bottom w:val="single" w:sz="8" w:space="0" w:color="auto"/>
              <w:right w:val="single" w:sz="8" w:space="0" w:color="auto"/>
            </w:tcBorders>
            <w:shd w:val="clear" w:color="auto" w:fill="auto"/>
            <w:noWrap/>
            <w:vAlign w:val="center"/>
            <w:hideMark/>
          </w:tcPr>
          <w:p w14:paraId="4ED7D1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3777</w:t>
            </w:r>
          </w:p>
        </w:tc>
        <w:tc>
          <w:tcPr>
            <w:tcW w:w="749" w:type="dxa"/>
            <w:tcBorders>
              <w:top w:val="nil"/>
              <w:left w:val="nil"/>
              <w:bottom w:val="single" w:sz="8" w:space="0" w:color="auto"/>
              <w:right w:val="single" w:sz="8" w:space="0" w:color="auto"/>
            </w:tcBorders>
            <w:shd w:val="clear" w:color="auto" w:fill="auto"/>
            <w:noWrap/>
            <w:vAlign w:val="center"/>
            <w:hideMark/>
          </w:tcPr>
          <w:p w14:paraId="487B078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3357</w:t>
            </w:r>
          </w:p>
        </w:tc>
      </w:tr>
      <w:tr w:rsidR="00C11D87" w:rsidRPr="00767854" w14:paraId="74847DC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BE1C2B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397</w:t>
            </w:r>
          </w:p>
        </w:tc>
        <w:tc>
          <w:tcPr>
            <w:tcW w:w="3883" w:type="dxa"/>
            <w:tcBorders>
              <w:top w:val="nil"/>
              <w:left w:val="nil"/>
              <w:bottom w:val="single" w:sz="8" w:space="0" w:color="auto"/>
              <w:right w:val="single" w:sz="8" w:space="0" w:color="auto"/>
            </w:tcBorders>
            <w:shd w:val="clear" w:color="auto" w:fill="auto"/>
            <w:noWrap/>
            <w:vAlign w:val="center"/>
            <w:hideMark/>
          </w:tcPr>
          <w:p w14:paraId="7EF7F9A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电子器件制造</w:t>
            </w:r>
          </w:p>
        </w:tc>
        <w:tc>
          <w:tcPr>
            <w:tcW w:w="755" w:type="dxa"/>
            <w:tcBorders>
              <w:top w:val="nil"/>
              <w:left w:val="nil"/>
              <w:bottom w:val="single" w:sz="8" w:space="0" w:color="auto"/>
              <w:right w:val="single" w:sz="8" w:space="0" w:color="auto"/>
            </w:tcBorders>
            <w:shd w:val="clear" w:color="auto" w:fill="auto"/>
            <w:noWrap/>
            <w:vAlign w:val="center"/>
            <w:hideMark/>
          </w:tcPr>
          <w:p w14:paraId="0A30D888" w14:textId="77777777" w:rsidR="00C11D87" w:rsidRDefault="00C11D87">
            <w:pPr>
              <w:jc w:val="center"/>
              <w:rPr>
                <w:rFonts w:ascii="Calibri" w:eastAsia="宋体" w:hAnsi="Calibri" w:cs="Calibri"/>
                <w:color w:val="000000"/>
                <w:szCs w:val="21"/>
              </w:rPr>
            </w:pPr>
            <w:r>
              <w:rPr>
                <w:rFonts w:ascii="Calibri" w:hAnsi="Calibri" w:cs="Calibri"/>
                <w:color w:val="000000"/>
                <w:szCs w:val="21"/>
              </w:rPr>
              <w:t>7084</w:t>
            </w:r>
          </w:p>
        </w:tc>
        <w:tc>
          <w:tcPr>
            <w:tcW w:w="749" w:type="dxa"/>
            <w:tcBorders>
              <w:top w:val="nil"/>
              <w:left w:val="nil"/>
              <w:bottom w:val="single" w:sz="8" w:space="0" w:color="auto"/>
              <w:right w:val="single" w:sz="8" w:space="0" w:color="auto"/>
            </w:tcBorders>
            <w:shd w:val="clear" w:color="auto" w:fill="auto"/>
            <w:noWrap/>
            <w:vAlign w:val="center"/>
            <w:hideMark/>
          </w:tcPr>
          <w:p w14:paraId="0EEF85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8501</w:t>
            </w:r>
          </w:p>
        </w:tc>
        <w:tc>
          <w:tcPr>
            <w:tcW w:w="749" w:type="dxa"/>
            <w:tcBorders>
              <w:top w:val="nil"/>
              <w:left w:val="nil"/>
              <w:bottom w:val="single" w:sz="8" w:space="0" w:color="auto"/>
              <w:right w:val="single" w:sz="8" w:space="0" w:color="auto"/>
            </w:tcBorders>
            <w:shd w:val="clear" w:color="auto" w:fill="auto"/>
            <w:noWrap/>
            <w:vAlign w:val="center"/>
            <w:hideMark/>
          </w:tcPr>
          <w:p w14:paraId="15E898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7084</w:t>
            </w:r>
          </w:p>
        </w:tc>
        <w:tc>
          <w:tcPr>
            <w:tcW w:w="749" w:type="dxa"/>
            <w:tcBorders>
              <w:top w:val="nil"/>
              <w:left w:val="nil"/>
              <w:bottom w:val="single" w:sz="8" w:space="0" w:color="auto"/>
              <w:right w:val="single" w:sz="8" w:space="0" w:color="auto"/>
            </w:tcBorders>
            <w:shd w:val="clear" w:color="auto" w:fill="auto"/>
            <w:noWrap/>
            <w:vAlign w:val="center"/>
            <w:hideMark/>
          </w:tcPr>
          <w:p w14:paraId="17234E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6376</w:t>
            </w:r>
          </w:p>
        </w:tc>
        <w:tc>
          <w:tcPr>
            <w:tcW w:w="749" w:type="dxa"/>
            <w:tcBorders>
              <w:top w:val="nil"/>
              <w:left w:val="nil"/>
              <w:bottom w:val="single" w:sz="8" w:space="0" w:color="auto"/>
              <w:right w:val="single" w:sz="8" w:space="0" w:color="auto"/>
            </w:tcBorders>
            <w:shd w:val="clear" w:color="auto" w:fill="auto"/>
            <w:noWrap/>
            <w:vAlign w:val="center"/>
            <w:hideMark/>
          </w:tcPr>
          <w:p w14:paraId="4093788D"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5667</w:t>
            </w:r>
          </w:p>
        </w:tc>
      </w:tr>
      <w:tr w:rsidR="00C11D87" w:rsidRPr="00767854" w14:paraId="1477A37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9DA433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398</w:t>
            </w:r>
          </w:p>
        </w:tc>
        <w:tc>
          <w:tcPr>
            <w:tcW w:w="3883" w:type="dxa"/>
            <w:tcBorders>
              <w:top w:val="nil"/>
              <w:left w:val="nil"/>
              <w:bottom w:val="single" w:sz="8" w:space="0" w:color="auto"/>
              <w:right w:val="single" w:sz="8" w:space="0" w:color="auto"/>
            </w:tcBorders>
            <w:shd w:val="clear" w:color="auto" w:fill="auto"/>
            <w:noWrap/>
            <w:vAlign w:val="center"/>
            <w:hideMark/>
          </w:tcPr>
          <w:p w14:paraId="65515BA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电子元件及电子专用材料制造</w:t>
            </w:r>
          </w:p>
        </w:tc>
        <w:tc>
          <w:tcPr>
            <w:tcW w:w="755" w:type="dxa"/>
            <w:tcBorders>
              <w:top w:val="nil"/>
              <w:left w:val="nil"/>
              <w:bottom w:val="single" w:sz="8" w:space="0" w:color="auto"/>
              <w:right w:val="single" w:sz="8" w:space="0" w:color="auto"/>
            </w:tcBorders>
            <w:shd w:val="clear" w:color="auto" w:fill="auto"/>
            <w:noWrap/>
            <w:vAlign w:val="center"/>
            <w:hideMark/>
          </w:tcPr>
          <w:p w14:paraId="7D35611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3842</w:t>
            </w:r>
          </w:p>
        </w:tc>
        <w:tc>
          <w:tcPr>
            <w:tcW w:w="749" w:type="dxa"/>
            <w:tcBorders>
              <w:top w:val="nil"/>
              <w:left w:val="nil"/>
              <w:bottom w:val="single" w:sz="8" w:space="0" w:color="auto"/>
              <w:right w:val="single" w:sz="8" w:space="0" w:color="auto"/>
            </w:tcBorders>
            <w:shd w:val="clear" w:color="auto" w:fill="auto"/>
            <w:noWrap/>
            <w:vAlign w:val="center"/>
            <w:hideMark/>
          </w:tcPr>
          <w:p w14:paraId="03D9B5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4611</w:t>
            </w:r>
          </w:p>
        </w:tc>
        <w:tc>
          <w:tcPr>
            <w:tcW w:w="749" w:type="dxa"/>
            <w:tcBorders>
              <w:top w:val="nil"/>
              <w:left w:val="nil"/>
              <w:bottom w:val="single" w:sz="8" w:space="0" w:color="auto"/>
              <w:right w:val="single" w:sz="8" w:space="0" w:color="auto"/>
            </w:tcBorders>
            <w:shd w:val="clear" w:color="auto" w:fill="auto"/>
            <w:noWrap/>
            <w:vAlign w:val="center"/>
            <w:hideMark/>
          </w:tcPr>
          <w:p w14:paraId="521E41D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3842</w:t>
            </w:r>
          </w:p>
        </w:tc>
        <w:tc>
          <w:tcPr>
            <w:tcW w:w="749" w:type="dxa"/>
            <w:tcBorders>
              <w:top w:val="nil"/>
              <w:left w:val="nil"/>
              <w:bottom w:val="single" w:sz="8" w:space="0" w:color="auto"/>
              <w:right w:val="single" w:sz="8" w:space="0" w:color="auto"/>
            </w:tcBorders>
            <w:shd w:val="clear" w:color="auto" w:fill="auto"/>
            <w:noWrap/>
            <w:vAlign w:val="center"/>
            <w:hideMark/>
          </w:tcPr>
          <w:p w14:paraId="6DD1C78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3458</w:t>
            </w:r>
          </w:p>
        </w:tc>
        <w:tc>
          <w:tcPr>
            <w:tcW w:w="749" w:type="dxa"/>
            <w:tcBorders>
              <w:top w:val="nil"/>
              <w:left w:val="nil"/>
              <w:bottom w:val="single" w:sz="8" w:space="0" w:color="auto"/>
              <w:right w:val="single" w:sz="8" w:space="0" w:color="auto"/>
            </w:tcBorders>
            <w:shd w:val="clear" w:color="auto" w:fill="auto"/>
            <w:noWrap/>
            <w:vAlign w:val="center"/>
            <w:hideMark/>
          </w:tcPr>
          <w:p w14:paraId="23E147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3074</w:t>
            </w:r>
          </w:p>
        </w:tc>
      </w:tr>
      <w:tr w:rsidR="00C11D87" w:rsidRPr="00767854" w14:paraId="6980B7E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CC7DD8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399</w:t>
            </w:r>
          </w:p>
        </w:tc>
        <w:tc>
          <w:tcPr>
            <w:tcW w:w="3883" w:type="dxa"/>
            <w:tcBorders>
              <w:top w:val="nil"/>
              <w:left w:val="nil"/>
              <w:bottom w:val="single" w:sz="8" w:space="0" w:color="auto"/>
              <w:right w:val="single" w:sz="8" w:space="0" w:color="auto"/>
            </w:tcBorders>
            <w:shd w:val="clear" w:color="auto" w:fill="auto"/>
            <w:noWrap/>
            <w:vAlign w:val="center"/>
            <w:hideMark/>
          </w:tcPr>
          <w:p w14:paraId="2A8B870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其他电子设备制造</w:t>
            </w:r>
          </w:p>
        </w:tc>
        <w:tc>
          <w:tcPr>
            <w:tcW w:w="755" w:type="dxa"/>
            <w:tcBorders>
              <w:top w:val="nil"/>
              <w:left w:val="nil"/>
              <w:bottom w:val="single" w:sz="8" w:space="0" w:color="auto"/>
              <w:right w:val="single" w:sz="8" w:space="0" w:color="auto"/>
            </w:tcBorders>
            <w:shd w:val="clear" w:color="auto" w:fill="auto"/>
            <w:noWrap/>
            <w:vAlign w:val="center"/>
            <w:hideMark/>
          </w:tcPr>
          <w:p w14:paraId="45C8B7D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2565</w:t>
            </w:r>
          </w:p>
        </w:tc>
        <w:tc>
          <w:tcPr>
            <w:tcW w:w="749" w:type="dxa"/>
            <w:tcBorders>
              <w:top w:val="nil"/>
              <w:left w:val="nil"/>
              <w:bottom w:val="single" w:sz="8" w:space="0" w:color="auto"/>
              <w:right w:val="single" w:sz="8" w:space="0" w:color="auto"/>
            </w:tcBorders>
            <w:shd w:val="clear" w:color="auto" w:fill="auto"/>
            <w:noWrap/>
            <w:vAlign w:val="center"/>
            <w:hideMark/>
          </w:tcPr>
          <w:p w14:paraId="404297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3078</w:t>
            </w:r>
          </w:p>
        </w:tc>
        <w:tc>
          <w:tcPr>
            <w:tcW w:w="749" w:type="dxa"/>
            <w:tcBorders>
              <w:top w:val="nil"/>
              <w:left w:val="nil"/>
              <w:bottom w:val="single" w:sz="8" w:space="0" w:color="auto"/>
              <w:right w:val="single" w:sz="8" w:space="0" w:color="auto"/>
            </w:tcBorders>
            <w:shd w:val="clear" w:color="auto" w:fill="auto"/>
            <w:noWrap/>
            <w:vAlign w:val="center"/>
            <w:hideMark/>
          </w:tcPr>
          <w:p w14:paraId="55C2252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2565</w:t>
            </w:r>
          </w:p>
        </w:tc>
        <w:tc>
          <w:tcPr>
            <w:tcW w:w="749" w:type="dxa"/>
            <w:tcBorders>
              <w:top w:val="nil"/>
              <w:left w:val="nil"/>
              <w:bottom w:val="single" w:sz="8" w:space="0" w:color="auto"/>
              <w:right w:val="single" w:sz="8" w:space="0" w:color="auto"/>
            </w:tcBorders>
            <w:shd w:val="clear" w:color="auto" w:fill="auto"/>
            <w:noWrap/>
            <w:vAlign w:val="center"/>
            <w:hideMark/>
          </w:tcPr>
          <w:p w14:paraId="14196BA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2309</w:t>
            </w:r>
          </w:p>
        </w:tc>
        <w:tc>
          <w:tcPr>
            <w:tcW w:w="749" w:type="dxa"/>
            <w:tcBorders>
              <w:top w:val="nil"/>
              <w:left w:val="nil"/>
              <w:bottom w:val="single" w:sz="8" w:space="0" w:color="auto"/>
              <w:right w:val="single" w:sz="8" w:space="0" w:color="auto"/>
            </w:tcBorders>
            <w:shd w:val="clear" w:color="auto" w:fill="auto"/>
            <w:noWrap/>
            <w:vAlign w:val="center"/>
            <w:hideMark/>
          </w:tcPr>
          <w:p w14:paraId="2E435E2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2052</w:t>
            </w:r>
          </w:p>
        </w:tc>
      </w:tr>
      <w:tr w:rsidR="00C11D87" w:rsidRPr="00767854" w14:paraId="58AF799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A1B93FA"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40</w:t>
            </w:r>
          </w:p>
        </w:tc>
        <w:tc>
          <w:tcPr>
            <w:tcW w:w="3883" w:type="dxa"/>
            <w:tcBorders>
              <w:top w:val="nil"/>
              <w:left w:val="nil"/>
              <w:bottom w:val="single" w:sz="8" w:space="0" w:color="auto"/>
              <w:right w:val="single" w:sz="8" w:space="0" w:color="auto"/>
            </w:tcBorders>
            <w:shd w:val="clear" w:color="auto" w:fill="auto"/>
            <w:noWrap/>
            <w:vAlign w:val="center"/>
            <w:hideMark/>
          </w:tcPr>
          <w:p w14:paraId="5F0891BE"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仪器仪表制造业</w:t>
            </w:r>
          </w:p>
        </w:tc>
        <w:tc>
          <w:tcPr>
            <w:tcW w:w="755" w:type="dxa"/>
            <w:tcBorders>
              <w:top w:val="nil"/>
              <w:left w:val="nil"/>
              <w:bottom w:val="single" w:sz="8" w:space="0" w:color="auto"/>
              <w:right w:val="single" w:sz="8" w:space="0" w:color="auto"/>
            </w:tcBorders>
            <w:shd w:val="clear" w:color="auto" w:fill="auto"/>
            <w:noWrap/>
            <w:vAlign w:val="center"/>
            <w:hideMark/>
          </w:tcPr>
          <w:p w14:paraId="66CC2181"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5347</w:t>
            </w:r>
          </w:p>
        </w:tc>
        <w:tc>
          <w:tcPr>
            <w:tcW w:w="749" w:type="dxa"/>
            <w:tcBorders>
              <w:top w:val="nil"/>
              <w:left w:val="nil"/>
              <w:bottom w:val="single" w:sz="8" w:space="0" w:color="auto"/>
              <w:right w:val="single" w:sz="8" w:space="0" w:color="auto"/>
            </w:tcBorders>
            <w:shd w:val="clear" w:color="auto" w:fill="auto"/>
            <w:noWrap/>
            <w:vAlign w:val="center"/>
            <w:hideMark/>
          </w:tcPr>
          <w:p w14:paraId="402E38E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849534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00D8DF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30BD9C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636E183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ED89A2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401</w:t>
            </w:r>
          </w:p>
        </w:tc>
        <w:tc>
          <w:tcPr>
            <w:tcW w:w="3883" w:type="dxa"/>
            <w:tcBorders>
              <w:top w:val="nil"/>
              <w:left w:val="nil"/>
              <w:bottom w:val="single" w:sz="8" w:space="0" w:color="auto"/>
              <w:right w:val="single" w:sz="8" w:space="0" w:color="auto"/>
            </w:tcBorders>
            <w:shd w:val="clear" w:color="auto" w:fill="auto"/>
            <w:noWrap/>
            <w:vAlign w:val="center"/>
            <w:hideMark/>
          </w:tcPr>
          <w:p w14:paraId="369FA80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通用仪器仪表制造</w:t>
            </w:r>
          </w:p>
        </w:tc>
        <w:tc>
          <w:tcPr>
            <w:tcW w:w="755" w:type="dxa"/>
            <w:tcBorders>
              <w:top w:val="nil"/>
              <w:left w:val="nil"/>
              <w:bottom w:val="single" w:sz="8" w:space="0" w:color="auto"/>
              <w:right w:val="single" w:sz="8" w:space="0" w:color="auto"/>
            </w:tcBorders>
            <w:shd w:val="clear" w:color="auto" w:fill="auto"/>
            <w:noWrap/>
            <w:vAlign w:val="center"/>
            <w:hideMark/>
          </w:tcPr>
          <w:p w14:paraId="25FD31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5682</w:t>
            </w:r>
          </w:p>
        </w:tc>
        <w:tc>
          <w:tcPr>
            <w:tcW w:w="749" w:type="dxa"/>
            <w:tcBorders>
              <w:top w:val="nil"/>
              <w:left w:val="nil"/>
              <w:bottom w:val="single" w:sz="8" w:space="0" w:color="auto"/>
              <w:right w:val="single" w:sz="8" w:space="0" w:color="auto"/>
            </w:tcBorders>
            <w:shd w:val="clear" w:color="auto" w:fill="auto"/>
            <w:noWrap/>
            <w:vAlign w:val="center"/>
            <w:hideMark/>
          </w:tcPr>
          <w:p w14:paraId="7D661D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6818</w:t>
            </w:r>
          </w:p>
        </w:tc>
        <w:tc>
          <w:tcPr>
            <w:tcW w:w="749" w:type="dxa"/>
            <w:tcBorders>
              <w:top w:val="nil"/>
              <w:left w:val="nil"/>
              <w:bottom w:val="single" w:sz="8" w:space="0" w:color="auto"/>
              <w:right w:val="single" w:sz="8" w:space="0" w:color="auto"/>
            </w:tcBorders>
            <w:shd w:val="clear" w:color="auto" w:fill="auto"/>
            <w:noWrap/>
            <w:vAlign w:val="center"/>
            <w:hideMark/>
          </w:tcPr>
          <w:p w14:paraId="51751F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5682</w:t>
            </w:r>
          </w:p>
        </w:tc>
        <w:tc>
          <w:tcPr>
            <w:tcW w:w="749" w:type="dxa"/>
            <w:tcBorders>
              <w:top w:val="nil"/>
              <w:left w:val="nil"/>
              <w:bottom w:val="single" w:sz="8" w:space="0" w:color="auto"/>
              <w:right w:val="single" w:sz="8" w:space="0" w:color="auto"/>
            </w:tcBorders>
            <w:shd w:val="clear" w:color="auto" w:fill="auto"/>
            <w:noWrap/>
            <w:vAlign w:val="center"/>
            <w:hideMark/>
          </w:tcPr>
          <w:p w14:paraId="153C44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5114</w:t>
            </w:r>
          </w:p>
        </w:tc>
        <w:tc>
          <w:tcPr>
            <w:tcW w:w="749" w:type="dxa"/>
            <w:tcBorders>
              <w:top w:val="nil"/>
              <w:left w:val="nil"/>
              <w:bottom w:val="single" w:sz="8" w:space="0" w:color="auto"/>
              <w:right w:val="single" w:sz="8" w:space="0" w:color="auto"/>
            </w:tcBorders>
            <w:shd w:val="clear" w:color="auto" w:fill="auto"/>
            <w:noWrap/>
            <w:vAlign w:val="center"/>
            <w:hideMark/>
          </w:tcPr>
          <w:p w14:paraId="442BE7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4545</w:t>
            </w:r>
          </w:p>
        </w:tc>
      </w:tr>
      <w:tr w:rsidR="00C11D87" w:rsidRPr="00767854" w14:paraId="527DE80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1A2CB2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402</w:t>
            </w:r>
          </w:p>
        </w:tc>
        <w:tc>
          <w:tcPr>
            <w:tcW w:w="3883" w:type="dxa"/>
            <w:tcBorders>
              <w:top w:val="nil"/>
              <w:left w:val="nil"/>
              <w:bottom w:val="single" w:sz="8" w:space="0" w:color="auto"/>
              <w:right w:val="single" w:sz="8" w:space="0" w:color="auto"/>
            </w:tcBorders>
            <w:shd w:val="clear" w:color="auto" w:fill="auto"/>
            <w:noWrap/>
            <w:vAlign w:val="center"/>
            <w:hideMark/>
          </w:tcPr>
          <w:p w14:paraId="2D581EE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专用仪器仪表制造</w:t>
            </w:r>
          </w:p>
        </w:tc>
        <w:tc>
          <w:tcPr>
            <w:tcW w:w="755" w:type="dxa"/>
            <w:tcBorders>
              <w:top w:val="nil"/>
              <w:left w:val="nil"/>
              <w:bottom w:val="single" w:sz="8" w:space="0" w:color="auto"/>
              <w:right w:val="single" w:sz="8" w:space="0" w:color="auto"/>
            </w:tcBorders>
            <w:shd w:val="clear" w:color="auto" w:fill="auto"/>
            <w:noWrap/>
            <w:vAlign w:val="center"/>
            <w:hideMark/>
          </w:tcPr>
          <w:p w14:paraId="28A5B924"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78BC69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6336</w:t>
            </w:r>
          </w:p>
        </w:tc>
        <w:tc>
          <w:tcPr>
            <w:tcW w:w="749" w:type="dxa"/>
            <w:tcBorders>
              <w:top w:val="nil"/>
              <w:left w:val="nil"/>
              <w:bottom w:val="single" w:sz="8" w:space="0" w:color="auto"/>
              <w:right w:val="single" w:sz="8" w:space="0" w:color="auto"/>
            </w:tcBorders>
            <w:shd w:val="clear" w:color="auto" w:fill="auto"/>
            <w:noWrap/>
            <w:vAlign w:val="center"/>
            <w:hideMark/>
          </w:tcPr>
          <w:p w14:paraId="6F1FA26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2BA652E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4752</w:t>
            </w:r>
          </w:p>
        </w:tc>
        <w:tc>
          <w:tcPr>
            <w:tcW w:w="749" w:type="dxa"/>
            <w:tcBorders>
              <w:top w:val="nil"/>
              <w:left w:val="nil"/>
              <w:bottom w:val="single" w:sz="8" w:space="0" w:color="auto"/>
              <w:right w:val="single" w:sz="8" w:space="0" w:color="auto"/>
            </w:tcBorders>
            <w:shd w:val="clear" w:color="auto" w:fill="auto"/>
            <w:noWrap/>
            <w:vAlign w:val="center"/>
            <w:hideMark/>
          </w:tcPr>
          <w:p w14:paraId="26C79A7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4224</w:t>
            </w:r>
          </w:p>
        </w:tc>
      </w:tr>
      <w:tr w:rsidR="00C11D87" w:rsidRPr="00767854" w14:paraId="1BDC534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33B26B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403</w:t>
            </w:r>
          </w:p>
        </w:tc>
        <w:tc>
          <w:tcPr>
            <w:tcW w:w="3883" w:type="dxa"/>
            <w:tcBorders>
              <w:top w:val="nil"/>
              <w:left w:val="nil"/>
              <w:bottom w:val="single" w:sz="8" w:space="0" w:color="auto"/>
              <w:right w:val="single" w:sz="8" w:space="0" w:color="auto"/>
            </w:tcBorders>
            <w:shd w:val="clear" w:color="auto" w:fill="auto"/>
            <w:noWrap/>
            <w:vAlign w:val="center"/>
            <w:hideMark/>
          </w:tcPr>
          <w:p w14:paraId="4F4A047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钟表与计时仪器制造</w:t>
            </w:r>
          </w:p>
        </w:tc>
        <w:tc>
          <w:tcPr>
            <w:tcW w:w="755" w:type="dxa"/>
            <w:tcBorders>
              <w:top w:val="nil"/>
              <w:left w:val="nil"/>
              <w:bottom w:val="single" w:sz="8" w:space="0" w:color="auto"/>
              <w:right w:val="single" w:sz="8" w:space="0" w:color="auto"/>
            </w:tcBorders>
            <w:shd w:val="clear" w:color="auto" w:fill="auto"/>
            <w:noWrap/>
            <w:vAlign w:val="center"/>
            <w:hideMark/>
          </w:tcPr>
          <w:p w14:paraId="659A20F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64EFBED5"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6336</w:t>
            </w:r>
          </w:p>
        </w:tc>
        <w:tc>
          <w:tcPr>
            <w:tcW w:w="749" w:type="dxa"/>
            <w:tcBorders>
              <w:top w:val="nil"/>
              <w:left w:val="nil"/>
              <w:bottom w:val="single" w:sz="8" w:space="0" w:color="auto"/>
              <w:right w:val="single" w:sz="8" w:space="0" w:color="auto"/>
            </w:tcBorders>
            <w:shd w:val="clear" w:color="auto" w:fill="auto"/>
            <w:noWrap/>
            <w:vAlign w:val="center"/>
            <w:hideMark/>
          </w:tcPr>
          <w:p w14:paraId="5C78CB1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211335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4752</w:t>
            </w:r>
          </w:p>
        </w:tc>
        <w:tc>
          <w:tcPr>
            <w:tcW w:w="749" w:type="dxa"/>
            <w:tcBorders>
              <w:top w:val="nil"/>
              <w:left w:val="nil"/>
              <w:bottom w:val="single" w:sz="8" w:space="0" w:color="auto"/>
              <w:right w:val="single" w:sz="8" w:space="0" w:color="auto"/>
            </w:tcBorders>
            <w:shd w:val="clear" w:color="auto" w:fill="auto"/>
            <w:noWrap/>
            <w:vAlign w:val="center"/>
            <w:hideMark/>
          </w:tcPr>
          <w:p w14:paraId="78EFA00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4224</w:t>
            </w:r>
          </w:p>
        </w:tc>
      </w:tr>
      <w:tr w:rsidR="00C11D87" w:rsidRPr="00767854" w14:paraId="5B5FBF0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E7410D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404</w:t>
            </w:r>
          </w:p>
        </w:tc>
        <w:tc>
          <w:tcPr>
            <w:tcW w:w="3883" w:type="dxa"/>
            <w:tcBorders>
              <w:top w:val="nil"/>
              <w:left w:val="nil"/>
              <w:bottom w:val="single" w:sz="8" w:space="0" w:color="auto"/>
              <w:right w:val="single" w:sz="8" w:space="0" w:color="auto"/>
            </w:tcBorders>
            <w:shd w:val="clear" w:color="auto" w:fill="auto"/>
            <w:noWrap/>
            <w:vAlign w:val="center"/>
            <w:hideMark/>
          </w:tcPr>
          <w:p w14:paraId="75B671C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光学仪器制造</w:t>
            </w:r>
          </w:p>
        </w:tc>
        <w:tc>
          <w:tcPr>
            <w:tcW w:w="755" w:type="dxa"/>
            <w:tcBorders>
              <w:top w:val="nil"/>
              <w:left w:val="nil"/>
              <w:bottom w:val="single" w:sz="8" w:space="0" w:color="auto"/>
              <w:right w:val="single" w:sz="8" w:space="0" w:color="auto"/>
            </w:tcBorders>
            <w:shd w:val="clear" w:color="auto" w:fill="auto"/>
            <w:noWrap/>
            <w:vAlign w:val="center"/>
            <w:hideMark/>
          </w:tcPr>
          <w:p w14:paraId="7337B455"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3B0E2760"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6336</w:t>
            </w:r>
          </w:p>
        </w:tc>
        <w:tc>
          <w:tcPr>
            <w:tcW w:w="749" w:type="dxa"/>
            <w:tcBorders>
              <w:top w:val="nil"/>
              <w:left w:val="nil"/>
              <w:bottom w:val="single" w:sz="8" w:space="0" w:color="auto"/>
              <w:right w:val="single" w:sz="8" w:space="0" w:color="auto"/>
            </w:tcBorders>
            <w:shd w:val="clear" w:color="auto" w:fill="auto"/>
            <w:noWrap/>
            <w:vAlign w:val="center"/>
            <w:hideMark/>
          </w:tcPr>
          <w:p w14:paraId="29096984"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6921A60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4752</w:t>
            </w:r>
          </w:p>
        </w:tc>
        <w:tc>
          <w:tcPr>
            <w:tcW w:w="749" w:type="dxa"/>
            <w:tcBorders>
              <w:top w:val="nil"/>
              <w:left w:val="nil"/>
              <w:bottom w:val="single" w:sz="8" w:space="0" w:color="auto"/>
              <w:right w:val="single" w:sz="8" w:space="0" w:color="auto"/>
            </w:tcBorders>
            <w:shd w:val="clear" w:color="auto" w:fill="auto"/>
            <w:noWrap/>
            <w:vAlign w:val="center"/>
            <w:hideMark/>
          </w:tcPr>
          <w:p w14:paraId="4AEC03EF"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4224</w:t>
            </w:r>
          </w:p>
        </w:tc>
      </w:tr>
      <w:tr w:rsidR="00C11D87" w:rsidRPr="00767854" w14:paraId="552CF8C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330CCF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405</w:t>
            </w:r>
          </w:p>
        </w:tc>
        <w:tc>
          <w:tcPr>
            <w:tcW w:w="3883" w:type="dxa"/>
            <w:tcBorders>
              <w:top w:val="nil"/>
              <w:left w:val="nil"/>
              <w:bottom w:val="single" w:sz="8" w:space="0" w:color="auto"/>
              <w:right w:val="single" w:sz="8" w:space="0" w:color="auto"/>
            </w:tcBorders>
            <w:shd w:val="clear" w:color="auto" w:fill="auto"/>
            <w:noWrap/>
            <w:vAlign w:val="center"/>
            <w:hideMark/>
          </w:tcPr>
          <w:p w14:paraId="0233A32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衡器制造</w:t>
            </w:r>
          </w:p>
        </w:tc>
        <w:tc>
          <w:tcPr>
            <w:tcW w:w="755" w:type="dxa"/>
            <w:tcBorders>
              <w:top w:val="nil"/>
              <w:left w:val="nil"/>
              <w:bottom w:val="single" w:sz="8" w:space="0" w:color="auto"/>
              <w:right w:val="single" w:sz="8" w:space="0" w:color="auto"/>
            </w:tcBorders>
            <w:shd w:val="clear" w:color="auto" w:fill="auto"/>
            <w:noWrap/>
            <w:vAlign w:val="center"/>
            <w:hideMark/>
          </w:tcPr>
          <w:p w14:paraId="1207DCD4"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52AF75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6336</w:t>
            </w:r>
          </w:p>
        </w:tc>
        <w:tc>
          <w:tcPr>
            <w:tcW w:w="749" w:type="dxa"/>
            <w:tcBorders>
              <w:top w:val="nil"/>
              <w:left w:val="nil"/>
              <w:bottom w:val="single" w:sz="8" w:space="0" w:color="auto"/>
              <w:right w:val="single" w:sz="8" w:space="0" w:color="auto"/>
            </w:tcBorders>
            <w:shd w:val="clear" w:color="auto" w:fill="auto"/>
            <w:noWrap/>
            <w:vAlign w:val="center"/>
            <w:hideMark/>
          </w:tcPr>
          <w:p w14:paraId="303E3BF9"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5E8F90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4752</w:t>
            </w:r>
          </w:p>
        </w:tc>
        <w:tc>
          <w:tcPr>
            <w:tcW w:w="749" w:type="dxa"/>
            <w:tcBorders>
              <w:top w:val="nil"/>
              <w:left w:val="nil"/>
              <w:bottom w:val="single" w:sz="8" w:space="0" w:color="auto"/>
              <w:right w:val="single" w:sz="8" w:space="0" w:color="auto"/>
            </w:tcBorders>
            <w:shd w:val="clear" w:color="auto" w:fill="auto"/>
            <w:noWrap/>
            <w:vAlign w:val="center"/>
            <w:hideMark/>
          </w:tcPr>
          <w:p w14:paraId="449CF9E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4224</w:t>
            </w:r>
          </w:p>
        </w:tc>
      </w:tr>
      <w:tr w:rsidR="00C11D87" w:rsidRPr="00767854" w14:paraId="45E73D4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950B18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409</w:t>
            </w:r>
          </w:p>
        </w:tc>
        <w:tc>
          <w:tcPr>
            <w:tcW w:w="3883" w:type="dxa"/>
            <w:tcBorders>
              <w:top w:val="nil"/>
              <w:left w:val="nil"/>
              <w:bottom w:val="single" w:sz="8" w:space="0" w:color="auto"/>
              <w:right w:val="single" w:sz="8" w:space="0" w:color="auto"/>
            </w:tcBorders>
            <w:shd w:val="clear" w:color="auto" w:fill="auto"/>
            <w:noWrap/>
            <w:vAlign w:val="center"/>
            <w:hideMark/>
          </w:tcPr>
          <w:p w14:paraId="67B83E1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其他仪器仪表制造业</w:t>
            </w:r>
          </w:p>
        </w:tc>
        <w:tc>
          <w:tcPr>
            <w:tcW w:w="755" w:type="dxa"/>
            <w:tcBorders>
              <w:top w:val="nil"/>
              <w:left w:val="nil"/>
              <w:bottom w:val="single" w:sz="8" w:space="0" w:color="auto"/>
              <w:right w:val="single" w:sz="8" w:space="0" w:color="auto"/>
            </w:tcBorders>
            <w:shd w:val="clear" w:color="auto" w:fill="auto"/>
            <w:noWrap/>
            <w:vAlign w:val="center"/>
            <w:hideMark/>
          </w:tcPr>
          <w:p w14:paraId="223310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1C13EDFB" w14:textId="77777777" w:rsidR="00C11D87" w:rsidRDefault="00C11D87">
            <w:pPr>
              <w:jc w:val="center"/>
              <w:rPr>
                <w:rFonts w:ascii="Calibri" w:eastAsia="宋体" w:hAnsi="Calibri" w:cs="Calibri"/>
                <w:color w:val="000000"/>
                <w:szCs w:val="21"/>
              </w:rPr>
            </w:pPr>
            <w:r>
              <w:rPr>
                <w:rFonts w:ascii="Calibri" w:hAnsi="Calibri" w:cs="Calibri"/>
                <w:color w:val="000000"/>
                <w:szCs w:val="21"/>
              </w:rPr>
              <w:t>6336</w:t>
            </w:r>
          </w:p>
        </w:tc>
        <w:tc>
          <w:tcPr>
            <w:tcW w:w="749" w:type="dxa"/>
            <w:tcBorders>
              <w:top w:val="nil"/>
              <w:left w:val="nil"/>
              <w:bottom w:val="single" w:sz="8" w:space="0" w:color="auto"/>
              <w:right w:val="single" w:sz="8" w:space="0" w:color="auto"/>
            </w:tcBorders>
            <w:shd w:val="clear" w:color="auto" w:fill="auto"/>
            <w:noWrap/>
            <w:vAlign w:val="center"/>
            <w:hideMark/>
          </w:tcPr>
          <w:p w14:paraId="439D78F2" w14:textId="77777777" w:rsidR="00C11D87" w:rsidRDefault="00C11D87">
            <w:pPr>
              <w:jc w:val="center"/>
              <w:rPr>
                <w:rFonts w:ascii="Calibri" w:eastAsia="宋体" w:hAnsi="Calibri" w:cs="Calibri"/>
                <w:color w:val="000000"/>
                <w:szCs w:val="21"/>
              </w:rPr>
            </w:pPr>
            <w:r>
              <w:rPr>
                <w:rFonts w:ascii="Calibri" w:hAnsi="Calibri" w:cs="Calibri"/>
                <w:color w:val="000000"/>
                <w:szCs w:val="21"/>
              </w:rPr>
              <w:t>5280</w:t>
            </w:r>
          </w:p>
        </w:tc>
        <w:tc>
          <w:tcPr>
            <w:tcW w:w="749" w:type="dxa"/>
            <w:tcBorders>
              <w:top w:val="nil"/>
              <w:left w:val="nil"/>
              <w:bottom w:val="single" w:sz="8" w:space="0" w:color="auto"/>
              <w:right w:val="single" w:sz="8" w:space="0" w:color="auto"/>
            </w:tcBorders>
            <w:shd w:val="clear" w:color="auto" w:fill="auto"/>
            <w:noWrap/>
            <w:vAlign w:val="center"/>
            <w:hideMark/>
          </w:tcPr>
          <w:p w14:paraId="0B35AF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4752</w:t>
            </w:r>
          </w:p>
        </w:tc>
        <w:tc>
          <w:tcPr>
            <w:tcW w:w="749" w:type="dxa"/>
            <w:tcBorders>
              <w:top w:val="nil"/>
              <w:left w:val="nil"/>
              <w:bottom w:val="single" w:sz="8" w:space="0" w:color="auto"/>
              <w:right w:val="single" w:sz="8" w:space="0" w:color="auto"/>
            </w:tcBorders>
            <w:shd w:val="clear" w:color="auto" w:fill="auto"/>
            <w:noWrap/>
            <w:vAlign w:val="center"/>
            <w:hideMark/>
          </w:tcPr>
          <w:p w14:paraId="25A1A9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4224</w:t>
            </w:r>
          </w:p>
        </w:tc>
      </w:tr>
      <w:tr w:rsidR="00C11D87" w:rsidRPr="00767854" w14:paraId="722AB7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3262FF2"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41</w:t>
            </w:r>
          </w:p>
        </w:tc>
        <w:tc>
          <w:tcPr>
            <w:tcW w:w="3883" w:type="dxa"/>
            <w:tcBorders>
              <w:top w:val="nil"/>
              <w:left w:val="nil"/>
              <w:bottom w:val="single" w:sz="8" w:space="0" w:color="auto"/>
              <w:right w:val="single" w:sz="8" w:space="0" w:color="auto"/>
            </w:tcBorders>
            <w:shd w:val="clear" w:color="auto" w:fill="auto"/>
            <w:noWrap/>
            <w:vAlign w:val="center"/>
            <w:hideMark/>
          </w:tcPr>
          <w:p w14:paraId="7B0A335F"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其他制造业</w:t>
            </w:r>
          </w:p>
        </w:tc>
        <w:tc>
          <w:tcPr>
            <w:tcW w:w="755" w:type="dxa"/>
            <w:tcBorders>
              <w:top w:val="nil"/>
              <w:left w:val="nil"/>
              <w:bottom w:val="single" w:sz="8" w:space="0" w:color="auto"/>
              <w:right w:val="single" w:sz="8" w:space="0" w:color="auto"/>
            </w:tcBorders>
            <w:shd w:val="clear" w:color="auto" w:fill="auto"/>
            <w:noWrap/>
            <w:vAlign w:val="center"/>
            <w:hideMark/>
          </w:tcPr>
          <w:p w14:paraId="5161C942"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4889</w:t>
            </w:r>
          </w:p>
        </w:tc>
        <w:tc>
          <w:tcPr>
            <w:tcW w:w="749" w:type="dxa"/>
            <w:tcBorders>
              <w:top w:val="nil"/>
              <w:left w:val="nil"/>
              <w:bottom w:val="single" w:sz="8" w:space="0" w:color="auto"/>
              <w:right w:val="single" w:sz="8" w:space="0" w:color="auto"/>
            </w:tcBorders>
            <w:shd w:val="clear" w:color="auto" w:fill="auto"/>
            <w:noWrap/>
            <w:vAlign w:val="center"/>
            <w:hideMark/>
          </w:tcPr>
          <w:p w14:paraId="2F72CBA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1FBCE5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4279F1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F0E499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5171715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BDCA37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3883" w:type="dxa"/>
            <w:tcBorders>
              <w:top w:val="nil"/>
              <w:left w:val="nil"/>
              <w:bottom w:val="single" w:sz="8" w:space="0" w:color="auto"/>
              <w:right w:val="single" w:sz="8" w:space="0" w:color="auto"/>
            </w:tcBorders>
            <w:shd w:val="clear" w:color="auto" w:fill="auto"/>
            <w:noWrap/>
            <w:vAlign w:val="center"/>
            <w:hideMark/>
          </w:tcPr>
          <w:p w14:paraId="0A7770E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日用杂品制造</w:t>
            </w:r>
          </w:p>
        </w:tc>
        <w:tc>
          <w:tcPr>
            <w:tcW w:w="755" w:type="dxa"/>
            <w:tcBorders>
              <w:top w:val="nil"/>
              <w:left w:val="nil"/>
              <w:bottom w:val="single" w:sz="8" w:space="0" w:color="auto"/>
              <w:right w:val="single" w:sz="8" w:space="0" w:color="auto"/>
            </w:tcBorders>
            <w:shd w:val="clear" w:color="auto" w:fill="auto"/>
            <w:noWrap/>
            <w:vAlign w:val="center"/>
            <w:hideMark/>
          </w:tcPr>
          <w:p w14:paraId="23325C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5E156DE1"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c>
          <w:tcPr>
            <w:tcW w:w="749" w:type="dxa"/>
            <w:tcBorders>
              <w:top w:val="nil"/>
              <w:left w:val="nil"/>
              <w:bottom w:val="single" w:sz="8" w:space="0" w:color="auto"/>
              <w:right w:val="single" w:sz="8" w:space="0" w:color="auto"/>
            </w:tcBorders>
            <w:shd w:val="clear" w:color="auto" w:fill="auto"/>
            <w:noWrap/>
            <w:vAlign w:val="center"/>
            <w:hideMark/>
          </w:tcPr>
          <w:p w14:paraId="772536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69B0EC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4054</w:t>
            </w:r>
          </w:p>
        </w:tc>
        <w:tc>
          <w:tcPr>
            <w:tcW w:w="749" w:type="dxa"/>
            <w:tcBorders>
              <w:top w:val="nil"/>
              <w:left w:val="nil"/>
              <w:bottom w:val="single" w:sz="8" w:space="0" w:color="auto"/>
              <w:right w:val="single" w:sz="8" w:space="0" w:color="auto"/>
            </w:tcBorders>
            <w:shd w:val="clear" w:color="auto" w:fill="auto"/>
            <w:noWrap/>
            <w:vAlign w:val="center"/>
            <w:hideMark/>
          </w:tcPr>
          <w:p w14:paraId="436D415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r>
      <w:tr w:rsidR="00C11D87" w:rsidRPr="00767854" w14:paraId="05104C8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815E74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3883" w:type="dxa"/>
            <w:tcBorders>
              <w:top w:val="nil"/>
              <w:left w:val="nil"/>
              <w:bottom w:val="single" w:sz="8" w:space="0" w:color="auto"/>
              <w:right w:val="single" w:sz="8" w:space="0" w:color="auto"/>
            </w:tcBorders>
            <w:shd w:val="clear" w:color="auto" w:fill="auto"/>
            <w:noWrap/>
            <w:vAlign w:val="center"/>
            <w:hideMark/>
          </w:tcPr>
          <w:p w14:paraId="4B5766D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核辐射加工</w:t>
            </w:r>
          </w:p>
        </w:tc>
        <w:tc>
          <w:tcPr>
            <w:tcW w:w="755" w:type="dxa"/>
            <w:tcBorders>
              <w:top w:val="nil"/>
              <w:left w:val="nil"/>
              <w:bottom w:val="single" w:sz="8" w:space="0" w:color="auto"/>
              <w:right w:val="single" w:sz="8" w:space="0" w:color="auto"/>
            </w:tcBorders>
            <w:shd w:val="clear" w:color="auto" w:fill="auto"/>
            <w:noWrap/>
            <w:vAlign w:val="center"/>
            <w:hideMark/>
          </w:tcPr>
          <w:p w14:paraId="731209B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160BC51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c>
          <w:tcPr>
            <w:tcW w:w="749" w:type="dxa"/>
            <w:tcBorders>
              <w:top w:val="nil"/>
              <w:left w:val="nil"/>
              <w:bottom w:val="single" w:sz="8" w:space="0" w:color="auto"/>
              <w:right w:val="single" w:sz="8" w:space="0" w:color="auto"/>
            </w:tcBorders>
            <w:shd w:val="clear" w:color="auto" w:fill="auto"/>
            <w:noWrap/>
            <w:vAlign w:val="center"/>
            <w:hideMark/>
          </w:tcPr>
          <w:p w14:paraId="5C94D6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4505</w:t>
            </w:r>
          </w:p>
        </w:tc>
        <w:tc>
          <w:tcPr>
            <w:tcW w:w="749" w:type="dxa"/>
            <w:tcBorders>
              <w:top w:val="nil"/>
              <w:left w:val="nil"/>
              <w:bottom w:val="single" w:sz="8" w:space="0" w:color="auto"/>
              <w:right w:val="single" w:sz="8" w:space="0" w:color="auto"/>
            </w:tcBorders>
            <w:shd w:val="clear" w:color="auto" w:fill="auto"/>
            <w:noWrap/>
            <w:vAlign w:val="center"/>
            <w:hideMark/>
          </w:tcPr>
          <w:p w14:paraId="550523B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4054</w:t>
            </w:r>
          </w:p>
        </w:tc>
        <w:tc>
          <w:tcPr>
            <w:tcW w:w="749" w:type="dxa"/>
            <w:tcBorders>
              <w:top w:val="nil"/>
              <w:left w:val="nil"/>
              <w:bottom w:val="single" w:sz="8" w:space="0" w:color="auto"/>
              <w:right w:val="single" w:sz="8" w:space="0" w:color="auto"/>
            </w:tcBorders>
            <w:shd w:val="clear" w:color="auto" w:fill="auto"/>
            <w:noWrap/>
            <w:vAlign w:val="center"/>
            <w:hideMark/>
          </w:tcPr>
          <w:p w14:paraId="413764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r>
      <w:tr w:rsidR="00C11D87" w:rsidRPr="00767854" w14:paraId="5FA6B2E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D55578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419</w:t>
            </w:r>
          </w:p>
        </w:tc>
        <w:tc>
          <w:tcPr>
            <w:tcW w:w="3883" w:type="dxa"/>
            <w:tcBorders>
              <w:top w:val="nil"/>
              <w:left w:val="nil"/>
              <w:bottom w:val="single" w:sz="8" w:space="0" w:color="auto"/>
              <w:right w:val="single" w:sz="8" w:space="0" w:color="auto"/>
            </w:tcBorders>
            <w:shd w:val="clear" w:color="auto" w:fill="auto"/>
            <w:noWrap/>
            <w:vAlign w:val="center"/>
            <w:hideMark/>
          </w:tcPr>
          <w:p w14:paraId="2E0B802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其他未列明制造业</w:t>
            </w:r>
          </w:p>
        </w:tc>
        <w:tc>
          <w:tcPr>
            <w:tcW w:w="755" w:type="dxa"/>
            <w:tcBorders>
              <w:top w:val="nil"/>
              <w:left w:val="nil"/>
              <w:bottom w:val="single" w:sz="8" w:space="0" w:color="auto"/>
              <w:right w:val="single" w:sz="8" w:space="0" w:color="auto"/>
            </w:tcBorders>
            <w:shd w:val="clear" w:color="auto" w:fill="auto"/>
            <w:noWrap/>
            <w:vAlign w:val="center"/>
            <w:hideMark/>
          </w:tcPr>
          <w:p w14:paraId="0A403528"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5658</w:t>
            </w:r>
          </w:p>
        </w:tc>
        <w:tc>
          <w:tcPr>
            <w:tcW w:w="749" w:type="dxa"/>
            <w:tcBorders>
              <w:top w:val="nil"/>
              <w:left w:val="nil"/>
              <w:bottom w:val="single" w:sz="8" w:space="0" w:color="auto"/>
              <w:right w:val="single" w:sz="8" w:space="0" w:color="auto"/>
            </w:tcBorders>
            <w:shd w:val="clear" w:color="auto" w:fill="auto"/>
            <w:noWrap/>
            <w:vAlign w:val="center"/>
            <w:hideMark/>
          </w:tcPr>
          <w:p w14:paraId="5C4402F7"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6790</w:t>
            </w:r>
          </w:p>
        </w:tc>
        <w:tc>
          <w:tcPr>
            <w:tcW w:w="749" w:type="dxa"/>
            <w:tcBorders>
              <w:top w:val="nil"/>
              <w:left w:val="nil"/>
              <w:bottom w:val="single" w:sz="8" w:space="0" w:color="auto"/>
              <w:right w:val="single" w:sz="8" w:space="0" w:color="auto"/>
            </w:tcBorders>
            <w:shd w:val="clear" w:color="auto" w:fill="auto"/>
            <w:noWrap/>
            <w:vAlign w:val="center"/>
            <w:hideMark/>
          </w:tcPr>
          <w:p w14:paraId="3832A9DA" w14:textId="77777777" w:rsidR="00C11D87" w:rsidRDefault="00C11D87">
            <w:pPr>
              <w:jc w:val="center"/>
              <w:rPr>
                <w:rFonts w:ascii="Calibri" w:eastAsia="宋体" w:hAnsi="Calibri" w:cs="Calibri"/>
                <w:color w:val="000000"/>
                <w:szCs w:val="21"/>
              </w:rPr>
            </w:pPr>
            <w:r>
              <w:rPr>
                <w:rFonts w:ascii="Calibri" w:hAnsi="Calibri" w:cs="Calibri"/>
                <w:color w:val="000000"/>
                <w:szCs w:val="21"/>
              </w:rPr>
              <w:t>5658</w:t>
            </w:r>
          </w:p>
        </w:tc>
        <w:tc>
          <w:tcPr>
            <w:tcW w:w="749" w:type="dxa"/>
            <w:tcBorders>
              <w:top w:val="nil"/>
              <w:left w:val="nil"/>
              <w:bottom w:val="single" w:sz="8" w:space="0" w:color="auto"/>
              <w:right w:val="single" w:sz="8" w:space="0" w:color="auto"/>
            </w:tcBorders>
            <w:shd w:val="clear" w:color="auto" w:fill="auto"/>
            <w:noWrap/>
            <w:vAlign w:val="center"/>
            <w:hideMark/>
          </w:tcPr>
          <w:p w14:paraId="0AAAEE29"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5092</w:t>
            </w:r>
          </w:p>
        </w:tc>
        <w:tc>
          <w:tcPr>
            <w:tcW w:w="749" w:type="dxa"/>
            <w:tcBorders>
              <w:top w:val="nil"/>
              <w:left w:val="nil"/>
              <w:bottom w:val="single" w:sz="8" w:space="0" w:color="auto"/>
              <w:right w:val="single" w:sz="8" w:space="0" w:color="auto"/>
            </w:tcBorders>
            <w:shd w:val="clear" w:color="auto" w:fill="auto"/>
            <w:noWrap/>
            <w:vAlign w:val="center"/>
            <w:hideMark/>
          </w:tcPr>
          <w:p w14:paraId="5A7F45D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4526</w:t>
            </w:r>
          </w:p>
        </w:tc>
      </w:tr>
      <w:tr w:rsidR="00C11D87" w:rsidRPr="00767854" w14:paraId="4943F2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92B10EE"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42</w:t>
            </w:r>
          </w:p>
        </w:tc>
        <w:tc>
          <w:tcPr>
            <w:tcW w:w="3883" w:type="dxa"/>
            <w:tcBorders>
              <w:top w:val="nil"/>
              <w:left w:val="nil"/>
              <w:bottom w:val="single" w:sz="8" w:space="0" w:color="auto"/>
              <w:right w:val="single" w:sz="8" w:space="0" w:color="auto"/>
            </w:tcBorders>
            <w:shd w:val="clear" w:color="auto" w:fill="auto"/>
            <w:noWrap/>
            <w:vAlign w:val="center"/>
            <w:hideMark/>
          </w:tcPr>
          <w:p w14:paraId="24354458"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废弃资源综合利用业</w:t>
            </w:r>
          </w:p>
        </w:tc>
        <w:tc>
          <w:tcPr>
            <w:tcW w:w="755" w:type="dxa"/>
            <w:tcBorders>
              <w:top w:val="nil"/>
              <w:left w:val="nil"/>
              <w:bottom w:val="single" w:sz="8" w:space="0" w:color="auto"/>
              <w:right w:val="single" w:sz="8" w:space="0" w:color="auto"/>
            </w:tcBorders>
            <w:shd w:val="clear" w:color="auto" w:fill="auto"/>
            <w:noWrap/>
            <w:vAlign w:val="center"/>
            <w:hideMark/>
          </w:tcPr>
          <w:p w14:paraId="2A8B9B31"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48CD7B9F"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E0C4DE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915EAF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28E3E1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51CAC16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EC8FA1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421</w:t>
            </w:r>
          </w:p>
        </w:tc>
        <w:tc>
          <w:tcPr>
            <w:tcW w:w="3883" w:type="dxa"/>
            <w:tcBorders>
              <w:top w:val="nil"/>
              <w:left w:val="nil"/>
              <w:bottom w:val="single" w:sz="8" w:space="0" w:color="auto"/>
              <w:right w:val="single" w:sz="8" w:space="0" w:color="auto"/>
            </w:tcBorders>
            <w:shd w:val="clear" w:color="auto" w:fill="auto"/>
            <w:noWrap/>
            <w:vAlign w:val="center"/>
            <w:hideMark/>
          </w:tcPr>
          <w:p w14:paraId="0F2F8DE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金属废料和碎屑加工处理</w:t>
            </w:r>
          </w:p>
        </w:tc>
        <w:tc>
          <w:tcPr>
            <w:tcW w:w="755" w:type="dxa"/>
            <w:tcBorders>
              <w:top w:val="nil"/>
              <w:left w:val="nil"/>
              <w:bottom w:val="single" w:sz="8" w:space="0" w:color="auto"/>
              <w:right w:val="single" w:sz="8" w:space="0" w:color="auto"/>
            </w:tcBorders>
            <w:shd w:val="clear" w:color="auto" w:fill="auto"/>
            <w:noWrap/>
            <w:vAlign w:val="center"/>
            <w:hideMark/>
          </w:tcPr>
          <w:p w14:paraId="2E64150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5086E7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4050</w:t>
            </w:r>
          </w:p>
        </w:tc>
        <w:tc>
          <w:tcPr>
            <w:tcW w:w="749" w:type="dxa"/>
            <w:tcBorders>
              <w:top w:val="nil"/>
              <w:left w:val="nil"/>
              <w:bottom w:val="single" w:sz="8" w:space="0" w:color="auto"/>
              <w:right w:val="single" w:sz="8" w:space="0" w:color="auto"/>
            </w:tcBorders>
            <w:shd w:val="clear" w:color="auto" w:fill="auto"/>
            <w:noWrap/>
            <w:vAlign w:val="center"/>
            <w:hideMark/>
          </w:tcPr>
          <w:p w14:paraId="625D00E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24F86EB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3038</w:t>
            </w:r>
          </w:p>
        </w:tc>
        <w:tc>
          <w:tcPr>
            <w:tcW w:w="749" w:type="dxa"/>
            <w:tcBorders>
              <w:top w:val="nil"/>
              <w:left w:val="nil"/>
              <w:bottom w:val="single" w:sz="8" w:space="0" w:color="auto"/>
              <w:right w:val="single" w:sz="8" w:space="0" w:color="auto"/>
            </w:tcBorders>
            <w:shd w:val="clear" w:color="auto" w:fill="auto"/>
            <w:noWrap/>
            <w:vAlign w:val="center"/>
            <w:hideMark/>
          </w:tcPr>
          <w:p w14:paraId="69BB4EC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2700</w:t>
            </w:r>
          </w:p>
        </w:tc>
      </w:tr>
      <w:tr w:rsidR="00C11D87" w:rsidRPr="00767854" w14:paraId="22247DB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A6B39D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3883" w:type="dxa"/>
            <w:tcBorders>
              <w:top w:val="nil"/>
              <w:left w:val="nil"/>
              <w:bottom w:val="single" w:sz="8" w:space="0" w:color="auto"/>
              <w:right w:val="single" w:sz="8" w:space="0" w:color="auto"/>
            </w:tcBorders>
            <w:shd w:val="clear" w:color="auto" w:fill="auto"/>
            <w:noWrap/>
            <w:vAlign w:val="center"/>
            <w:hideMark/>
          </w:tcPr>
          <w:p w14:paraId="2E97566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非金属废料和碎屑加工处理</w:t>
            </w:r>
          </w:p>
        </w:tc>
        <w:tc>
          <w:tcPr>
            <w:tcW w:w="755" w:type="dxa"/>
            <w:tcBorders>
              <w:top w:val="nil"/>
              <w:left w:val="nil"/>
              <w:bottom w:val="single" w:sz="8" w:space="0" w:color="auto"/>
              <w:right w:val="single" w:sz="8" w:space="0" w:color="auto"/>
            </w:tcBorders>
            <w:shd w:val="clear" w:color="auto" w:fill="auto"/>
            <w:noWrap/>
            <w:vAlign w:val="center"/>
            <w:hideMark/>
          </w:tcPr>
          <w:p w14:paraId="7EDBABE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4C5F878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4050</w:t>
            </w:r>
          </w:p>
        </w:tc>
        <w:tc>
          <w:tcPr>
            <w:tcW w:w="749" w:type="dxa"/>
            <w:tcBorders>
              <w:top w:val="nil"/>
              <w:left w:val="nil"/>
              <w:bottom w:val="single" w:sz="8" w:space="0" w:color="auto"/>
              <w:right w:val="single" w:sz="8" w:space="0" w:color="auto"/>
            </w:tcBorders>
            <w:shd w:val="clear" w:color="auto" w:fill="auto"/>
            <w:noWrap/>
            <w:vAlign w:val="center"/>
            <w:hideMark/>
          </w:tcPr>
          <w:p w14:paraId="07DE22A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6FE327E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3038</w:t>
            </w:r>
          </w:p>
        </w:tc>
        <w:tc>
          <w:tcPr>
            <w:tcW w:w="749" w:type="dxa"/>
            <w:tcBorders>
              <w:top w:val="nil"/>
              <w:left w:val="nil"/>
              <w:bottom w:val="single" w:sz="8" w:space="0" w:color="auto"/>
              <w:right w:val="single" w:sz="8" w:space="0" w:color="auto"/>
            </w:tcBorders>
            <w:shd w:val="clear" w:color="auto" w:fill="auto"/>
            <w:noWrap/>
            <w:vAlign w:val="center"/>
            <w:hideMark/>
          </w:tcPr>
          <w:p w14:paraId="787E58E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2700</w:t>
            </w:r>
          </w:p>
        </w:tc>
      </w:tr>
      <w:tr w:rsidR="00C11D87" w:rsidRPr="00767854" w14:paraId="2B8E6D4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CF898F2"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43</w:t>
            </w:r>
          </w:p>
        </w:tc>
        <w:tc>
          <w:tcPr>
            <w:tcW w:w="3883" w:type="dxa"/>
            <w:tcBorders>
              <w:top w:val="nil"/>
              <w:left w:val="nil"/>
              <w:bottom w:val="single" w:sz="8" w:space="0" w:color="auto"/>
              <w:right w:val="single" w:sz="8" w:space="0" w:color="auto"/>
            </w:tcBorders>
            <w:shd w:val="clear" w:color="auto" w:fill="auto"/>
            <w:noWrap/>
            <w:vAlign w:val="center"/>
            <w:hideMark/>
          </w:tcPr>
          <w:p w14:paraId="18105B3A"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金属制品、机械和设备修理业</w:t>
            </w:r>
          </w:p>
        </w:tc>
        <w:tc>
          <w:tcPr>
            <w:tcW w:w="755" w:type="dxa"/>
            <w:tcBorders>
              <w:top w:val="nil"/>
              <w:left w:val="nil"/>
              <w:bottom w:val="single" w:sz="8" w:space="0" w:color="auto"/>
              <w:right w:val="single" w:sz="8" w:space="0" w:color="auto"/>
            </w:tcBorders>
            <w:shd w:val="clear" w:color="auto" w:fill="auto"/>
            <w:noWrap/>
            <w:vAlign w:val="center"/>
            <w:hideMark/>
          </w:tcPr>
          <w:p w14:paraId="46887558"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2585</w:t>
            </w:r>
          </w:p>
        </w:tc>
        <w:tc>
          <w:tcPr>
            <w:tcW w:w="749" w:type="dxa"/>
            <w:tcBorders>
              <w:top w:val="nil"/>
              <w:left w:val="nil"/>
              <w:bottom w:val="single" w:sz="8" w:space="0" w:color="auto"/>
              <w:right w:val="single" w:sz="8" w:space="0" w:color="auto"/>
            </w:tcBorders>
            <w:shd w:val="clear" w:color="auto" w:fill="auto"/>
            <w:noWrap/>
            <w:vAlign w:val="center"/>
            <w:hideMark/>
          </w:tcPr>
          <w:p w14:paraId="7C0A90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C538F2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CA862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2CF08B9"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45FDFE5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20264D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3883" w:type="dxa"/>
            <w:tcBorders>
              <w:top w:val="nil"/>
              <w:left w:val="nil"/>
              <w:bottom w:val="single" w:sz="8" w:space="0" w:color="auto"/>
              <w:right w:val="single" w:sz="8" w:space="0" w:color="auto"/>
            </w:tcBorders>
            <w:shd w:val="clear" w:color="auto" w:fill="auto"/>
            <w:noWrap/>
            <w:vAlign w:val="center"/>
            <w:hideMark/>
          </w:tcPr>
          <w:p w14:paraId="00E2E96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金属制品修理</w:t>
            </w:r>
          </w:p>
        </w:tc>
        <w:tc>
          <w:tcPr>
            <w:tcW w:w="755" w:type="dxa"/>
            <w:tcBorders>
              <w:top w:val="nil"/>
              <w:left w:val="nil"/>
              <w:bottom w:val="single" w:sz="8" w:space="0" w:color="auto"/>
              <w:right w:val="single" w:sz="8" w:space="0" w:color="auto"/>
            </w:tcBorders>
            <w:shd w:val="clear" w:color="auto" w:fill="auto"/>
            <w:noWrap/>
            <w:vAlign w:val="center"/>
            <w:hideMark/>
          </w:tcPr>
          <w:p w14:paraId="1C215D8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4139</w:t>
            </w:r>
          </w:p>
        </w:tc>
        <w:tc>
          <w:tcPr>
            <w:tcW w:w="749" w:type="dxa"/>
            <w:tcBorders>
              <w:top w:val="nil"/>
              <w:left w:val="nil"/>
              <w:bottom w:val="single" w:sz="8" w:space="0" w:color="auto"/>
              <w:right w:val="single" w:sz="8" w:space="0" w:color="auto"/>
            </w:tcBorders>
            <w:shd w:val="clear" w:color="auto" w:fill="auto"/>
            <w:noWrap/>
            <w:vAlign w:val="center"/>
            <w:hideMark/>
          </w:tcPr>
          <w:p w14:paraId="470DCB9A" w14:textId="77777777" w:rsidR="00C11D87" w:rsidRDefault="00C11D87">
            <w:pPr>
              <w:jc w:val="center"/>
              <w:rPr>
                <w:rFonts w:ascii="Calibri" w:eastAsia="宋体" w:hAnsi="Calibri" w:cs="Calibri"/>
                <w:color w:val="000000"/>
                <w:szCs w:val="21"/>
              </w:rPr>
            </w:pPr>
            <w:r>
              <w:rPr>
                <w:rFonts w:ascii="Calibri" w:hAnsi="Calibri" w:cs="Calibri"/>
                <w:color w:val="000000"/>
                <w:szCs w:val="21"/>
              </w:rPr>
              <w:t>4967</w:t>
            </w:r>
          </w:p>
        </w:tc>
        <w:tc>
          <w:tcPr>
            <w:tcW w:w="749" w:type="dxa"/>
            <w:tcBorders>
              <w:top w:val="nil"/>
              <w:left w:val="nil"/>
              <w:bottom w:val="single" w:sz="8" w:space="0" w:color="auto"/>
              <w:right w:val="single" w:sz="8" w:space="0" w:color="auto"/>
            </w:tcBorders>
            <w:shd w:val="clear" w:color="auto" w:fill="auto"/>
            <w:noWrap/>
            <w:vAlign w:val="center"/>
            <w:hideMark/>
          </w:tcPr>
          <w:p w14:paraId="7748A3D4" w14:textId="77777777" w:rsidR="00C11D87" w:rsidRDefault="00C11D87">
            <w:pPr>
              <w:jc w:val="center"/>
              <w:rPr>
                <w:rFonts w:ascii="Calibri" w:eastAsia="宋体" w:hAnsi="Calibri" w:cs="Calibri"/>
                <w:color w:val="000000"/>
                <w:szCs w:val="21"/>
              </w:rPr>
            </w:pPr>
            <w:r>
              <w:rPr>
                <w:rFonts w:ascii="Calibri" w:hAnsi="Calibri" w:cs="Calibri"/>
                <w:color w:val="000000"/>
                <w:szCs w:val="21"/>
              </w:rPr>
              <w:t>4139</w:t>
            </w:r>
          </w:p>
        </w:tc>
        <w:tc>
          <w:tcPr>
            <w:tcW w:w="749" w:type="dxa"/>
            <w:tcBorders>
              <w:top w:val="nil"/>
              <w:left w:val="nil"/>
              <w:bottom w:val="single" w:sz="8" w:space="0" w:color="auto"/>
              <w:right w:val="single" w:sz="8" w:space="0" w:color="auto"/>
            </w:tcBorders>
            <w:shd w:val="clear" w:color="auto" w:fill="auto"/>
            <w:noWrap/>
            <w:vAlign w:val="center"/>
            <w:hideMark/>
          </w:tcPr>
          <w:p w14:paraId="38C1EC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3725</w:t>
            </w:r>
          </w:p>
        </w:tc>
        <w:tc>
          <w:tcPr>
            <w:tcW w:w="749" w:type="dxa"/>
            <w:tcBorders>
              <w:top w:val="nil"/>
              <w:left w:val="nil"/>
              <w:bottom w:val="single" w:sz="8" w:space="0" w:color="auto"/>
              <w:right w:val="single" w:sz="8" w:space="0" w:color="auto"/>
            </w:tcBorders>
            <w:shd w:val="clear" w:color="auto" w:fill="auto"/>
            <w:noWrap/>
            <w:vAlign w:val="center"/>
            <w:hideMark/>
          </w:tcPr>
          <w:p w14:paraId="028BBDD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3311</w:t>
            </w:r>
          </w:p>
        </w:tc>
      </w:tr>
      <w:tr w:rsidR="00C11D87" w:rsidRPr="00767854" w14:paraId="3D9F94E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C138D1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432</w:t>
            </w:r>
          </w:p>
        </w:tc>
        <w:tc>
          <w:tcPr>
            <w:tcW w:w="3883" w:type="dxa"/>
            <w:tcBorders>
              <w:top w:val="nil"/>
              <w:left w:val="nil"/>
              <w:bottom w:val="single" w:sz="8" w:space="0" w:color="auto"/>
              <w:right w:val="single" w:sz="8" w:space="0" w:color="auto"/>
            </w:tcBorders>
            <w:shd w:val="clear" w:color="auto" w:fill="auto"/>
            <w:noWrap/>
            <w:vAlign w:val="center"/>
            <w:hideMark/>
          </w:tcPr>
          <w:p w14:paraId="5518F71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39CBDC4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5CCDC4F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3002</w:t>
            </w:r>
          </w:p>
        </w:tc>
        <w:tc>
          <w:tcPr>
            <w:tcW w:w="749" w:type="dxa"/>
            <w:tcBorders>
              <w:top w:val="nil"/>
              <w:left w:val="nil"/>
              <w:bottom w:val="single" w:sz="8" w:space="0" w:color="auto"/>
              <w:right w:val="single" w:sz="8" w:space="0" w:color="auto"/>
            </w:tcBorders>
            <w:shd w:val="clear" w:color="auto" w:fill="auto"/>
            <w:noWrap/>
            <w:vAlign w:val="center"/>
            <w:hideMark/>
          </w:tcPr>
          <w:p w14:paraId="5D0919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412EEB6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40093E1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2001</w:t>
            </w:r>
          </w:p>
        </w:tc>
      </w:tr>
      <w:tr w:rsidR="00C11D87" w:rsidRPr="00767854" w14:paraId="54C04673"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E2043A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3883" w:type="dxa"/>
            <w:tcBorders>
              <w:top w:val="nil"/>
              <w:left w:val="nil"/>
              <w:bottom w:val="single" w:sz="8" w:space="0" w:color="auto"/>
              <w:right w:val="single" w:sz="8" w:space="0" w:color="auto"/>
            </w:tcBorders>
            <w:shd w:val="clear" w:color="auto" w:fill="auto"/>
            <w:noWrap/>
            <w:vAlign w:val="center"/>
            <w:hideMark/>
          </w:tcPr>
          <w:p w14:paraId="26CF259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73E120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1EB0DB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3002</w:t>
            </w:r>
          </w:p>
        </w:tc>
        <w:tc>
          <w:tcPr>
            <w:tcW w:w="749" w:type="dxa"/>
            <w:tcBorders>
              <w:top w:val="nil"/>
              <w:left w:val="nil"/>
              <w:bottom w:val="single" w:sz="8" w:space="0" w:color="auto"/>
              <w:right w:val="single" w:sz="8" w:space="0" w:color="auto"/>
            </w:tcBorders>
            <w:shd w:val="clear" w:color="auto" w:fill="auto"/>
            <w:noWrap/>
            <w:vAlign w:val="center"/>
            <w:hideMark/>
          </w:tcPr>
          <w:p w14:paraId="01E87B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4EE610A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6B19B84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2001</w:t>
            </w:r>
          </w:p>
        </w:tc>
      </w:tr>
      <w:tr w:rsidR="00C11D87" w:rsidRPr="00767854" w14:paraId="3DE7A6D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F5B99F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3883" w:type="dxa"/>
            <w:tcBorders>
              <w:top w:val="nil"/>
              <w:left w:val="nil"/>
              <w:bottom w:val="single" w:sz="8" w:space="0" w:color="auto"/>
              <w:right w:val="single" w:sz="8" w:space="0" w:color="auto"/>
            </w:tcBorders>
            <w:shd w:val="clear" w:color="auto" w:fill="auto"/>
            <w:noWrap/>
            <w:vAlign w:val="center"/>
            <w:hideMark/>
          </w:tcPr>
          <w:p w14:paraId="282DAF8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铁路、船舶、航空航天等运输设备修理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7BB3CD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3BD99A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3002</w:t>
            </w:r>
          </w:p>
        </w:tc>
        <w:tc>
          <w:tcPr>
            <w:tcW w:w="749" w:type="dxa"/>
            <w:tcBorders>
              <w:top w:val="nil"/>
              <w:left w:val="nil"/>
              <w:bottom w:val="single" w:sz="8" w:space="0" w:color="auto"/>
              <w:right w:val="single" w:sz="8" w:space="0" w:color="auto"/>
            </w:tcBorders>
            <w:shd w:val="clear" w:color="auto" w:fill="auto"/>
            <w:noWrap/>
            <w:vAlign w:val="center"/>
            <w:hideMark/>
          </w:tcPr>
          <w:p w14:paraId="25FA08C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0430782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527DC4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2001</w:t>
            </w:r>
          </w:p>
        </w:tc>
      </w:tr>
      <w:tr w:rsidR="00C11D87" w:rsidRPr="00767854" w14:paraId="081AD65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AF9094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3883" w:type="dxa"/>
            <w:tcBorders>
              <w:top w:val="nil"/>
              <w:left w:val="nil"/>
              <w:bottom w:val="single" w:sz="8" w:space="0" w:color="auto"/>
              <w:right w:val="single" w:sz="8" w:space="0" w:color="auto"/>
            </w:tcBorders>
            <w:shd w:val="clear" w:color="auto" w:fill="auto"/>
            <w:noWrap/>
            <w:vAlign w:val="center"/>
            <w:hideMark/>
          </w:tcPr>
          <w:p w14:paraId="3EE5F44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电器设备修理</w:t>
            </w:r>
          </w:p>
        </w:tc>
        <w:tc>
          <w:tcPr>
            <w:tcW w:w="755" w:type="dxa"/>
            <w:tcBorders>
              <w:top w:val="nil"/>
              <w:left w:val="nil"/>
              <w:bottom w:val="single" w:sz="8" w:space="0" w:color="auto"/>
              <w:right w:val="single" w:sz="8" w:space="0" w:color="auto"/>
            </w:tcBorders>
            <w:shd w:val="clear" w:color="auto" w:fill="auto"/>
            <w:noWrap/>
            <w:vAlign w:val="center"/>
            <w:hideMark/>
          </w:tcPr>
          <w:p w14:paraId="16DA5CE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522BF55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3002</w:t>
            </w:r>
          </w:p>
        </w:tc>
        <w:tc>
          <w:tcPr>
            <w:tcW w:w="749" w:type="dxa"/>
            <w:tcBorders>
              <w:top w:val="nil"/>
              <w:left w:val="nil"/>
              <w:bottom w:val="single" w:sz="8" w:space="0" w:color="auto"/>
              <w:right w:val="single" w:sz="8" w:space="0" w:color="auto"/>
            </w:tcBorders>
            <w:shd w:val="clear" w:color="auto" w:fill="auto"/>
            <w:noWrap/>
            <w:vAlign w:val="center"/>
            <w:hideMark/>
          </w:tcPr>
          <w:p w14:paraId="7B6F22F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719DC9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4D3512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2001</w:t>
            </w:r>
          </w:p>
        </w:tc>
      </w:tr>
      <w:tr w:rsidR="00C11D87" w:rsidRPr="00767854" w14:paraId="3BCA3E3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89E5AE5"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3883" w:type="dxa"/>
            <w:tcBorders>
              <w:top w:val="nil"/>
              <w:left w:val="nil"/>
              <w:bottom w:val="single" w:sz="8" w:space="0" w:color="auto"/>
              <w:right w:val="single" w:sz="8" w:space="0" w:color="auto"/>
            </w:tcBorders>
            <w:shd w:val="clear" w:color="auto" w:fill="auto"/>
            <w:noWrap/>
            <w:vAlign w:val="center"/>
            <w:hideMark/>
          </w:tcPr>
          <w:p w14:paraId="3E11C40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仪器仪表修理</w:t>
            </w:r>
          </w:p>
        </w:tc>
        <w:tc>
          <w:tcPr>
            <w:tcW w:w="755" w:type="dxa"/>
            <w:tcBorders>
              <w:top w:val="nil"/>
              <w:left w:val="nil"/>
              <w:bottom w:val="single" w:sz="8" w:space="0" w:color="auto"/>
              <w:right w:val="single" w:sz="8" w:space="0" w:color="auto"/>
            </w:tcBorders>
            <w:shd w:val="clear" w:color="auto" w:fill="auto"/>
            <w:noWrap/>
            <w:vAlign w:val="center"/>
            <w:hideMark/>
          </w:tcPr>
          <w:p w14:paraId="4A9938C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7323D8A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3002</w:t>
            </w:r>
          </w:p>
        </w:tc>
        <w:tc>
          <w:tcPr>
            <w:tcW w:w="749" w:type="dxa"/>
            <w:tcBorders>
              <w:top w:val="nil"/>
              <w:left w:val="nil"/>
              <w:bottom w:val="single" w:sz="8" w:space="0" w:color="auto"/>
              <w:right w:val="single" w:sz="8" w:space="0" w:color="auto"/>
            </w:tcBorders>
            <w:shd w:val="clear" w:color="auto" w:fill="auto"/>
            <w:noWrap/>
            <w:vAlign w:val="center"/>
            <w:hideMark/>
          </w:tcPr>
          <w:p w14:paraId="413C2908"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2502</w:t>
            </w:r>
          </w:p>
        </w:tc>
        <w:tc>
          <w:tcPr>
            <w:tcW w:w="749" w:type="dxa"/>
            <w:tcBorders>
              <w:top w:val="nil"/>
              <w:left w:val="nil"/>
              <w:bottom w:val="single" w:sz="8" w:space="0" w:color="auto"/>
              <w:right w:val="single" w:sz="8" w:space="0" w:color="auto"/>
            </w:tcBorders>
            <w:shd w:val="clear" w:color="auto" w:fill="auto"/>
            <w:noWrap/>
            <w:vAlign w:val="center"/>
            <w:hideMark/>
          </w:tcPr>
          <w:p w14:paraId="3BFEFD2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2252</w:t>
            </w:r>
          </w:p>
        </w:tc>
        <w:tc>
          <w:tcPr>
            <w:tcW w:w="749" w:type="dxa"/>
            <w:tcBorders>
              <w:top w:val="nil"/>
              <w:left w:val="nil"/>
              <w:bottom w:val="single" w:sz="8" w:space="0" w:color="auto"/>
              <w:right w:val="single" w:sz="8" w:space="0" w:color="auto"/>
            </w:tcBorders>
            <w:shd w:val="clear" w:color="auto" w:fill="auto"/>
            <w:noWrap/>
            <w:vAlign w:val="center"/>
            <w:hideMark/>
          </w:tcPr>
          <w:p w14:paraId="4041EA67"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2001</w:t>
            </w:r>
          </w:p>
        </w:tc>
      </w:tr>
      <w:tr w:rsidR="00C11D87" w:rsidRPr="00767854" w14:paraId="53DDE850"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8C1CB2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439</w:t>
            </w:r>
          </w:p>
        </w:tc>
        <w:tc>
          <w:tcPr>
            <w:tcW w:w="3883" w:type="dxa"/>
            <w:tcBorders>
              <w:top w:val="nil"/>
              <w:left w:val="nil"/>
              <w:bottom w:val="single" w:sz="8" w:space="0" w:color="auto"/>
              <w:right w:val="single" w:sz="8" w:space="0" w:color="auto"/>
            </w:tcBorders>
            <w:shd w:val="clear" w:color="auto" w:fill="auto"/>
            <w:noWrap/>
            <w:vAlign w:val="center"/>
            <w:hideMark/>
          </w:tcPr>
          <w:p w14:paraId="1D9B64B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其他机械和设备修理业</w:t>
            </w:r>
          </w:p>
        </w:tc>
        <w:tc>
          <w:tcPr>
            <w:tcW w:w="755" w:type="dxa"/>
            <w:tcBorders>
              <w:top w:val="nil"/>
              <w:left w:val="nil"/>
              <w:bottom w:val="single" w:sz="8" w:space="0" w:color="auto"/>
              <w:right w:val="single" w:sz="8" w:space="0" w:color="auto"/>
            </w:tcBorders>
            <w:shd w:val="clear" w:color="auto" w:fill="auto"/>
            <w:noWrap/>
            <w:vAlign w:val="center"/>
            <w:hideMark/>
          </w:tcPr>
          <w:p w14:paraId="6D73C09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1444</w:t>
            </w:r>
          </w:p>
        </w:tc>
        <w:tc>
          <w:tcPr>
            <w:tcW w:w="749" w:type="dxa"/>
            <w:tcBorders>
              <w:top w:val="nil"/>
              <w:left w:val="nil"/>
              <w:bottom w:val="single" w:sz="8" w:space="0" w:color="auto"/>
              <w:right w:val="single" w:sz="8" w:space="0" w:color="auto"/>
            </w:tcBorders>
            <w:shd w:val="clear" w:color="auto" w:fill="auto"/>
            <w:noWrap/>
            <w:vAlign w:val="center"/>
            <w:hideMark/>
          </w:tcPr>
          <w:p w14:paraId="0CB0EB6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1733</w:t>
            </w:r>
          </w:p>
        </w:tc>
        <w:tc>
          <w:tcPr>
            <w:tcW w:w="749" w:type="dxa"/>
            <w:tcBorders>
              <w:top w:val="nil"/>
              <w:left w:val="nil"/>
              <w:bottom w:val="single" w:sz="8" w:space="0" w:color="auto"/>
              <w:right w:val="single" w:sz="8" w:space="0" w:color="auto"/>
            </w:tcBorders>
            <w:shd w:val="clear" w:color="auto" w:fill="auto"/>
            <w:noWrap/>
            <w:vAlign w:val="center"/>
            <w:hideMark/>
          </w:tcPr>
          <w:p w14:paraId="7A429F7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1444</w:t>
            </w:r>
          </w:p>
        </w:tc>
        <w:tc>
          <w:tcPr>
            <w:tcW w:w="749" w:type="dxa"/>
            <w:tcBorders>
              <w:top w:val="nil"/>
              <w:left w:val="nil"/>
              <w:bottom w:val="single" w:sz="8" w:space="0" w:color="auto"/>
              <w:right w:val="single" w:sz="8" w:space="0" w:color="auto"/>
            </w:tcBorders>
            <w:shd w:val="clear" w:color="auto" w:fill="auto"/>
            <w:noWrap/>
            <w:vAlign w:val="center"/>
            <w:hideMark/>
          </w:tcPr>
          <w:p w14:paraId="68EC46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1300</w:t>
            </w:r>
          </w:p>
        </w:tc>
        <w:tc>
          <w:tcPr>
            <w:tcW w:w="749" w:type="dxa"/>
            <w:tcBorders>
              <w:top w:val="nil"/>
              <w:left w:val="nil"/>
              <w:bottom w:val="single" w:sz="8" w:space="0" w:color="auto"/>
              <w:right w:val="single" w:sz="8" w:space="0" w:color="auto"/>
            </w:tcBorders>
            <w:shd w:val="clear" w:color="auto" w:fill="auto"/>
            <w:noWrap/>
            <w:vAlign w:val="center"/>
            <w:hideMark/>
          </w:tcPr>
          <w:p w14:paraId="4B60991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1155</w:t>
            </w:r>
          </w:p>
        </w:tc>
      </w:tr>
      <w:tr w:rsidR="00C11D87" w:rsidRPr="00767854" w14:paraId="3BA1722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326208E"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44</w:t>
            </w:r>
          </w:p>
        </w:tc>
        <w:tc>
          <w:tcPr>
            <w:tcW w:w="3883" w:type="dxa"/>
            <w:tcBorders>
              <w:top w:val="nil"/>
              <w:left w:val="nil"/>
              <w:bottom w:val="single" w:sz="8" w:space="0" w:color="auto"/>
              <w:right w:val="single" w:sz="8" w:space="0" w:color="auto"/>
            </w:tcBorders>
            <w:shd w:val="clear" w:color="auto" w:fill="auto"/>
            <w:noWrap/>
            <w:vAlign w:val="center"/>
            <w:hideMark/>
          </w:tcPr>
          <w:p w14:paraId="68BB92BE"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电力、热力生产和供应业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7EF974D7"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5706</w:t>
            </w:r>
          </w:p>
        </w:tc>
        <w:tc>
          <w:tcPr>
            <w:tcW w:w="749" w:type="dxa"/>
            <w:tcBorders>
              <w:top w:val="nil"/>
              <w:left w:val="nil"/>
              <w:bottom w:val="single" w:sz="8" w:space="0" w:color="auto"/>
              <w:right w:val="single" w:sz="8" w:space="0" w:color="auto"/>
            </w:tcBorders>
            <w:shd w:val="clear" w:color="auto" w:fill="auto"/>
            <w:noWrap/>
            <w:vAlign w:val="center"/>
            <w:hideMark/>
          </w:tcPr>
          <w:p w14:paraId="430449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168774C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597D11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C3DD858"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024373D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BA4EEE7"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3883" w:type="dxa"/>
            <w:tcBorders>
              <w:top w:val="nil"/>
              <w:left w:val="nil"/>
              <w:bottom w:val="single" w:sz="8" w:space="0" w:color="auto"/>
              <w:right w:val="single" w:sz="8" w:space="0" w:color="auto"/>
            </w:tcBorders>
            <w:shd w:val="clear" w:color="auto" w:fill="auto"/>
            <w:noWrap/>
            <w:vAlign w:val="center"/>
            <w:hideMark/>
          </w:tcPr>
          <w:p w14:paraId="416DD84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电力生产</w:t>
            </w:r>
          </w:p>
        </w:tc>
        <w:tc>
          <w:tcPr>
            <w:tcW w:w="755" w:type="dxa"/>
            <w:tcBorders>
              <w:top w:val="nil"/>
              <w:left w:val="nil"/>
              <w:bottom w:val="single" w:sz="8" w:space="0" w:color="auto"/>
              <w:right w:val="single" w:sz="8" w:space="0" w:color="auto"/>
            </w:tcBorders>
            <w:shd w:val="clear" w:color="auto" w:fill="auto"/>
            <w:noWrap/>
            <w:vAlign w:val="center"/>
            <w:hideMark/>
          </w:tcPr>
          <w:p w14:paraId="2E0E0244"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6757</w:t>
            </w:r>
          </w:p>
        </w:tc>
        <w:tc>
          <w:tcPr>
            <w:tcW w:w="749" w:type="dxa"/>
            <w:tcBorders>
              <w:top w:val="nil"/>
              <w:left w:val="nil"/>
              <w:bottom w:val="single" w:sz="8" w:space="0" w:color="auto"/>
              <w:right w:val="single" w:sz="8" w:space="0" w:color="auto"/>
            </w:tcBorders>
            <w:shd w:val="clear" w:color="auto" w:fill="auto"/>
            <w:noWrap/>
            <w:vAlign w:val="center"/>
            <w:hideMark/>
          </w:tcPr>
          <w:p w14:paraId="6A79BD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8108</w:t>
            </w:r>
          </w:p>
        </w:tc>
        <w:tc>
          <w:tcPr>
            <w:tcW w:w="749" w:type="dxa"/>
            <w:tcBorders>
              <w:top w:val="nil"/>
              <w:left w:val="nil"/>
              <w:bottom w:val="single" w:sz="8" w:space="0" w:color="auto"/>
              <w:right w:val="single" w:sz="8" w:space="0" w:color="auto"/>
            </w:tcBorders>
            <w:shd w:val="clear" w:color="auto" w:fill="auto"/>
            <w:noWrap/>
            <w:vAlign w:val="center"/>
            <w:hideMark/>
          </w:tcPr>
          <w:p w14:paraId="5B6A86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6757</w:t>
            </w:r>
          </w:p>
        </w:tc>
        <w:tc>
          <w:tcPr>
            <w:tcW w:w="749" w:type="dxa"/>
            <w:tcBorders>
              <w:top w:val="nil"/>
              <w:left w:val="nil"/>
              <w:bottom w:val="single" w:sz="8" w:space="0" w:color="auto"/>
              <w:right w:val="single" w:sz="8" w:space="0" w:color="auto"/>
            </w:tcBorders>
            <w:shd w:val="clear" w:color="auto" w:fill="auto"/>
            <w:noWrap/>
            <w:vAlign w:val="center"/>
            <w:hideMark/>
          </w:tcPr>
          <w:p w14:paraId="20AB052E"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6081</w:t>
            </w:r>
          </w:p>
        </w:tc>
        <w:tc>
          <w:tcPr>
            <w:tcW w:w="749" w:type="dxa"/>
            <w:tcBorders>
              <w:top w:val="nil"/>
              <w:left w:val="nil"/>
              <w:bottom w:val="single" w:sz="8" w:space="0" w:color="auto"/>
              <w:right w:val="single" w:sz="8" w:space="0" w:color="auto"/>
            </w:tcBorders>
            <w:shd w:val="clear" w:color="auto" w:fill="auto"/>
            <w:noWrap/>
            <w:vAlign w:val="center"/>
            <w:hideMark/>
          </w:tcPr>
          <w:p w14:paraId="5BF28775"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r>
      <w:tr w:rsidR="00C11D87" w:rsidRPr="00767854" w14:paraId="41C94A8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0C0AF6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3883" w:type="dxa"/>
            <w:tcBorders>
              <w:top w:val="nil"/>
              <w:left w:val="nil"/>
              <w:bottom w:val="single" w:sz="8" w:space="0" w:color="auto"/>
              <w:right w:val="single" w:sz="8" w:space="0" w:color="auto"/>
            </w:tcBorders>
            <w:shd w:val="clear" w:color="auto" w:fill="auto"/>
            <w:noWrap/>
            <w:vAlign w:val="center"/>
            <w:hideMark/>
          </w:tcPr>
          <w:p w14:paraId="2B155B7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电力供应</w:t>
            </w:r>
          </w:p>
        </w:tc>
        <w:tc>
          <w:tcPr>
            <w:tcW w:w="755" w:type="dxa"/>
            <w:tcBorders>
              <w:top w:val="nil"/>
              <w:left w:val="nil"/>
              <w:bottom w:val="single" w:sz="8" w:space="0" w:color="auto"/>
              <w:right w:val="single" w:sz="8" w:space="0" w:color="auto"/>
            </w:tcBorders>
            <w:shd w:val="clear" w:color="auto" w:fill="auto"/>
            <w:noWrap/>
            <w:vAlign w:val="center"/>
            <w:hideMark/>
          </w:tcPr>
          <w:p w14:paraId="6D627709"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6757</w:t>
            </w:r>
          </w:p>
        </w:tc>
        <w:tc>
          <w:tcPr>
            <w:tcW w:w="749" w:type="dxa"/>
            <w:tcBorders>
              <w:top w:val="nil"/>
              <w:left w:val="nil"/>
              <w:bottom w:val="single" w:sz="8" w:space="0" w:color="auto"/>
              <w:right w:val="single" w:sz="8" w:space="0" w:color="auto"/>
            </w:tcBorders>
            <w:shd w:val="clear" w:color="auto" w:fill="auto"/>
            <w:noWrap/>
            <w:vAlign w:val="center"/>
            <w:hideMark/>
          </w:tcPr>
          <w:p w14:paraId="757D84CF" w14:textId="77777777" w:rsidR="00C11D87" w:rsidRDefault="00C11D87">
            <w:pPr>
              <w:jc w:val="center"/>
              <w:rPr>
                <w:rFonts w:ascii="Calibri" w:eastAsia="宋体" w:hAnsi="Calibri" w:cs="Calibri"/>
                <w:color w:val="000000"/>
                <w:szCs w:val="21"/>
              </w:rPr>
            </w:pPr>
            <w:r>
              <w:rPr>
                <w:rFonts w:ascii="Calibri" w:hAnsi="Calibri" w:cs="Calibri"/>
                <w:color w:val="000000"/>
                <w:szCs w:val="21"/>
              </w:rPr>
              <w:t>8108</w:t>
            </w:r>
          </w:p>
        </w:tc>
        <w:tc>
          <w:tcPr>
            <w:tcW w:w="749" w:type="dxa"/>
            <w:tcBorders>
              <w:top w:val="nil"/>
              <w:left w:val="nil"/>
              <w:bottom w:val="single" w:sz="8" w:space="0" w:color="auto"/>
              <w:right w:val="single" w:sz="8" w:space="0" w:color="auto"/>
            </w:tcBorders>
            <w:shd w:val="clear" w:color="auto" w:fill="auto"/>
            <w:noWrap/>
            <w:vAlign w:val="center"/>
            <w:hideMark/>
          </w:tcPr>
          <w:p w14:paraId="6B5CF2CE"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6757</w:t>
            </w:r>
          </w:p>
        </w:tc>
        <w:tc>
          <w:tcPr>
            <w:tcW w:w="749" w:type="dxa"/>
            <w:tcBorders>
              <w:top w:val="nil"/>
              <w:left w:val="nil"/>
              <w:bottom w:val="single" w:sz="8" w:space="0" w:color="auto"/>
              <w:right w:val="single" w:sz="8" w:space="0" w:color="auto"/>
            </w:tcBorders>
            <w:shd w:val="clear" w:color="auto" w:fill="auto"/>
            <w:noWrap/>
            <w:vAlign w:val="center"/>
            <w:hideMark/>
          </w:tcPr>
          <w:p w14:paraId="67DBC18B"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6081</w:t>
            </w:r>
          </w:p>
        </w:tc>
        <w:tc>
          <w:tcPr>
            <w:tcW w:w="749" w:type="dxa"/>
            <w:tcBorders>
              <w:top w:val="nil"/>
              <w:left w:val="nil"/>
              <w:bottom w:val="single" w:sz="8" w:space="0" w:color="auto"/>
              <w:right w:val="single" w:sz="8" w:space="0" w:color="auto"/>
            </w:tcBorders>
            <w:shd w:val="clear" w:color="auto" w:fill="auto"/>
            <w:noWrap/>
            <w:vAlign w:val="center"/>
            <w:hideMark/>
          </w:tcPr>
          <w:p w14:paraId="749CE34F" w14:textId="77777777" w:rsidR="00C11D87" w:rsidRDefault="00C11D87">
            <w:pPr>
              <w:jc w:val="center"/>
              <w:rPr>
                <w:rFonts w:ascii="Calibri" w:eastAsia="宋体" w:hAnsi="Calibri" w:cs="Calibri"/>
                <w:color w:val="000000"/>
                <w:szCs w:val="21"/>
              </w:rPr>
            </w:pPr>
            <w:r>
              <w:rPr>
                <w:rFonts w:ascii="Calibri" w:hAnsi="Calibri" w:cs="Calibri"/>
                <w:color w:val="000000"/>
                <w:szCs w:val="21"/>
              </w:rPr>
              <w:t>5405</w:t>
            </w:r>
          </w:p>
        </w:tc>
      </w:tr>
      <w:tr w:rsidR="00C11D87" w:rsidRPr="00767854" w14:paraId="03799FA6"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23D0E8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3883" w:type="dxa"/>
            <w:tcBorders>
              <w:top w:val="nil"/>
              <w:left w:val="nil"/>
              <w:bottom w:val="single" w:sz="8" w:space="0" w:color="auto"/>
              <w:right w:val="single" w:sz="8" w:space="0" w:color="auto"/>
            </w:tcBorders>
            <w:shd w:val="clear" w:color="auto" w:fill="auto"/>
            <w:noWrap/>
            <w:vAlign w:val="center"/>
            <w:hideMark/>
          </w:tcPr>
          <w:p w14:paraId="5B6464E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热力生产和供应</w:t>
            </w:r>
          </w:p>
        </w:tc>
        <w:tc>
          <w:tcPr>
            <w:tcW w:w="755" w:type="dxa"/>
            <w:tcBorders>
              <w:top w:val="nil"/>
              <w:left w:val="nil"/>
              <w:bottom w:val="single" w:sz="8" w:space="0" w:color="auto"/>
              <w:right w:val="single" w:sz="8" w:space="0" w:color="auto"/>
            </w:tcBorders>
            <w:shd w:val="clear" w:color="auto" w:fill="auto"/>
            <w:noWrap/>
            <w:vAlign w:val="center"/>
            <w:hideMark/>
          </w:tcPr>
          <w:p w14:paraId="357FF3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08B79E1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4324</w:t>
            </w:r>
          </w:p>
        </w:tc>
        <w:tc>
          <w:tcPr>
            <w:tcW w:w="749" w:type="dxa"/>
            <w:tcBorders>
              <w:top w:val="nil"/>
              <w:left w:val="nil"/>
              <w:bottom w:val="single" w:sz="8" w:space="0" w:color="auto"/>
              <w:right w:val="single" w:sz="8" w:space="0" w:color="auto"/>
            </w:tcBorders>
            <w:shd w:val="clear" w:color="auto" w:fill="auto"/>
            <w:noWrap/>
            <w:vAlign w:val="center"/>
            <w:hideMark/>
          </w:tcPr>
          <w:p w14:paraId="0738A3D0"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22F112A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3243</w:t>
            </w:r>
          </w:p>
        </w:tc>
        <w:tc>
          <w:tcPr>
            <w:tcW w:w="749" w:type="dxa"/>
            <w:tcBorders>
              <w:top w:val="nil"/>
              <w:left w:val="nil"/>
              <w:bottom w:val="single" w:sz="8" w:space="0" w:color="auto"/>
              <w:right w:val="single" w:sz="8" w:space="0" w:color="auto"/>
            </w:tcBorders>
            <w:shd w:val="clear" w:color="auto" w:fill="auto"/>
            <w:noWrap/>
            <w:vAlign w:val="center"/>
            <w:hideMark/>
          </w:tcPr>
          <w:p w14:paraId="1565F5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2883</w:t>
            </w:r>
          </w:p>
        </w:tc>
      </w:tr>
      <w:tr w:rsidR="00C11D87" w:rsidRPr="00767854" w14:paraId="7226B38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BEE60AB"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45</w:t>
            </w:r>
          </w:p>
        </w:tc>
        <w:tc>
          <w:tcPr>
            <w:tcW w:w="3883" w:type="dxa"/>
            <w:tcBorders>
              <w:top w:val="nil"/>
              <w:left w:val="nil"/>
              <w:bottom w:val="single" w:sz="8" w:space="0" w:color="auto"/>
              <w:right w:val="single" w:sz="8" w:space="0" w:color="auto"/>
            </w:tcBorders>
            <w:shd w:val="clear" w:color="auto" w:fill="auto"/>
            <w:noWrap/>
            <w:vAlign w:val="center"/>
            <w:hideMark/>
          </w:tcPr>
          <w:p w14:paraId="32FF7742"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0D8EF1A0"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3FD8480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74F807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0004C3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5678C4E7"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69A154B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1C2F5B3"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3883" w:type="dxa"/>
            <w:tcBorders>
              <w:top w:val="nil"/>
              <w:left w:val="nil"/>
              <w:bottom w:val="single" w:sz="8" w:space="0" w:color="auto"/>
              <w:right w:val="single" w:sz="8" w:space="0" w:color="auto"/>
            </w:tcBorders>
            <w:shd w:val="clear" w:color="auto" w:fill="auto"/>
            <w:noWrap/>
            <w:vAlign w:val="center"/>
            <w:hideMark/>
          </w:tcPr>
          <w:p w14:paraId="3F58A6F9"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470A7B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7825E83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4324</w:t>
            </w:r>
          </w:p>
        </w:tc>
        <w:tc>
          <w:tcPr>
            <w:tcW w:w="749" w:type="dxa"/>
            <w:tcBorders>
              <w:top w:val="nil"/>
              <w:left w:val="nil"/>
              <w:bottom w:val="single" w:sz="8" w:space="0" w:color="auto"/>
              <w:right w:val="single" w:sz="8" w:space="0" w:color="auto"/>
            </w:tcBorders>
            <w:shd w:val="clear" w:color="auto" w:fill="auto"/>
            <w:noWrap/>
            <w:vAlign w:val="center"/>
            <w:hideMark/>
          </w:tcPr>
          <w:p w14:paraId="614B3E4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1EA12CFF"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3243</w:t>
            </w:r>
          </w:p>
        </w:tc>
        <w:tc>
          <w:tcPr>
            <w:tcW w:w="749" w:type="dxa"/>
            <w:tcBorders>
              <w:top w:val="nil"/>
              <w:left w:val="nil"/>
              <w:bottom w:val="single" w:sz="8" w:space="0" w:color="auto"/>
              <w:right w:val="single" w:sz="8" w:space="0" w:color="auto"/>
            </w:tcBorders>
            <w:shd w:val="clear" w:color="auto" w:fill="auto"/>
            <w:noWrap/>
            <w:vAlign w:val="center"/>
            <w:hideMark/>
          </w:tcPr>
          <w:p w14:paraId="2847E823"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2883</w:t>
            </w:r>
          </w:p>
        </w:tc>
      </w:tr>
      <w:tr w:rsidR="00C11D87" w:rsidRPr="00767854" w14:paraId="086EBCA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D3BCDB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3883" w:type="dxa"/>
            <w:tcBorders>
              <w:top w:val="nil"/>
              <w:left w:val="nil"/>
              <w:bottom w:val="single" w:sz="8" w:space="0" w:color="auto"/>
              <w:right w:val="single" w:sz="8" w:space="0" w:color="auto"/>
            </w:tcBorders>
            <w:shd w:val="clear" w:color="auto" w:fill="auto"/>
            <w:noWrap/>
            <w:vAlign w:val="center"/>
            <w:hideMark/>
          </w:tcPr>
          <w:p w14:paraId="2A4ED7A5"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2DB38E6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5C6B383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4324</w:t>
            </w:r>
          </w:p>
        </w:tc>
        <w:tc>
          <w:tcPr>
            <w:tcW w:w="749" w:type="dxa"/>
            <w:tcBorders>
              <w:top w:val="nil"/>
              <w:left w:val="nil"/>
              <w:bottom w:val="single" w:sz="8" w:space="0" w:color="auto"/>
              <w:right w:val="single" w:sz="8" w:space="0" w:color="auto"/>
            </w:tcBorders>
            <w:shd w:val="clear" w:color="auto" w:fill="auto"/>
            <w:noWrap/>
            <w:vAlign w:val="center"/>
            <w:hideMark/>
          </w:tcPr>
          <w:p w14:paraId="1857BF2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3604</w:t>
            </w:r>
          </w:p>
        </w:tc>
        <w:tc>
          <w:tcPr>
            <w:tcW w:w="749" w:type="dxa"/>
            <w:tcBorders>
              <w:top w:val="nil"/>
              <w:left w:val="nil"/>
              <w:bottom w:val="single" w:sz="8" w:space="0" w:color="auto"/>
              <w:right w:val="single" w:sz="8" w:space="0" w:color="auto"/>
            </w:tcBorders>
            <w:shd w:val="clear" w:color="auto" w:fill="auto"/>
            <w:noWrap/>
            <w:vAlign w:val="center"/>
            <w:hideMark/>
          </w:tcPr>
          <w:p w14:paraId="794C8DE8" w14:textId="77777777" w:rsidR="00C11D87" w:rsidRDefault="00C11D87">
            <w:pPr>
              <w:jc w:val="center"/>
              <w:rPr>
                <w:rFonts w:ascii="Calibri" w:eastAsia="宋体" w:hAnsi="Calibri" w:cs="Calibri"/>
                <w:color w:val="000000"/>
                <w:szCs w:val="21"/>
              </w:rPr>
            </w:pPr>
            <w:r>
              <w:rPr>
                <w:rFonts w:ascii="Calibri" w:hAnsi="Calibri" w:cs="Calibri"/>
                <w:color w:val="000000"/>
                <w:szCs w:val="21"/>
              </w:rPr>
              <w:t>3243</w:t>
            </w:r>
          </w:p>
        </w:tc>
        <w:tc>
          <w:tcPr>
            <w:tcW w:w="749" w:type="dxa"/>
            <w:tcBorders>
              <w:top w:val="nil"/>
              <w:left w:val="nil"/>
              <w:bottom w:val="single" w:sz="8" w:space="0" w:color="auto"/>
              <w:right w:val="single" w:sz="8" w:space="0" w:color="auto"/>
            </w:tcBorders>
            <w:shd w:val="clear" w:color="auto" w:fill="auto"/>
            <w:noWrap/>
            <w:vAlign w:val="center"/>
            <w:hideMark/>
          </w:tcPr>
          <w:p w14:paraId="08ED08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2883</w:t>
            </w:r>
          </w:p>
        </w:tc>
      </w:tr>
      <w:tr w:rsidR="00C11D87" w:rsidRPr="00767854" w14:paraId="311AD662"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B4836ED"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46</w:t>
            </w:r>
          </w:p>
        </w:tc>
        <w:tc>
          <w:tcPr>
            <w:tcW w:w="3883" w:type="dxa"/>
            <w:tcBorders>
              <w:top w:val="nil"/>
              <w:left w:val="nil"/>
              <w:bottom w:val="single" w:sz="8" w:space="0" w:color="auto"/>
              <w:right w:val="single" w:sz="8" w:space="0" w:color="auto"/>
            </w:tcBorders>
            <w:shd w:val="clear" w:color="auto" w:fill="auto"/>
            <w:noWrap/>
            <w:vAlign w:val="center"/>
            <w:hideMark/>
          </w:tcPr>
          <w:p w14:paraId="3C6FD6EC"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水的生产和供应业</w:t>
            </w:r>
          </w:p>
        </w:tc>
        <w:tc>
          <w:tcPr>
            <w:tcW w:w="755" w:type="dxa"/>
            <w:tcBorders>
              <w:top w:val="nil"/>
              <w:left w:val="nil"/>
              <w:bottom w:val="single" w:sz="8" w:space="0" w:color="auto"/>
              <w:right w:val="single" w:sz="8" w:space="0" w:color="auto"/>
            </w:tcBorders>
            <w:shd w:val="clear" w:color="auto" w:fill="auto"/>
            <w:noWrap/>
            <w:vAlign w:val="center"/>
            <w:hideMark/>
          </w:tcPr>
          <w:p w14:paraId="2994F7BF"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2523</w:t>
            </w:r>
          </w:p>
        </w:tc>
        <w:tc>
          <w:tcPr>
            <w:tcW w:w="749" w:type="dxa"/>
            <w:tcBorders>
              <w:top w:val="nil"/>
              <w:left w:val="nil"/>
              <w:bottom w:val="single" w:sz="8" w:space="0" w:color="auto"/>
              <w:right w:val="single" w:sz="8" w:space="0" w:color="auto"/>
            </w:tcBorders>
            <w:shd w:val="clear" w:color="auto" w:fill="auto"/>
            <w:noWrap/>
            <w:vAlign w:val="center"/>
            <w:hideMark/>
          </w:tcPr>
          <w:p w14:paraId="52F13653"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ABDE32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31BEF55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5D7566A"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6BAC1C3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D9F381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461</w:t>
            </w:r>
          </w:p>
        </w:tc>
        <w:tc>
          <w:tcPr>
            <w:tcW w:w="3883" w:type="dxa"/>
            <w:tcBorders>
              <w:top w:val="nil"/>
              <w:left w:val="nil"/>
              <w:bottom w:val="single" w:sz="8" w:space="0" w:color="auto"/>
              <w:right w:val="single" w:sz="8" w:space="0" w:color="auto"/>
            </w:tcBorders>
            <w:shd w:val="clear" w:color="auto" w:fill="auto"/>
            <w:noWrap/>
            <w:vAlign w:val="center"/>
            <w:hideMark/>
          </w:tcPr>
          <w:p w14:paraId="1037463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自来水生产和供应</w:t>
            </w:r>
          </w:p>
        </w:tc>
        <w:tc>
          <w:tcPr>
            <w:tcW w:w="755" w:type="dxa"/>
            <w:tcBorders>
              <w:top w:val="nil"/>
              <w:left w:val="nil"/>
              <w:bottom w:val="single" w:sz="8" w:space="0" w:color="auto"/>
              <w:right w:val="single" w:sz="8" w:space="0" w:color="auto"/>
            </w:tcBorders>
            <w:shd w:val="clear" w:color="auto" w:fill="auto"/>
            <w:noWrap/>
            <w:vAlign w:val="center"/>
            <w:hideMark/>
          </w:tcPr>
          <w:p w14:paraId="338E46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74238F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3636</w:t>
            </w:r>
          </w:p>
        </w:tc>
        <w:tc>
          <w:tcPr>
            <w:tcW w:w="749" w:type="dxa"/>
            <w:tcBorders>
              <w:top w:val="nil"/>
              <w:left w:val="nil"/>
              <w:bottom w:val="single" w:sz="8" w:space="0" w:color="auto"/>
              <w:right w:val="single" w:sz="8" w:space="0" w:color="auto"/>
            </w:tcBorders>
            <w:shd w:val="clear" w:color="auto" w:fill="auto"/>
            <w:noWrap/>
            <w:vAlign w:val="center"/>
            <w:hideMark/>
          </w:tcPr>
          <w:p w14:paraId="13360C3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1B7ED11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2727</w:t>
            </w:r>
          </w:p>
        </w:tc>
        <w:tc>
          <w:tcPr>
            <w:tcW w:w="749" w:type="dxa"/>
            <w:tcBorders>
              <w:top w:val="nil"/>
              <w:left w:val="nil"/>
              <w:bottom w:val="single" w:sz="8" w:space="0" w:color="auto"/>
              <w:right w:val="single" w:sz="8" w:space="0" w:color="auto"/>
            </w:tcBorders>
            <w:shd w:val="clear" w:color="auto" w:fill="auto"/>
            <w:noWrap/>
            <w:vAlign w:val="center"/>
            <w:hideMark/>
          </w:tcPr>
          <w:p w14:paraId="6B27A9D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2424</w:t>
            </w:r>
          </w:p>
        </w:tc>
      </w:tr>
      <w:tr w:rsidR="00C11D87" w:rsidRPr="00767854" w14:paraId="300765B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4C4165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462</w:t>
            </w:r>
          </w:p>
        </w:tc>
        <w:tc>
          <w:tcPr>
            <w:tcW w:w="3883" w:type="dxa"/>
            <w:tcBorders>
              <w:top w:val="nil"/>
              <w:left w:val="nil"/>
              <w:bottom w:val="single" w:sz="8" w:space="0" w:color="auto"/>
              <w:right w:val="single" w:sz="8" w:space="0" w:color="auto"/>
            </w:tcBorders>
            <w:shd w:val="clear" w:color="auto" w:fill="auto"/>
            <w:noWrap/>
            <w:vAlign w:val="center"/>
            <w:hideMark/>
          </w:tcPr>
          <w:p w14:paraId="319AF5A2"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污水处理及其再生利用</w:t>
            </w:r>
          </w:p>
        </w:tc>
        <w:tc>
          <w:tcPr>
            <w:tcW w:w="755" w:type="dxa"/>
            <w:tcBorders>
              <w:top w:val="nil"/>
              <w:left w:val="nil"/>
              <w:bottom w:val="single" w:sz="8" w:space="0" w:color="auto"/>
              <w:right w:val="single" w:sz="8" w:space="0" w:color="auto"/>
            </w:tcBorders>
            <w:shd w:val="clear" w:color="auto" w:fill="auto"/>
            <w:noWrap/>
            <w:vAlign w:val="center"/>
            <w:hideMark/>
          </w:tcPr>
          <w:p w14:paraId="20CE07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1000</w:t>
            </w:r>
          </w:p>
        </w:tc>
        <w:tc>
          <w:tcPr>
            <w:tcW w:w="749" w:type="dxa"/>
            <w:tcBorders>
              <w:top w:val="nil"/>
              <w:left w:val="nil"/>
              <w:bottom w:val="single" w:sz="8" w:space="0" w:color="auto"/>
              <w:right w:val="single" w:sz="8" w:space="0" w:color="auto"/>
            </w:tcBorders>
            <w:shd w:val="clear" w:color="auto" w:fill="auto"/>
            <w:noWrap/>
            <w:vAlign w:val="center"/>
            <w:hideMark/>
          </w:tcPr>
          <w:p w14:paraId="1AFE625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1200</w:t>
            </w:r>
          </w:p>
        </w:tc>
        <w:tc>
          <w:tcPr>
            <w:tcW w:w="749" w:type="dxa"/>
            <w:tcBorders>
              <w:top w:val="nil"/>
              <w:left w:val="nil"/>
              <w:bottom w:val="single" w:sz="8" w:space="0" w:color="auto"/>
              <w:right w:val="single" w:sz="8" w:space="0" w:color="auto"/>
            </w:tcBorders>
            <w:shd w:val="clear" w:color="auto" w:fill="auto"/>
            <w:noWrap/>
            <w:vAlign w:val="center"/>
            <w:hideMark/>
          </w:tcPr>
          <w:p w14:paraId="2C107E3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1000</w:t>
            </w:r>
          </w:p>
        </w:tc>
        <w:tc>
          <w:tcPr>
            <w:tcW w:w="749" w:type="dxa"/>
            <w:tcBorders>
              <w:top w:val="nil"/>
              <w:left w:val="nil"/>
              <w:bottom w:val="single" w:sz="8" w:space="0" w:color="auto"/>
              <w:right w:val="single" w:sz="8" w:space="0" w:color="auto"/>
            </w:tcBorders>
            <w:shd w:val="clear" w:color="auto" w:fill="auto"/>
            <w:noWrap/>
            <w:vAlign w:val="center"/>
            <w:hideMark/>
          </w:tcPr>
          <w:p w14:paraId="0FC734E4" w14:textId="77777777" w:rsidR="00C11D87" w:rsidRDefault="00C11D87">
            <w:pPr>
              <w:jc w:val="center"/>
              <w:rPr>
                <w:rFonts w:ascii="Calibri" w:eastAsia="宋体" w:hAnsi="Calibri" w:cs="Calibri"/>
                <w:color w:val="000000"/>
                <w:szCs w:val="21"/>
              </w:rPr>
            </w:pPr>
            <w:r>
              <w:rPr>
                <w:rFonts w:ascii="Calibri" w:hAnsi="Calibri" w:cs="Calibri"/>
                <w:color w:val="000000"/>
                <w:szCs w:val="21"/>
              </w:rPr>
              <w:t>900</w:t>
            </w:r>
          </w:p>
        </w:tc>
        <w:tc>
          <w:tcPr>
            <w:tcW w:w="749" w:type="dxa"/>
            <w:tcBorders>
              <w:top w:val="nil"/>
              <w:left w:val="nil"/>
              <w:bottom w:val="single" w:sz="8" w:space="0" w:color="auto"/>
              <w:right w:val="single" w:sz="8" w:space="0" w:color="auto"/>
            </w:tcBorders>
            <w:shd w:val="clear" w:color="auto" w:fill="auto"/>
            <w:noWrap/>
            <w:vAlign w:val="center"/>
            <w:hideMark/>
          </w:tcPr>
          <w:p w14:paraId="6844BC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800</w:t>
            </w:r>
          </w:p>
        </w:tc>
      </w:tr>
      <w:tr w:rsidR="00C11D87" w:rsidRPr="00767854" w14:paraId="5B849D1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6D5AC51"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463</w:t>
            </w:r>
          </w:p>
        </w:tc>
        <w:tc>
          <w:tcPr>
            <w:tcW w:w="3883" w:type="dxa"/>
            <w:tcBorders>
              <w:top w:val="nil"/>
              <w:left w:val="nil"/>
              <w:bottom w:val="single" w:sz="8" w:space="0" w:color="auto"/>
              <w:right w:val="single" w:sz="8" w:space="0" w:color="auto"/>
            </w:tcBorders>
            <w:shd w:val="clear" w:color="auto" w:fill="auto"/>
            <w:noWrap/>
            <w:vAlign w:val="center"/>
            <w:hideMark/>
          </w:tcPr>
          <w:p w14:paraId="6E4077EA"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海水淡化处理</w:t>
            </w:r>
          </w:p>
        </w:tc>
        <w:tc>
          <w:tcPr>
            <w:tcW w:w="755" w:type="dxa"/>
            <w:tcBorders>
              <w:top w:val="nil"/>
              <w:left w:val="nil"/>
              <w:bottom w:val="single" w:sz="8" w:space="0" w:color="auto"/>
              <w:right w:val="single" w:sz="8" w:space="0" w:color="auto"/>
            </w:tcBorders>
            <w:shd w:val="clear" w:color="auto" w:fill="auto"/>
            <w:noWrap/>
            <w:vAlign w:val="center"/>
            <w:hideMark/>
          </w:tcPr>
          <w:p w14:paraId="3A4539B4"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0CC3853C"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3636</w:t>
            </w:r>
          </w:p>
        </w:tc>
        <w:tc>
          <w:tcPr>
            <w:tcW w:w="749" w:type="dxa"/>
            <w:tcBorders>
              <w:top w:val="nil"/>
              <w:left w:val="nil"/>
              <w:bottom w:val="single" w:sz="8" w:space="0" w:color="auto"/>
              <w:right w:val="single" w:sz="8" w:space="0" w:color="auto"/>
            </w:tcBorders>
            <w:shd w:val="clear" w:color="auto" w:fill="auto"/>
            <w:noWrap/>
            <w:vAlign w:val="center"/>
            <w:hideMark/>
          </w:tcPr>
          <w:p w14:paraId="43DB1647"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46F28692"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2727</w:t>
            </w:r>
          </w:p>
        </w:tc>
        <w:tc>
          <w:tcPr>
            <w:tcW w:w="749" w:type="dxa"/>
            <w:tcBorders>
              <w:top w:val="nil"/>
              <w:left w:val="nil"/>
              <w:bottom w:val="single" w:sz="8" w:space="0" w:color="auto"/>
              <w:right w:val="single" w:sz="8" w:space="0" w:color="auto"/>
            </w:tcBorders>
            <w:shd w:val="clear" w:color="auto" w:fill="auto"/>
            <w:noWrap/>
            <w:vAlign w:val="center"/>
            <w:hideMark/>
          </w:tcPr>
          <w:p w14:paraId="612174A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2424</w:t>
            </w:r>
          </w:p>
        </w:tc>
      </w:tr>
      <w:tr w:rsidR="00C11D87" w:rsidRPr="00767854" w14:paraId="32EB892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98BF35F"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469</w:t>
            </w:r>
          </w:p>
        </w:tc>
        <w:tc>
          <w:tcPr>
            <w:tcW w:w="3883" w:type="dxa"/>
            <w:tcBorders>
              <w:top w:val="nil"/>
              <w:left w:val="nil"/>
              <w:bottom w:val="single" w:sz="8" w:space="0" w:color="auto"/>
              <w:right w:val="single" w:sz="8" w:space="0" w:color="auto"/>
            </w:tcBorders>
            <w:shd w:val="clear" w:color="auto" w:fill="auto"/>
            <w:noWrap/>
            <w:vAlign w:val="center"/>
            <w:hideMark/>
          </w:tcPr>
          <w:p w14:paraId="59043FD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其他水的处理、利用与分配</w:t>
            </w:r>
          </w:p>
        </w:tc>
        <w:tc>
          <w:tcPr>
            <w:tcW w:w="755" w:type="dxa"/>
            <w:tcBorders>
              <w:top w:val="nil"/>
              <w:left w:val="nil"/>
              <w:bottom w:val="single" w:sz="8" w:space="0" w:color="auto"/>
              <w:right w:val="single" w:sz="8" w:space="0" w:color="auto"/>
            </w:tcBorders>
            <w:shd w:val="clear" w:color="auto" w:fill="auto"/>
            <w:noWrap/>
            <w:vAlign w:val="center"/>
            <w:hideMark/>
          </w:tcPr>
          <w:p w14:paraId="13118A5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22F4519E" w14:textId="77777777" w:rsidR="00C11D87" w:rsidRDefault="00C11D87">
            <w:pPr>
              <w:jc w:val="center"/>
              <w:rPr>
                <w:rFonts w:ascii="Calibri" w:eastAsia="宋体" w:hAnsi="Calibri" w:cs="Calibri"/>
                <w:color w:val="000000"/>
                <w:szCs w:val="21"/>
              </w:rPr>
            </w:pPr>
            <w:r>
              <w:rPr>
                <w:rFonts w:ascii="Calibri" w:hAnsi="Calibri" w:cs="Calibri"/>
                <w:color w:val="000000"/>
                <w:szCs w:val="21"/>
              </w:rPr>
              <w:t>3636</w:t>
            </w:r>
          </w:p>
        </w:tc>
        <w:tc>
          <w:tcPr>
            <w:tcW w:w="749" w:type="dxa"/>
            <w:tcBorders>
              <w:top w:val="nil"/>
              <w:left w:val="nil"/>
              <w:bottom w:val="single" w:sz="8" w:space="0" w:color="auto"/>
              <w:right w:val="single" w:sz="8" w:space="0" w:color="auto"/>
            </w:tcBorders>
            <w:shd w:val="clear" w:color="auto" w:fill="auto"/>
            <w:noWrap/>
            <w:vAlign w:val="center"/>
            <w:hideMark/>
          </w:tcPr>
          <w:p w14:paraId="11EBEE79"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3030</w:t>
            </w:r>
          </w:p>
        </w:tc>
        <w:tc>
          <w:tcPr>
            <w:tcW w:w="749" w:type="dxa"/>
            <w:tcBorders>
              <w:top w:val="nil"/>
              <w:left w:val="nil"/>
              <w:bottom w:val="single" w:sz="8" w:space="0" w:color="auto"/>
              <w:right w:val="single" w:sz="8" w:space="0" w:color="auto"/>
            </w:tcBorders>
            <w:shd w:val="clear" w:color="auto" w:fill="auto"/>
            <w:noWrap/>
            <w:vAlign w:val="center"/>
            <w:hideMark/>
          </w:tcPr>
          <w:p w14:paraId="232843C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2727</w:t>
            </w:r>
          </w:p>
        </w:tc>
        <w:tc>
          <w:tcPr>
            <w:tcW w:w="749" w:type="dxa"/>
            <w:tcBorders>
              <w:top w:val="nil"/>
              <w:left w:val="nil"/>
              <w:bottom w:val="single" w:sz="8" w:space="0" w:color="auto"/>
              <w:right w:val="single" w:sz="8" w:space="0" w:color="auto"/>
            </w:tcBorders>
            <w:shd w:val="clear" w:color="auto" w:fill="auto"/>
            <w:noWrap/>
            <w:vAlign w:val="center"/>
            <w:hideMark/>
          </w:tcPr>
          <w:p w14:paraId="5ABD80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2424</w:t>
            </w:r>
          </w:p>
        </w:tc>
      </w:tr>
      <w:tr w:rsidR="00C11D87" w:rsidRPr="00767854" w14:paraId="68C3F5AB"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0FA7817" w14:textId="77777777" w:rsidR="00C11D87" w:rsidRPr="00767854" w:rsidRDefault="00C11D87"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51</w:t>
            </w:r>
          </w:p>
        </w:tc>
        <w:tc>
          <w:tcPr>
            <w:tcW w:w="3883" w:type="dxa"/>
            <w:tcBorders>
              <w:top w:val="nil"/>
              <w:left w:val="nil"/>
              <w:bottom w:val="single" w:sz="8" w:space="0" w:color="auto"/>
              <w:right w:val="single" w:sz="8" w:space="0" w:color="auto"/>
            </w:tcBorders>
            <w:shd w:val="clear" w:color="auto" w:fill="auto"/>
            <w:noWrap/>
            <w:vAlign w:val="center"/>
            <w:hideMark/>
          </w:tcPr>
          <w:p w14:paraId="73DDBDAE"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批发业</w:t>
            </w:r>
          </w:p>
        </w:tc>
        <w:tc>
          <w:tcPr>
            <w:tcW w:w="755" w:type="dxa"/>
            <w:tcBorders>
              <w:top w:val="nil"/>
              <w:left w:val="nil"/>
              <w:bottom w:val="single" w:sz="8" w:space="0" w:color="auto"/>
              <w:right w:val="single" w:sz="8" w:space="0" w:color="auto"/>
            </w:tcBorders>
            <w:shd w:val="clear" w:color="auto" w:fill="auto"/>
            <w:noWrap/>
            <w:vAlign w:val="center"/>
            <w:hideMark/>
          </w:tcPr>
          <w:p w14:paraId="1CC2A650" w14:textId="77777777" w:rsidR="00C11D87" w:rsidRDefault="00C11D87">
            <w:pPr>
              <w:jc w:val="center"/>
              <w:rPr>
                <w:rFonts w:ascii="Calibri" w:eastAsia="宋体" w:hAnsi="Calibri" w:cs="Calibri"/>
                <w:b/>
                <w:bCs/>
                <w:color w:val="000000"/>
                <w:szCs w:val="21"/>
              </w:rPr>
            </w:pPr>
            <w:r>
              <w:rPr>
                <w:rFonts w:ascii="Calibri" w:hAnsi="Calibri" w:cs="Calibri"/>
                <w:b/>
                <w:bCs/>
                <w:color w:val="000000"/>
                <w:szCs w:val="21"/>
              </w:rPr>
              <w:t>3493</w:t>
            </w:r>
          </w:p>
        </w:tc>
        <w:tc>
          <w:tcPr>
            <w:tcW w:w="749" w:type="dxa"/>
            <w:tcBorders>
              <w:top w:val="nil"/>
              <w:left w:val="nil"/>
              <w:bottom w:val="single" w:sz="8" w:space="0" w:color="auto"/>
              <w:right w:val="single" w:sz="8" w:space="0" w:color="auto"/>
            </w:tcBorders>
            <w:shd w:val="clear" w:color="auto" w:fill="auto"/>
            <w:noWrap/>
            <w:vAlign w:val="center"/>
            <w:hideMark/>
          </w:tcPr>
          <w:p w14:paraId="7273065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41C6B85B"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7F9B4E00"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40C5921"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11C53E35"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0B4812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511</w:t>
            </w:r>
          </w:p>
        </w:tc>
        <w:tc>
          <w:tcPr>
            <w:tcW w:w="3883" w:type="dxa"/>
            <w:tcBorders>
              <w:top w:val="nil"/>
              <w:left w:val="nil"/>
              <w:bottom w:val="single" w:sz="8" w:space="0" w:color="auto"/>
              <w:right w:val="single" w:sz="8" w:space="0" w:color="auto"/>
            </w:tcBorders>
            <w:shd w:val="clear" w:color="auto" w:fill="auto"/>
            <w:noWrap/>
            <w:vAlign w:val="center"/>
            <w:hideMark/>
          </w:tcPr>
          <w:p w14:paraId="67CC964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农、林、牧、渔产品批发</w:t>
            </w:r>
          </w:p>
        </w:tc>
        <w:tc>
          <w:tcPr>
            <w:tcW w:w="755" w:type="dxa"/>
            <w:tcBorders>
              <w:top w:val="nil"/>
              <w:left w:val="nil"/>
              <w:bottom w:val="single" w:sz="8" w:space="0" w:color="auto"/>
              <w:right w:val="single" w:sz="8" w:space="0" w:color="auto"/>
            </w:tcBorders>
            <w:shd w:val="clear" w:color="auto" w:fill="auto"/>
            <w:noWrap/>
            <w:vAlign w:val="center"/>
            <w:hideMark/>
          </w:tcPr>
          <w:p w14:paraId="2EAF0AF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0C43D3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4050</w:t>
            </w:r>
          </w:p>
        </w:tc>
        <w:tc>
          <w:tcPr>
            <w:tcW w:w="749" w:type="dxa"/>
            <w:tcBorders>
              <w:top w:val="nil"/>
              <w:left w:val="nil"/>
              <w:bottom w:val="single" w:sz="8" w:space="0" w:color="auto"/>
              <w:right w:val="single" w:sz="8" w:space="0" w:color="auto"/>
            </w:tcBorders>
            <w:shd w:val="clear" w:color="auto" w:fill="auto"/>
            <w:noWrap/>
            <w:vAlign w:val="center"/>
            <w:hideMark/>
          </w:tcPr>
          <w:p w14:paraId="210B7F2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511A23FB"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3038</w:t>
            </w:r>
          </w:p>
        </w:tc>
        <w:tc>
          <w:tcPr>
            <w:tcW w:w="749" w:type="dxa"/>
            <w:tcBorders>
              <w:top w:val="nil"/>
              <w:left w:val="nil"/>
              <w:bottom w:val="single" w:sz="8" w:space="0" w:color="auto"/>
              <w:right w:val="single" w:sz="8" w:space="0" w:color="auto"/>
            </w:tcBorders>
            <w:shd w:val="clear" w:color="auto" w:fill="auto"/>
            <w:noWrap/>
            <w:vAlign w:val="center"/>
            <w:hideMark/>
          </w:tcPr>
          <w:p w14:paraId="72E337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2700</w:t>
            </w:r>
          </w:p>
        </w:tc>
      </w:tr>
      <w:tr w:rsidR="00C11D87" w:rsidRPr="00767854" w14:paraId="3D14B00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6F02A6E"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512</w:t>
            </w:r>
          </w:p>
        </w:tc>
        <w:tc>
          <w:tcPr>
            <w:tcW w:w="3883" w:type="dxa"/>
            <w:tcBorders>
              <w:top w:val="nil"/>
              <w:left w:val="nil"/>
              <w:bottom w:val="single" w:sz="8" w:space="0" w:color="auto"/>
              <w:right w:val="single" w:sz="8" w:space="0" w:color="auto"/>
            </w:tcBorders>
            <w:shd w:val="clear" w:color="auto" w:fill="auto"/>
            <w:noWrap/>
            <w:vAlign w:val="center"/>
            <w:hideMark/>
          </w:tcPr>
          <w:p w14:paraId="56989A1F"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食品、饮料及烟草制品批发</w:t>
            </w:r>
          </w:p>
        </w:tc>
        <w:tc>
          <w:tcPr>
            <w:tcW w:w="755" w:type="dxa"/>
            <w:tcBorders>
              <w:top w:val="nil"/>
              <w:left w:val="nil"/>
              <w:bottom w:val="single" w:sz="8" w:space="0" w:color="auto"/>
              <w:right w:val="single" w:sz="8" w:space="0" w:color="auto"/>
            </w:tcBorders>
            <w:shd w:val="clear" w:color="auto" w:fill="auto"/>
            <w:noWrap/>
            <w:vAlign w:val="center"/>
            <w:hideMark/>
          </w:tcPr>
          <w:p w14:paraId="375D812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192FE872"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4050</w:t>
            </w:r>
          </w:p>
        </w:tc>
        <w:tc>
          <w:tcPr>
            <w:tcW w:w="749" w:type="dxa"/>
            <w:tcBorders>
              <w:top w:val="nil"/>
              <w:left w:val="nil"/>
              <w:bottom w:val="single" w:sz="8" w:space="0" w:color="auto"/>
              <w:right w:val="single" w:sz="8" w:space="0" w:color="auto"/>
            </w:tcBorders>
            <w:shd w:val="clear" w:color="auto" w:fill="auto"/>
            <w:noWrap/>
            <w:vAlign w:val="center"/>
            <w:hideMark/>
          </w:tcPr>
          <w:p w14:paraId="5DF510E3"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1D95CC8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3038</w:t>
            </w:r>
          </w:p>
        </w:tc>
        <w:tc>
          <w:tcPr>
            <w:tcW w:w="749" w:type="dxa"/>
            <w:tcBorders>
              <w:top w:val="nil"/>
              <w:left w:val="nil"/>
              <w:bottom w:val="single" w:sz="8" w:space="0" w:color="auto"/>
              <w:right w:val="single" w:sz="8" w:space="0" w:color="auto"/>
            </w:tcBorders>
            <w:shd w:val="clear" w:color="auto" w:fill="auto"/>
            <w:noWrap/>
            <w:vAlign w:val="center"/>
            <w:hideMark/>
          </w:tcPr>
          <w:p w14:paraId="16D323E4"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2700</w:t>
            </w:r>
          </w:p>
        </w:tc>
      </w:tr>
      <w:tr w:rsidR="00C11D87" w:rsidRPr="00767854" w14:paraId="09A0F04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DB2D4D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513</w:t>
            </w:r>
          </w:p>
        </w:tc>
        <w:tc>
          <w:tcPr>
            <w:tcW w:w="3883" w:type="dxa"/>
            <w:tcBorders>
              <w:top w:val="nil"/>
              <w:left w:val="nil"/>
              <w:bottom w:val="single" w:sz="8" w:space="0" w:color="auto"/>
              <w:right w:val="single" w:sz="8" w:space="0" w:color="auto"/>
            </w:tcBorders>
            <w:shd w:val="clear" w:color="auto" w:fill="auto"/>
            <w:noWrap/>
            <w:vAlign w:val="center"/>
            <w:hideMark/>
          </w:tcPr>
          <w:p w14:paraId="309C081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纺织、服装及家庭用品批发业</w:t>
            </w:r>
          </w:p>
        </w:tc>
        <w:tc>
          <w:tcPr>
            <w:tcW w:w="755" w:type="dxa"/>
            <w:tcBorders>
              <w:top w:val="nil"/>
              <w:left w:val="nil"/>
              <w:bottom w:val="single" w:sz="8" w:space="0" w:color="auto"/>
              <w:right w:val="single" w:sz="8" w:space="0" w:color="auto"/>
            </w:tcBorders>
            <w:shd w:val="clear" w:color="auto" w:fill="auto"/>
            <w:noWrap/>
            <w:vAlign w:val="center"/>
            <w:hideMark/>
          </w:tcPr>
          <w:p w14:paraId="6CEEEE82"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2540EC1C"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4050</w:t>
            </w:r>
          </w:p>
        </w:tc>
        <w:tc>
          <w:tcPr>
            <w:tcW w:w="749" w:type="dxa"/>
            <w:tcBorders>
              <w:top w:val="nil"/>
              <w:left w:val="nil"/>
              <w:bottom w:val="single" w:sz="8" w:space="0" w:color="auto"/>
              <w:right w:val="single" w:sz="8" w:space="0" w:color="auto"/>
            </w:tcBorders>
            <w:shd w:val="clear" w:color="auto" w:fill="auto"/>
            <w:noWrap/>
            <w:vAlign w:val="center"/>
            <w:hideMark/>
          </w:tcPr>
          <w:p w14:paraId="46AEC3D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3375</w:t>
            </w:r>
          </w:p>
        </w:tc>
        <w:tc>
          <w:tcPr>
            <w:tcW w:w="749" w:type="dxa"/>
            <w:tcBorders>
              <w:top w:val="nil"/>
              <w:left w:val="nil"/>
              <w:bottom w:val="single" w:sz="8" w:space="0" w:color="auto"/>
              <w:right w:val="single" w:sz="8" w:space="0" w:color="auto"/>
            </w:tcBorders>
            <w:shd w:val="clear" w:color="auto" w:fill="auto"/>
            <w:noWrap/>
            <w:vAlign w:val="center"/>
            <w:hideMark/>
          </w:tcPr>
          <w:p w14:paraId="399AF401" w14:textId="77777777" w:rsidR="00C11D87" w:rsidRDefault="00C11D87">
            <w:pPr>
              <w:jc w:val="center"/>
              <w:rPr>
                <w:rFonts w:ascii="Calibri" w:eastAsia="宋体" w:hAnsi="Calibri" w:cs="Calibri"/>
                <w:color w:val="000000"/>
                <w:szCs w:val="21"/>
              </w:rPr>
            </w:pPr>
            <w:r>
              <w:rPr>
                <w:rFonts w:ascii="Calibri" w:hAnsi="Calibri" w:cs="Calibri"/>
                <w:color w:val="000000"/>
                <w:szCs w:val="21"/>
              </w:rPr>
              <w:t>3038</w:t>
            </w:r>
          </w:p>
        </w:tc>
        <w:tc>
          <w:tcPr>
            <w:tcW w:w="749" w:type="dxa"/>
            <w:tcBorders>
              <w:top w:val="nil"/>
              <w:left w:val="nil"/>
              <w:bottom w:val="single" w:sz="8" w:space="0" w:color="auto"/>
              <w:right w:val="single" w:sz="8" w:space="0" w:color="auto"/>
            </w:tcBorders>
            <w:shd w:val="clear" w:color="auto" w:fill="auto"/>
            <w:noWrap/>
            <w:vAlign w:val="center"/>
            <w:hideMark/>
          </w:tcPr>
          <w:p w14:paraId="088FA45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2700</w:t>
            </w:r>
          </w:p>
        </w:tc>
      </w:tr>
      <w:tr w:rsidR="00C11D87" w:rsidRPr="00767854" w14:paraId="4E19214F"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E2FB17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514</w:t>
            </w:r>
          </w:p>
        </w:tc>
        <w:tc>
          <w:tcPr>
            <w:tcW w:w="3883" w:type="dxa"/>
            <w:tcBorders>
              <w:top w:val="nil"/>
              <w:left w:val="nil"/>
              <w:bottom w:val="single" w:sz="8" w:space="0" w:color="auto"/>
              <w:right w:val="single" w:sz="8" w:space="0" w:color="auto"/>
            </w:tcBorders>
            <w:shd w:val="clear" w:color="auto" w:fill="auto"/>
            <w:noWrap/>
            <w:vAlign w:val="center"/>
            <w:hideMark/>
          </w:tcPr>
          <w:p w14:paraId="06B8B106"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文化、体育用品及器材批发</w:t>
            </w:r>
          </w:p>
        </w:tc>
        <w:tc>
          <w:tcPr>
            <w:tcW w:w="755" w:type="dxa"/>
            <w:tcBorders>
              <w:top w:val="nil"/>
              <w:left w:val="nil"/>
              <w:bottom w:val="single" w:sz="8" w:space="0" w:color="auto"/>
              <w:right w:val="single" w:sz="8" w:space="0" w:color="auto"/>
            </w:tcBorders>
            <w:shd w:val="clear" w:color="auto" w:fill="auto"/>
            <w:noWrap/>
            <w:vAlign w:val="center"/>
            <w:hideMark/>
          </w:tcPr>
          <w:p w14:paraId="766BF809"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4242</w:t>
            </w:r>
          </w:p>
        </w:tc>
        <w:tc>
          <w:tcPr>
            <w:tcW w:w="749" w:type="dxa"/>
            <w:tcBorders>
              <w:top w:val="nil"/>
              <w:left w:val="nil"/>
              <w:bottom w:val="single" w:sz="8" w:space="0" w:color="auto"/>
              <w:right w:val="single" w:sz="8" w:space="0" w:color="auto"/>
            </w:tcBorders>
            <w:shd w:val="clear" w:color="auto" w:fill="auto"/>
            <w:noWrap/>
            <w:vAlign w:val="center"/>
            <w:hideMark/>
          </w:tcPr>
          <w:p w14:paraId="27176EB4"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5091</w:t>
            </w:r>
          </w:p>
        </w:tc>
        <w:tc>
          <w:tcPr>
            <w:tcW w:w="749" w:type="dxa"/>
            <w:tcBorders>
              <w:top w:val="nil"/>
              <w:left w:val="nil"/>
              <w:bottom w:val="single" w:sz="8" w:space="0" w:color="auto"/>
              <w:right w:val="single" w:sz="8" w:space="0" w:color="auto"/>
            </w:tcBorders>
            <w:shd w:val="clear" w:color="auto" w:fill="auto"/>
            <w:noWrap/>
            <w:vAlign w:val="center"/>
            <w:hideMark/>
          </w:tcPr>
          <w:p w14:paraId="48FEA590"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4242</w:t>
            </w:r>
          </w:p>
        </w:tc>
        <w:tc>
          <w:tcPr>
            <w:tcW w:w="749" w:type="dxa"/>
            <w:tcBorders>
              <w:top w:val="nil"/>
              <w:left w:val="nil"/>
              <w:bottom w:val="single" w:sz="8" w:space="0" w:color="auto"/>
              <w:right w:val="single" w:sz="8" w:space="0" w:color="auto"/>
            </w:tcBorders>
            <w:shd w:val="clear" w:color="auto" w:fill="auto"/>
            <w:noWrap/>
            <w:vAlign w:val="center"/>
            <w:hideMark/>
          </w:tcPr>
          <w:p w14:paraId="6C226BAA"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3818</w:t>
            </w:r>
          </w:p>
        </w:tc>
        <w:tc>
          <w:tcPr>
            <w:tcW w:w="749" w:type="dxa"/>
            <w:tcBorders>
              <w:top w:val="nil"/>
              <w:left w:val="nil"/>
              <w:bottom w:val="single" w:sz="8" w:space="0" w:color="auto"/>
              <w:right w:val="single" w:sz="8" w:space="0" w:color="auto"/>
            </w:tcBorders>
            <w:shd w:val="clear" w:color="auto" w:fill="auto"/>
            <w:noWrap/>
            <w:vAlign w:val="center"/>
            <w:hideMark/>
          </w:tcPr>
          <w:p w14:paraId="7F8937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3394</w:t>
            </w:r>
          </w:p>
        </w:tc>
      </w:tr>
      <w:tr w:rsidR="00C11D87" w:rsidRPr="00767854" w14:paraId="35E2812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351FC12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515</w:t>
            </w:r>
          </w:p>
        </w:tc>
        <w:tc>
          <w:tcPr>
            <w:tcW w:w="3883" w:type="dxa"/>
            <w:tcBorders>
              <w:top w:val="nil"/>
              <w:left w:val="nil"/>
              <w:bottom w:val="single" w:sz="8" w:space="0" w:color="auto"/>
              <w:right w:val="single" w:sz="8" w:space="0" w:color="auto"/>
            </w:tcBorders>
            <w:shd w:val="clear" w:color="auto" w:fill="auto"/>
            <w:noWrap/>
            <w:vAlign w:val="center"/>
            <w:hideMark/>
          </w:tcPr>
          <w:p w14:paraId="1E4276EC"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医药及医疗器材批发</w:t>
            </w:r>
          </w:p>
        </w:tc>
        <w:tc>
          <w:tcPr>
            <w:tcW w:w="755" w:type="dxa"/>
            <w:tcBorders>
              <w:top w:val="nil"/>
              <w:left w:val="nil"/>
              <w:bottom w:val="single" w:sz="8" w:space="0" w:color="auto"/>
              <w:right w:val="single" w:sz="8" w:space="0" w:color="auto"/>
            </w:tcBorders>
            <w:shd w:val="clear" w:color="auto" w:fill="auto"/>
            <w:noWrap/>
            <w:vAlign w:val="center"/>
            <w:hideMark/>
          </w:tcPr>
          <w:p w14:paraId="76D90F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6720</w:t>
            </w:r>
          </w:p>
        </w:tc>
        <w:tc>
          <w:tcPr>
            <w:tcW w:w="749" w:type="dxa"/>
            <w:tcBorders>
              <w:top w:val="nil"/>
              <w:left w:val="nil"/>
              <w:bottom w:val="single" w:sz="8" w:space="0" w:color="auto"/>
              <w:right w:val="single" w:sz="8" w:space="0" w:color="auto"/>
            </w:tcBorders>
            <w:shd w:val="clear" w:color="auto" w:fill="auto"/>
            <w:noWrap/>
            <w:vAlign w:val="center"/>
            <w:hideMark/>
          </w:tcPr>
          <w:p w14:paraId="0037846D" w14:textId="77777777" w:rsidR="00C11D87" w:rsidRDefault="00C11D87">
            <w:pPr>
              <w:jc w:val="center"/>
              <w:rPr>
                <w:rFonts w:ascii="Calibri" w:eastAsia="宋体" w:hAnsi="Calibri" w:cs="Calibri"/>
                <w:color w:val="000000"/>
                <w:szCs w:val="21"/>
              </w:rPr>
            </w:pPr>
            <w:r>
              <w:rPr>
                <w:rFonts w:ascii="Calibri" w:hAnsi="Calibri" w:cs="Calibri"/>
                <w:color w:val="000000"/>
                <w:szCs w:val="21"/>
              </w:rPr>
              <w:t>8064</w:t>
            </w:r>
          </w:p>
        </w:tc>
        <w:tc>
          <w:tcPr>
            <w:tcW w:w="749" w:type="dxa"/>
            <w:tcBorders>
              <w:top w:val="nil"/>
              <w:left w:val="nil"/>
              <w:bottom w:val="single" w:sz="8" w:space="0" w:color="auto"/>
              <w:right w:val="single" w:sz="8" w:space="0" w:color="auto"/>
            </w:tcBorders>
            <w:shd w:val="clear" w:color="auto" w:fill="auto"/>
            <w:noWrap/>
            <w:vAlign w:val="center"/>
            <w:hideMark/>
          </w:tcPr>
          <w:p w14:paraId="6CDFED30" w14:textId="77777777" w:rsidR="00C11D87" w:rsidRDefault="00C11D87">
            <w:pPr>
              <w:jc w:val="center"/>
              <w:rPr>
                <w:rFonts w:ascii="Calibri" w:eastAsia="宋体" w:hAnsi="Calibri" w:cs="Calibri"/>
                <w:color w:val="000000"/>
                <w:szCs w:val="21"/>
              </w:rPr>
            </w:pPr>
            <w:r>
              <w:rPr>
                <w:rFonts w:ascii="Calibri" w:hAnsi="Calibri" w:cs="Calibri"/>
                <w:color w:val="000000"/>
                <w:szCs w:val="21"/>
              </w:rPr>
              <w:t>6720</w:t>
            </w:r>
          </w:p>
        </w:tc>
        <w:tc>
          <w:tcPr>
            <w:tcW w:w="749" w:type="dxa"/>
            <w:tcBorders>
              <w:top w:val="nil"/>
              <w:left w:val="nil"/>
              <w:bottom w:val="single" w:sz="8" w:space="0" w:color="auto"/>
              <w:right w:val="single" w:sz="8" w:space="0" w:color="auto"/>
            </w:tcBorders>
            <w:shd w:val="clear" w:color="auto" w:fill="auto"/>
            <w:noWrap/>
            <w:vAlign w:val="center"/>
            <w:hideMark/>
          </w:tcPr>
          <w:p w14:paraId="659B2EFE" w14:textId="77777777" w:rsidR="00C11D87" w:rsidRDefault="00C11D87">
            <w:pPr>
              <w:jc w:val="center"/>
              <w:rPr>
                <w:rFonts w:ascii="Calibri" w:eastAsia="宋体" w:hAnsi="Calibri" w:cs="Calibri"/>
                <w:color w:val="000000"/>
                <w:szCs w:val="21"/>
              </w:rPr>
            </w:pPr>
            <w:r>
              <w:rPr>
                <w:rFonts w:ascii="Calibri" w:hAnsi="Calibri" w:cs="Calibri"/>
                <w:color w:val="000000"/>
                <w:szCs w:val="21"/>
              </w:rPr>
              <w:t>6048</w:t>
            </w:r>
          </w:p>
        </w:tc>
        <w:tc>
          <w:tcPr>
            <w:tcW w:w="749" w:type="dxa"/>
            <w:tcBorders>
              <w:top w:val="nil"/>
              <w:left w:val="nil"/>
              <w:bottom w:val="single" w:sz="8" w:space="0" w:color="auto"/>
              <w:right w:val="single" w:sz="8" w:space="0" w:color="auto"/>
            </w:tcBorders>
            <w:shd w:val="clear" w:color="auto" w:fill="auto"/>
            <w:noWrap/>
            <w:vAlign w:val="center"/>
            <w:hideMark/>
          </w:tcPr>
          <w:p w14:paraId="0D66A55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5376</w:t>
            </w:r>
          </w:p>
        </w:tc>
      </w:tr>
      <w:tr w:rsidR="00C11D87" w:rsidRPr="00767854" w14:paraId="5E4CE357"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D81A0FD"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516</w:t>
            </w:r>
          </w:p>
        </w:tc>
        <w:tc>
          <w:tcPr>
            <w:tcW w:w="3883" w:type="dxa"/>
            <w:tcBorders>
              <w:top w:val="nil"/>
              <w:left w:val="nil"/>
              <w:bottom w:val="single" w:sz="8" w:space="0" w:color="auto"/>
              <w:right w:val="single" w:sz="8" w:space="0" w:color="auto"/>
            </w:tcBorders>
            <w:shd w:val="clear" w:color="auto" w:fill="auto"/>
            <w:noWrap/>
            <w:vAlign w:val="center"/>
            <w:hideMark/>
          </w:tcPr>
          <w:p w14:paraId="0109F25D"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矿产品、建材及化工产品批发业</w:t>
            </w:r>
          </w:p>
        </w:tc>
        <w:tc>
          <w:tcPr>
            <w:tcW w:w="755" w:type="dxa"/>
            <w:tcBorders>
              <w:top w:val="nil"/>
              <w:left w:val="nil"/>
              <w:bottom w:val="single" w:sz="8" w:space="0" w:color="auto"/>
              <w:right w:val="single" w:sz="8" w:space="0" w:color="auto"/>
            </w:tcBorders>
            <w:shd w:val="clear" w:color="auto" w:fill="auto"/>
            <w:noWrap/>
            <w:vAlign w:val="center"/>
            <w:hideMark/>
          </w:tcPr>
          <w:p w14:paraId="75A39533"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1979</w:t>
            </w:r>
          </w:p>
        </w:tc>
        <w:tc>
          <w:tcPr>
            <w:tcW w:w="749" w:type="dxa"/>
            <w:tcBorders>
              <w:top w:val="nil"/>
              <w:left w:val="nil"/>
              <w:bottom w:val="single" w:sz="8" w:space="0" w:color="auto"/>
              <w:right w:val="single" w:sz="8" w:space="0" w:color="auto"/>
            </w:tcBorders>
            <w:shd w:val="clear" w:color="auto" w:fill="auto"/>
            <w:noWrap/>
            <w:vAlign w:val="center"/>
            <w:hideMark/>
          </w:tcPr>
          <w:p w14:paraId="1F9FC74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2375</w:t>
            </w:r>
          </w:p>
        </w:tc>
        <w:tc>
          <w:tcPr>
            <w:tcW w:w="749" w:type="dxa"/>
            <w:tcBorders>
              <w:top w:val="nil"/>
              <w:left w:val="nil"/>
              <w:bottom w:val="single" w:sz="8" w:space="0" w:color="auto"/>
              <w:right w:val="single" w:sz="8" w:space="0" w:color="auto"/>
            </w:tcBorders>
            <w:shd w:val="clear" w:color="auto" w:fill="auto"/>
            <w:noWrap/>
            <w:vAlign w:val="center"/>
            <w:hideMark/>
          </w:tcPr>
          <w:p w14:paraId="4FADD16E"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1979</w:t>
            </w:r>
          </w:p>
        </w:tc>
        <w:tc>
          <w:tcPr>
            <w:tcW w:w="749" w:type="dxa"/>
            <w:tcBorders>
              <w:top w:val="nil"/>
              <w:left w:val="nil"/>
              <w:bottom w:val="single" w:sz="8" w:space="0" w:color="auto"/>
              <w:right w:val="single" w:sz="8" w:space="0" w:color="auto"/>
            </w:tcBorders>
            <w:shd w:val="clear" w:color="auto" w:fill="auto"/>
            <w:noWrap/>
            <w:vAlign w:val="center"/>
            <w:hideMark/>
          </w:tcPr>
          <w:p w14:paraId="5A48377C"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1781</w:t>
            </w:r>
          </w:p>
        </w:tc>
        <w:tc>
          <w:tcPr>
            <w:tcW w:w="749" w:type="dxa"/>
            <w:tcBorders>
              <w:top w:val="nil"/>
              <w:left w:val="nil"/>
              <w:bottom w:val="single" w:sz="8" w:space="0" w:color="auto"/>
              <w:right w:val="single" w:sz="8" w:space="0" w:color="auto"/>
            </w:tcBorders>
            <w:shd w:val="clear" w:color="auto" w:fill="auto"/>
            <w:noWrap/>
            <w:vAlign w:val="center"/>
            <w:hideMark/>
          </w:tcPr>
          <w:p w14:paraId="1F8577A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1584</w:t>
            </w:r>
          </w:p>
        </w:tc>
      </w:tr>
      <w:tr w:rsidR="00C11D87" w:rsidRPr="00767854" w14:paraId="17BE9F5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6BA62FC"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517</w:t>
            </w:r>
          </w:p>
        </w:tc>
        <w:tc>
          <w:tcPr>
            <w:tcW w:w="3883" w:type="dxa"/>
            <w:tcBorders>
              <w:top w:val="nil"/>
              <w:left w:val="nil"/>
              <w:bottom w:val="single" w:sz="8" w:space="0" w:color="auto"/>
              <w:right w:val="single" w:sz="8" w:space="0" w:color="auto"/>
            </w:tcBorders>
            <w:shd w:val="clear" w:color="auto" w:fill="auto"/>
            <w:noWrap/>
            <w:vAlign w:val="center"/>
            <w:hideMark/>
          </w:tcPr>
          <w:p w14:paraId="77744A57"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机械设备、五金产品及电子产品批发</w:t>
            </w:r>
          </w:p>
        </w:tc>
        <w:tc>
          <w:tcPr>
            <w:tcW w:w="755" w:type="dxa"/>
            <w:tcBorders>
              <w:top w:val="nil"/>
              <w:left w:val="nil"/>
              <w:bottom w:val="single" w:sz="8" w:space="0" w:color="auto"/>
              <w:right w:val="single" w:sz="8" w:space="0" w:color="auto"/>
            </w:tcBorders>
            <w:shd w:val="clear" w:color="auto" w:fill="auto"/>
            <w:noWrap/>
            <w:vAlign w:val="center"/>
            <w:hideMark/>
          </w:tcPr>
          <w:p w14:paraId="4354E1E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1710</w:t>
            </w:r>
          </w:p>
        </w:tc>
        <w:tc>
          <w:tcPr>
            <w:tcW w:w="749" w:type="dxa"/>
            <w:tcBorders>
              <w:top w:val="nil"/>
              <w:left w:val="nil"/>
              <w:bottom w:val="single" w:sz="8" w:space="0" w:color="auto"/>
              <w:right w:val="single" w:sz="8" w:space="0" w:color="auto"/>
            </w:tcBorders>
            <w:shd w:val="clear" w:color="auto" w:fill="auto"/>
            <w:noWrap/>
            <w:vAlign w:val="center"/>
            <w:hideMark/>
          </w:tcPr>
          <w:p w14:paraId="2A6BC70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2051</w:t>
            </w:r>
          </w:p>
        </w:tc>
        <w:tc>
          <w:tcPr>
            <w:tcW w:w="749" w:type="dxa"/>
            <w:tcBorders>
              <w:top w:val="nil"/>
              <w:left w:val="nil"/>
              <w:bottom w:val="single" w:sz="8" w:space="0" w:color="auto"/>
              <w:right w:val="single" w:sz="8" w:space="0" w:color="auto"/>
            </w:tcBorders>
            <w:shd w:val="clear" w:color="auto" w:fill="auto"/>
            <w:noWrap/>
            <w:vAlign w:val="center"/>
            <w:hideMark/>
          </w:tcPr>
          <w:p w14:paraId="03BECBB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1710</w:t>
            </w:r>
          </w:p>
        </w:tc>
        <w:tc>
          <w:tcPr>
            <w:tcW w:w="749" w:type="dxa"/>
            <w:tcBorders>
              <w:top w:val="nil"/>
              <w:left w:val="nil"/>
              <w:bottom w:val="single" w:sz="8" w:space="0" w:color="auto"/>
              <w:right w:val="single" w:sz="8" w:space="0" w:color="auto"/>
            </w:tcBorders>
            <w:shd w:val="clear" w:color="auto" w:fill="auto"/>
            <w:noWrap/>
            <w:vAlign w:val="center"/>
            <w:hideMark/>
          </w:tcPr>
          <w:p w14:paraId="49999D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1539</w:t>
            </w:r>
          </w:p>
        </w:tc>
        <w:tc>
          <w:tcPr>
            <w:tcW w:w="749" w:type="dxa"/>
            <w:tcBorders>
              <w:top w:val="nil"/>
              <w:left w:val="nil"/>
              <w:bottom w:val="single" w:sz="8" w:space="0" w:color="auto"/>
              <w:right w:val="single" w:sz="8" w:space="0" w:color="auto"/>
            </w:tcBorders>
            <w:shd w:val="clear" w:color="auto" w:fill="auto"/>
            <w:noWrap/>
            <w:vAlign w:val="center"/>
            <w:hideMark/>
          </w:tcPr>
          <w:p w14:paraId="25465F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1368</w:t>
            </w:r>
          </w:p>
        </w:tc>
      </w:tr>
      <w:tr w:rsidR="00C11D87" w:rsidRPr="00767854" w14:paraId="675CB0E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6F46DFB"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518</w:t>
            </w:r>
          </w:p>
        </w:tc>
        <w:tc>
          <w:tcPr>
            <w:tcW w:w="3883" w:type="dxa"/>
            <w:tcBorders>
              <w:top w:val="nil"/>
              <w:left w:val="nil"/>
              <w:bottom w:val="single" w:sz="8" w:space="0" w:color="auto"/>
              <w:right w:val="single" w:sz="8" w:space="0" w:color="auto"/>
            </w:tcBorders>
            <w:shd w:val="clear" w:color="auto" w:fill="auto"/>
            <w:noWrap/>
            <w:vAlign w:val="center"/>
            <w:hideMark/>
          </w:tcPr>
          <w:p w14:paraId="6A2BFCB0"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贸易经纪与代理</w:t>
            </w:r>
          </w:p>
        </w:tc>
        <w:tc>
          <w:tcPr>
            <w:tcW w:w="755" w:type="dxa"/>
            <w:tcBorders>
              <w:top w:val="nil"/>
              <w:left w:val="nil"/>
              <w:bottom w:val="single" w:sz="8" w:space="0" w:color="auto"/>
              <w:right w:val="single" w:sz="8" w:space="0" w:color="auto"/>
            </w:tcBorders>
            <w:shd w:val="clear" w:color="auto" w:fill="auto"/>
            <w:noWrap/>
            <w:vAlign w:val="center"/>
            <w:hideMark/>
          </w:tcPr>
          <w:p w14:paraId="3489E938"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4242</w:t>
            </w:r>
          </w:p>
        </w:tc>
        <w:tc>
          <w:tcPr>
            <w:tcW w:w="749" w:type="dxa"/>
            <w:tcBorders>
              <w:top w:val="nil"/>
              <w:left w:val="nil"/>
              <w:bottom w:val="single" w:sz="8" w:space="0" w:color="auto"/>
              <w:right w:val="single" w:sz="8" w:space="0" w:color="auto"/>
            </w:tcBorders>
            <w:shd w:val="clear" w:color="auto" w:fill="auto"/>
            <w:noWrap/>
            <w:vAlign w:val="center"/>
            <w:hideMark/>
          </w:tcPr>
          <w:p w14:paraId="29C4D7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5091</w:t>
            </w:r>
          </w:p>
        </w:tc>
        <w:tc>
          <w:tcPr>
            <w:tcW w:w="749" w:type="dxa"/>
            <w:tcBorders>
              <w:top w:val="nil"/>
              <w:left w:val="nil"/>
              <w:bottom w:val="single" w:sz="8" w:space="0" w:color="auto"/>
              <w:right w:val="single" w:sz="8" w:space="0" w:color="auto"/>
            </w:tcBorders>
            <w:shd w:val="clear" w:color="auto" w:fill="auto"/>
            <w:noWrap/>
            <w:vAlign w:val="center"/>
            <w:hideMark/>
          </w:tcPr>
          <w:p w14:paraId="7F976766" w14:textId="77777777" w:rsidR="00C11D87" w:rsidRDefault="00C11D87">
            <w:pPr>
              <w:jc w:val="center"/>
              <w:rPr>
                <w:rFonts w:ascii="Calibri" w:eastAsia="宋体" w:hAnsi="Calibri" w:cs="Calibri"/>
                <w:color w:val="000000"/>
                <w:szCs w:val="21"/>
              </w:rPr>
            </w:pPr>
            <w:r>
              <w:rPr>
                <w:rFonts w:ascii="Calibri" w:hAnsi="Calibri" w:cs="Calibri"/>
                <w:color w:val="000000"/>
                <w:szCs w:val="21"/>
              </w:rPr>
              <w:t>4242</w:t>
            </w:r>
          </w:p>
        </w:tc>
        <w:tc>
          <w:tcPr>
            <w:tcW w:w="749" w:type="dxa"/>
            <w:tcBorders>
              <w:top w:val="nil"/>
              <w:left w:val="nil"/>
              <w:bottom w:val="single" w:sz="8" w:space="0" w:color="auto"/>
              <w:right w:val="single" w:sz="8" w:space="0" w:color="auto"/>
            </w:tcBorders>
            <w:shd w:val="clear" w:color="auto" w:fill="auto"/>
            <w:noWrap/>
            <w:vAlign w:val="center"/>
            <w:hideMark/>
          </w:tcPr>
          <w:p w14:paraId="6E66C0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3818</w:t>
            </w:r>
          </w:p>
        </w:tc>
        <w:tc>
          <w:tcPr>
            <w:tcW w:w="749" w:type="dxa"/>
            <w:tcBorders>
              <w:top w:val="nil"/>
              <w:left w:val="nil"/>
              <w:bottom w:val="single" w:sz="8" w:space="0" w:color="auto"/>
              <w:right w:val="single" w:sz="8" w:space="0" w:color="auto"/>
            </w:tcBorders>
            <w:shd w:val="clear" w:color="auto" w:fill="auto"/>
            <w:noWrap/>
            <w:vAlign w:val="center"/>
            <w:hideMark/>
          </w:tcPr>
          <w:p w14:paraId="76EFC4C5" w14:textId="77777777" w:rsidR="00C11D87" w:rsidRDefault="00C11D87">
            <w:pPr>
              <w:jc w:val="center"/>
              <w:rPr>
                <w:rFonts w:ascii="Calibri" w:eastAsia="宋体" w:hAnsi="Calibri" w:cs="Calibri"/>
                <w:color w:val="000000"/>
                <w:szCs w:val="21"/>
              </w:rPr>
            </w:pPr>
            <w:r>
              <w:rPr>
                <w:rFonts w:ascii="Calibri" w:hAnsi="Calibri" w:cs="Calibri"/>
                <w:color w:val="000000"/>
                <w:szCs w:val="21"/>
              </w:rPr>
              <w:t>3394</w:t>
            </w:r>
          </w:p>
        </w:tc>
      </w:tr>
      <w:tr w:rsidR="00C11D87" w:rsidRPr="00767854" w14:paraId="2CD4921A"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69FC5B9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519</w:t>
            </w:r>
          </w:p>
        </w:tc>
        <w:tc>
          <w:tcPr>
            <w:tcW w:w="3883" w:type="dxa"/>
            <w:tcBorders>
              <w:top w:val="nil"/>
              <w:left w:val="nil"/>
              <w:bottom w:val="single" w:sz="8" w:space="0" w:color="auto"/>
              <w:right w:val="single" w:sz="8" w:space="0" w:color="auto"/>
            </w:tcBorders>
            <w:shd w:val="clear" w:color="auto" w:fill="auto"/>
            <w:noWrap/>
            <w:vAlign w:val="center"/>
            <w:hideMark/>
          </w:tcPr>
          <w:p w14:paraId="1151EA5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其他批发业</w:t>
            </w:r>
          </w:p>
        </w:tc>
        <w:tc>
          <w:tcPr>
            <w:tcW w:w="755" w:type="dxa"/>
            <w:tcBorders>
              <w:top w:val="nil"/>
              <w:left w:val="nil"/>
              <w:bottom w:val="single" w:sz="8" w:space="0" w:color="auto"/>
              <w:right w:val="single" w:sz="8" w:space="0" w:color="auto"/>
            </w:tcBorders>
            <w:shd w:val="clear" w:color="auto" w:fill="auto"/>
            <w:noWrap/>
            <w:vAlign w:val="center"/>
            <w:hideMark/>
          </w:tcPr>
          <w:p w14:paraId="0E97366A"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2422</w:t>
            </w:r>
          </w:p>
        </w:tc>
        <w:tc>
          <w:tcPr>
            <w:tcW w:w="749" w:type="dxa"/>
            <w:tcBorders>
              <w:top w:val="nil"/>
              <w:left w:val="nil"/>
              <w:bottom w:val="single" w:sz="8" w:space="0" w:color="auto"/>
              <w:right w:val="single" w:sz="8" w:space="0" w:color="auto"/>
            </w:tcBorders>
            <w:shd w:val="clear" w:color="auto" w:fill="auto"/>
            <w:noWrap/>
            <w:vAlign w:val="center"/>
            <w:hideMark/>
          </w:tcPr>
          <w:p w14:paraId="5A0F463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2906</w:t>
            </w:r>
          </w:p>
        </w:tc>
        <w:tc>
          <w:tcPr>
            <w:tcW w:w="749" w:type="dxa"/>
            <w:tcBorders>
              <w:top w:val="nil"/>
              <w:left w:val="nil"/>
              <w:bottom w:val="single" w:sz="8" w:space="0" w:color="auto"/>
              <w:right w:val="single" w:sz="8" w:space="0" w:color="auto"/>
            </w:tcBorders>
            <w:shd w:val="clear" w:color="auto" w:fill="auto"/>
            <w:noWrap/>
            <w:vAlign w:val="center"/>
            <w:hideMark/>
          </w:tcPr>
          <w:p w14:paraId="17049CCC" w14:textId="77777777" w:rsidR="00C11D87" w:rsidRDefault="00C11D87">
            <w:pPr>
              <w:jc w:val="center"/>
              <w:rPr>
                <w:rFonts w:ascii="Calibri" w:eastAsia="宋体" w:hAnsi="Calibri" w:cs="Calibri"/>
                <w:color w:val="000000"/>
                <w:szCs w:val="21"/>
              </w:rPr>
            </w:pPr>
            <w:r>
              <w:rPr>
                <w:rFonts w:ascii="Calibri" w:hAnsi="Calibri" w:cs="Calibri"/>
                <w:color w:val="000000"/>
                <w:szCs w:val="21"/>
              </w:rPr>
              <w:t>2422</w:t>
            </w:r>
          </w:p>
        </w:tc>
        <w:tc>
          <w:tcPr>
            <w:tcW w:w="749" w:type="dxa"/>
            <w:tcBorders>
              <w:top w:val="nil"/>
              <w:left w:val="nil"/>
              <w:bottom w:val="single" w:sz="8" w:space="0" w:color="auto"/>
              <w:right w:val="single" w:sz="8" w:space="0" w:color="auto"/>
            </w:tcBorders>
            <w:shd w:val="clear" w:color="auto" w:fill="auto"/>
            <w:noWrap/>
            <w:vAlign w:val="center"/>
            <w:hideMark/>
          </w:tcPr>
          <w:p w14:paraId="26FFED2B"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2179</w:t>
            </w:r>
          </w:p>
        </w:tc>
        <w:tc>
          <w:tcPr>
            <w:tcW w:w="749" w:type="dxa"/>
            <w:tcBorders>
              <w:top w:val="nil"/>
              <w:left w:val="nil"/>
              <w:bottom w:val="single" w:sz="8" w:space="0" w:color="auto"/>
              <w:right w:val="single" w:sz="8" w:space="0" w:color="auto"/>
            </w:tcBorders>
            <w:shd w:val="clear" w:color="auto" w:fill="auto"/>
            <w:noWrap/>
            <w:vAlign w:val="center"/>
            <w:hideMark/>
          </w:tcPr>
          <w:p w14:paraId="433A40C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1937</w:t>
            </w:r>
          </w:p>
        </w:tc>
      </w:tr>
      <w:tr w:rsidR="00C11D87" w:rsidRPr="00767854" w14:paraId="76CA175D"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71F5A790" w14:textId="77777777" w:rsidR="00C11D87" w:rsidRPr="00767854" w:rsidRDefault="00C11D87"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类别</w:t>
            </w:r>
            <w:r w:rsidRPr="00767854">
              <w:rPr>
                <w:rFonts w:ascii="宋体" w:eastAsia="宋体" w:hAnsi="宋体" w:cs="宋体" w:hint="eastAsia"/>
                <w:b/>
                <w:bCs/>
                <w:color w:val="000000"/>
                <w:kern w:val="0"/>
                <w:szCs w:val="21"/>
              </w:rPr>
              <w:lastRenderedPageBreak/>
              <w:t>名称</w:t>
            </w:r>
          </w:p>
        </w:tc>
        <w:tc>
          <w:tcPr>
            <w:tcW w:w="3883" w:type="dxa"/>
            <w:tcBorders>
              <w:top w:val="nil"/>
              <w:left w:val="nil"/>
              <w:bottom w:val="single" w:sz="8" w:space="0" w:color="auto"/>
              <w:right w:val="single" w:sz="8" w:space="0" w:color="auto"/>
            </w:tcBorders>
            <w:shd w:val="clear" w:color="auto" w:fill="auto"/>
            <w:noWrap/>
            <w:vAlign w:val="center"/>
            <w:hideMark/>
          </w:tcPr>
          <w:p w14:paraId="782A4163" w14:textId="77777777" w:rsidR="00C11D87" w:rsidRPr="00767854" w:rsidRDefault="00C11D87"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lastRenderedPageBreak/>
              <w:t>物流仓储</w:t>
            </w:r>
          </w:p>
        </w:tc>
        <w:tc>
          <w:tcPr>
            <w:tcW w:w="755" w:type="dxa"/>
            <w:tcBorders>
              <w:top w:val="nil"/>
              <w:left w:val="nil"/>
              <w:bottom w:val="single" w:sz="8" w:space="0" w:color="auto"/>
              <w:right w:val="single" w:sz="8" w:space="0" w:color="auto"/>
            </w:tcBorders>
            <w:shd w:val="clear" w:color="auto" w:fill="auto"/>
            <w:noWrap/>
            <w:vAlign w:val="center"/>
            <w:hideMark/>
          </w:tcPr>
          <w:p w14:paraId="081B5965" w14:textId="77777777" w:rsidR="00C11D87" w:rsidRDefault="00C11D87">
            <w:pPr>
              <w:jc w:val="center"/>
              <w:rPr>
                <w:rFonts w:ascii="宋体" w:eastAsia="宋体" w:hAnsi="宋体" w:cs="宋体"/>
                <w:b/>
                <w:bCs/>
                <w:color w:val="000000"/>
                <w:szCs w:val="21"/>
              </w:rPr>
            </w:pPr>
            <w:r>
              <w:rPr>
                <w:rFonts w:hint="eastAsia"/>
                <w:b/>
                <w:bCs/>
                <w:color w:val="000000"/>
                <w:szCs w:val="21"/>
              </w:rPr>
              <w:t xml:space="preserve">　</w:t>
            </w:r>
          </w:p>
        </w:tc>
        <w:tc>
          <w:tcPr>
            <w:tcW w:w="749" w:type="dxa"/>
            <w:tcBorders>
              <w:top w:val="nil"/>
              <w:left w:val="nil"/>
              <w:bottom w:val="single" w:sz="8" w:space="0" w:color="auto"/>
              <w:right w:val="single" w:sz="8" w:space="0" w:color="auto"/>
            </w:tcBorders>
            <w:shd w:val="clear" w:color="auto" w:fill="auto"/>
            <w:noWrap/>
            <w:vAlign w:val="center"/>
            <w:hideMark/>
          </w:tcPr>
          <w:p w14:paraId="1C4136DC"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0CE24E1F"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0DBB794"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c>
          <w:tcPr>
            <w:tcW w:w="749" w:type="dxa"/>
            <w:tcBorders>
              <w:top w:val="nil"/>
              <w:left w:val="nil"/>
              <w:bottom w:val="single" w:sz="8" w:space="0" w:color="auto"/>
              <w:right w:val="single" w:sz="8" w:space="0" w:color="auto"/>
            </w:tcBorders>
            <w:shd w:val="clear" w:color="auto" w:fill="auto"/>
            <w:noWrap/>
            <w:vAlign w:val="center"/>
            <w:hideMark/>
          </w:tcPr>
          <w:p w14:paraId="681E8B12" w14:textId="77777777" w:rsidR="00C11D87" w:rsidRDefault="00C11D87">
            <w:pPr>
              <w:jc w:val="center"/>
              <w:rPr>
                <w:rFonts w:ascii="Calibri" w:eastAsia="宋体" w:hAnsi="Calibri" w:cs="Calibri"/>
                <w:color w:val="000000"/>
                <w:szCs w:val="21"/>
              </w:rPr>
            </w:pPr>
            <w:r>
              <w:rPr>
                <w:rFonts w:ascii="Calibri" w:hAnsi="Calibri" w:cs="Calibri"/>
                <w:color w:val="000000"/>
                <w:szCs w:val="21"/>
              </w:rPr>
              <w:t>-</w:t>
            </w:r>
          </w:p>
        </w:tc>
      </w:tr>
      <w:tr w:rsidR="00C11D87" w:rsidRPr="00767854" w14:paraId="03F43499"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1EF4538"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133F47B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通用仓储类</w:t>
            </w:r>
          </w:p>
        </w:tc>
        <w:tc>
          <w:tcPr>
            <w:tcW w:w="755" w:type="dxa"/>
            <w:tcBorders>
              <w:top w:val="nil"/>
              <w:left w:val="nil"/>
              <w:bottom w:val="single" w:sz="8" w:space="0" w:color="auto"/>
              <w:right w:val="single" w:sz="8" w:space="0" w:color="auto"/>
            </w:tcBorders>
            <w:shd w:val="clear" w:color="auto" w:fill="auto"/>
            <w:noWrap/>
            <w:vAlign w:val="center"/>
            <w:hideMark/>
          </w:tcPr>
          <w:p w14:paraId="7DAE1CAD"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2164</w:t>
            </w:r>
          </w:p>
        </w:tc>
        <w:tc>
          <w:tcPr>
            <w:tcW w:w="749" w:type="dxa"/>
            <w:tcBorders>
              <w:top w:val="nil"/>
              <w:left w:val="nil"/>
              <w:bottom w:val="single" w:sz="8" w:space="0" w:color="auto"/>
              <w:right w:val="single" w:sz="8" w:space="0" w:color="auto"/>
            </w:tcBorders>
            <w:shd w:val="clear" w:color="auto" w:fill="auto"/>
            <w:noWrap/>
            <w:vAlign w:val="center"/>
            <w:hideMark/>
          </w:tcPr>
          <w:p w14:paraId="1B8F0EB6"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2597</w:t>
            </w:r>
          </w:p>
        </w:tc>
        <w:tc>
          <w:tcPr>
            <w:tcW w:w="749" w:type="dxa"/>
            <w:tcBorders>
              <w:top w:val="nil"/>
              <w:left w:val="nil"/>
              <w:bottom w:val="single" w:sz="8" w:space="0" w:color="auto"/>
              <w:right w:val="single" w:sz="8" w:space="0" w:color="auto"/>
            </w:tcBorders>
            <w:shd w:val="clear" w:color="auto" w:fill="auto"/>
            <w:noWrap/>
            <w:vAlign w:val="center"/>
            <w:hideMark/>
          </w:tcPr>
          <w:p w14:paraId="5A342B51"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2164</w:t>
            </w:r>
          </w:p>
        </w:tc>
        <w:tc>
          <w:tcPr>
            <w:tcW w:w="749" w:type="dxa"/>
            <w:tcBorders>
              <w:top w:val="nil"/>
              <w:left w:val="nil"/>
              <w:bottom w:val="single" w:sz="8" w:space="0" w:color="auto"/>
              <w:right w:val="single" w:sz="8" w:space="0" w:color="auto"/>
            </w:tcBorders>
            <w:shd w:val="clear" w:color="auto" w:fill="auto"/>
            <w:noWrap/>
            <w:vAlign w:val="center"/>
            <w:hideMark/>
          </w:tcPr>
          <w:p w14:paraId="1E6E9C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1948</w:t>
            </w:r>
          </w:p>
        </w:tc>
        <w:tc>
          <w:tcPr>
            <w:tcW w:w="749" w:type="dxa"/>
            <w:tcBorders>
              <w:top w:val="nil"/>
              <w:left w:val="nil"/>
              <w:bottom w:val="single" w:sz="8" w:space="0" w:color="auto"/>
              <w:right w:val="single" w:sz="8" w:space="0" w:color="auto"/>
            </w:tcBorders>
            <w:shd w:val="clear" w:color="auto" w:fill="auto"/>
            <w:noWrap/>
            <w:vAlign w:val="center"/>
            <w:hideMark/>
          </w:tcPr>
          <w:p w14:paraId="14650EC4"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1732</w:t>
            </w:r>
          </w:p>
        </w:tc>
      </w:tr>
      <w:tr w:rsidR="00C11D87" w:rsidRPr="00767854" w14:paraId="28498EDC"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4A92785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701EB81B"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保温冷藏类</w:t>
            </w:r>
          </w:p>
        </w:tc>
        <w:tc>
          <w:tcPr>
            <w:tcW w:w="755" w:type="dxa"/>
            <w:tcBorders>
              <w:top w:val="nil"/>
              <w:left w:val="nil"/>
              <w:bottom w:val="single" w:sz="8" w:space="0" w:color="auto"/>
              <w:right w:val="single" w:sz="8" w:space="0" w:color="auto"/>
            </w:tcBorders>
            <w:shd w:val="clear" w:color="auto" w:fill="auto"/>
            <w:noWrap/>
            <w:vAlign w:val="center"/>
            <w:hideMark/>
          </w:tcPr>
          <w:p w14:paraId="6589C73D"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1924</w:t>
            </w:r>
          </w:p>
        </w:tc>
        <w:tc>
          <w:tcPr>
            <w:tcW w:w="749" w:type="dxa"/>
            <w:tcBorders>
              <w:top w:val="nil"/>
              <w:left w:val="nil"/>
              <w:bottom w:val="single" w:sz="8" w:space="0" w:color="auto"/>
              <w:right w:val="single" w:sz="8" w:space="0" w:color="auto"/>
            </w:tcBorders>
            <w:shd w:val="clear" w:color="auto" w:fill="auto"/>
            <w:noWrap/>
            <w:vAlign w:val="center"/>
            <w:hideMark/>
          </w:tcPr>
          <w:p w14:paraId="71AD4A7F"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2309</w:t>
            </w:r>
          </w:p>
        </w:tc>
        <w:tc>
          <w:tcPr>
            <w:tcW w:w="749" w:type="dxa"/>
            <w:tcBorders>
              <w:top w:val="nil"/>
              <w:left w:val="nil"/>
              <w:bottom w:val="single" w:sz="8" w:space="0" w:color="auto"/>
              <w:right w:val="single" w:sz="8" w:space="0" w:color="auto"/>
            </w:tcBorders>
            <w:shd w:val="clear" w:color="auto" w:fill="auto"/>
            <w:noWrap/>
            <w:vAlign w:val="center"/>
            <w:hideMark/>
          </w:tcPr>
          <w:p w14:paraId="200FD41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1924</w:t>
            </w:r>
          </w:p>
        </w:tc>
        <w:tc>
          <w:tcPr>
            <w:tcW w:w="749" w:type="dxa"/>
            <w:tcBorders>
              <w:top w:val="nil"/>
              <w:left w:val="nil"/>
              <w:bottom w:val="single" w:sz="8" w:space="0" w:color="auto"/>
              <w:right w:val="single" w:sz="8" w:space="0" w:color="auto"/>
            </w:tcBorders>
            <w:shd w:val="clear" w:color="auto" w:fill="auto"/>
            <w:noWrap/>
            <w:vAlign w:val="center"/>
            <w:hideMark/>
          </w:tcPr>
          <w:p w14:paraId="1A4823D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1732</w:t>
            </w:r>
          </w:p>
        </w:tc>
        <w:tc>
          <w:tcPr>
            <w:tcW w:w="749" w:type="dxa"/>
            <w:tcBorders>
              <w:top w:val="nil"/>
              <w:left w:val="nil"/>
              <w:bottom w:val="single" w:sz="8" w:space="0" w:color="auto"/>
              <w:right w:val="single" w:sz="8" w:space="0" w:color="auto"/>
            </w:tcBorders>
            <w:shd w:val="clear" w:color="auto" w:fill="auto"/>
            <w:noWrap/>
            <w:vAlign w:val="center"/>
            <w:hideMark/>
          </w:tcPr>
          <w:p w14:paraId="5C93AC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1539</w:t>
            </w:r>
          </w:p>
        </w:tc>
      </w:tr>
      <w:tr w:rsidR="00C11D87" w:rsidRPr="00767854" w14:paraId="7D5DD1B4"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28FA648A"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28EFDB13"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冷冻类</w:t>
            </w:r>
          </w:p>
        </w:tc>
        <w:tc>
          <w:tcPr>
            <w:tcW w:w="755" w:type="dxa"/>
            <w:tcBorders>
              <w:top w:val="nil"/>
              <w:left w:val="nil"/>
              <w:bottom w:val="single" w:sz="8" w:space="0" w:color="auto"/>
              <w:right w:val="single" w:sz="8" w:space="0" w:color="auto"/>
            </w:tcBorders>
            <w:shd w:val="clear" w:color="auto" w:fill="auto"/>
            <w:noWrap/>
            <w:vAlign w:val="center"/>
            <w:hideMark/>
          </w:tcPr>
          <w:p w14:paraId="14B432A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1924</w:t>
            </w:r>
          </w:p>
        </w:tc>
        <w:tc>
          <w:tcPr>
            <w:tcW w:w="749" w:type="dxa"/>
            <w:tcBorders>
              <w:top w:val="nil"/>
              <w:left w:val="nil"/>
              <w:bottom w:val="single" w:sz="8" w:space="0" w:color="auto"/>
              <w:right w:val="single" w:sz="8" w:space="0" w:color="auto"/>
            </w:tcBorders>
            <w:shd w:val="clear" w:color="auto" w:fill="auto"/>
            <w:noWrap/>
            <w:vAlign w:val="center"/>
            <w:hideMark/>
          </w:tcPr>
          <w:p w14:paraId="600921B0" w14:textId="77777777" w:rsidR="00C11D87" w:rsidRDefault="00C11D87">
            <w:pPr>
              <w:jc w:val="center"/>
              <w:rPr>
                <w:rFonts w:ascii="Calibri" w:eastAsia="宋体" w:hAnsi="Calibri" w:cs="Calibri"/>
                <w:color w:val="000000"/>
                <w:szCs w:val="21"/>
              </w:rPr>
            </w:pPr>
            <w:r>
              <w:rPr>
                <w:rFonts w:ascii="Calibri" w:hAnsi="Calibri" w:cs="Calibri"/>
                <w:color w:val="000000"/>
                <w:szCs w:val="21"/>
              </w:rPr>
              <w:t>2309</w:t>
            </w:r>
          </w:p>
        </w:tc>
        <w:tc>
          <w:tcPr>
            <w:tcW w:w="749" w:type="dxa"/>
            <w:tcBorders>
              <w:top w:val="nil"/>
              <w:left w:val="nil"/>
              <w:bottom w:val="single" w:sz="8" w:space="0" w:color="auto"/>
              <w:right w:val="single" w:sz="8" w:space="0" w:color="auto"/>
            </w:tcBorders>
            <w:shd w:val="clear" w:color="auto" w:fill="auto"/>
            <w:noWrap/>
            <w:vAlign w:val="center"/>
            <w:hideMark/>
          </w:tcPr>
          <w:p w14:paraId="595E4D07"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1924</w:t>
            </w:r>
          </w:p>
        </w:tc>
        <w:tc>
          <w:tcPr>
            <w:tcW w:w="749" w:type="dxa"/>
            <w:tcBorders>
              <w:top w:val="nil"/>
              <w:left w:val="nil"/>
              <w:bottom w:val="single" w:sz="8" w:space="0" w:color="auto"/>
              <w:right w:val="single" w:sz="8" w:space="0" w:color="auto"/>
            </w:tcBorders>
            <w:shd w:val="clear" w:color="auto" w:fill="auto"/>
            <w:noWrap/>
            <w:vAlign w:val="center"/>
            <w:hideMark/>
          </w:tcPr>
          <w:p w14:paraId="11BDFB8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1732</w:t>
            </w:r>
          </w:p>
        </w:tc>
        <w:tc>
          <w:tcPr>
            <w:tcW w:w="749" w:type="dxa"/>
            <w:tcBorders>
              <w:top w:val="nil"/>
              <w:left w:val="nil"/>
              <w:bottom w:val="single" w:sz="8" w:space="0" w:color="auto"/>
              <w:right w:val="single" w:sz="8" w:space="0" w:color="auto"/>
            </w:tcBorders>
            <w:shd w:val="clear" w:color="auto" w:fill="auto"/>
            <w:noWrap/>
            <w:vAlign w:val="center"/>
            <w:hideMark/>
          </w:tcPr>
          <w:p w14:paraId="406853A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1539</w:t>
            </w:r>
          </w:p>
        </w:tc>
      </w:tr>
      <w:tr w:rsidR="00C11D87" w:rsidRPr="00767854" w14:paraId="2228AA58"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342F4C2"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0AB46E74"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化学危险品类</w:t>
            </w:r>
          </w:p>
        </w:tc>
        <w:tc>
          <w:tcPr>
            <w:tcW w:w="755" w:type="dxa"/>
            <w:tcBorders>
              <w:top w:val="nil"/>
              <w:left w:val="nil"/>
              <w:bottom w:val="single" w:sz="8" w:space="0" w:color="auto"/>
              <w:right w:val="single" w:sz="8" w:space="0" w:color="auto"/>
            </w:tcBorders>
            <w:shd w:val="clear" w:color="auto" w:fill="auto"/>
            <w:noWrap/>
            <w:vAlign w:val="center"/>
            <w:hideMark/>
          </w:tcPr>
          <w:p w14:paraId="46FDFF8E"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2164</w:t>
            </w:r>
          </w:p>
        </w:tc>
        <w:tc>
          <w:tcPr>
            <w:tcW w:w="749" w:type="dxa"/>
            <w:tcBorders>
              <w:top w:val="nil"/>
              <w:left w:val="nil"/>
              <w:bottom w:val="single" w:sz="8" w:space="0" w:color="auto"/>
              <w:right w:val="single" w:sz="8" w:space="0" w:color="auto"/>
            </w:tcBorders>
            <w:shd w:val="clear" w:color="auto" w:fill="auto"/>
            <w:noWrap/>
            <w:vAlign w:val="center"/>
            <w:hideMark/>
          </w:tcPr>
          <w:p w14:paraId="1941B2E5" w14:textId="77777777" w:rsidR="00C11D87" w:rsidRDefault="00C11D87">
            <w:pPr>
              <w:jc w:val="center"/>
              <w:rPr>
                <w:rFonts w:ascii="Calibri" w:eastAsia="宋体" w:hAnsi="Calibri" w:cs="Calibri"/>
                <w:color w:val="000000"/>
                <w:szCs w:val="21"/>
              </w:rPr>
            </w:pPr>
            <w:r>
              <w:rPr>
                <w:rFonts w:ascii="Calibri" w:hAnsi="Calibri" w:cs="Calibri"/>
                <w:color w:val="000000"/>
                <w:szCs w:val="21"/>
              </w:rPr>
              <w:t>2597</w:t>
            </w:r>
          </w:p>
        </w:tc>
        <w:tc>
          <w:tcPr>
            <w:tcW w:w="749" w:type="dxa"/>
            <w:tcBorders>
              <w:top w:val="nil"/>
              <w:left w:val="nil"/>
              <w:bottom w:val="single" w:sz="8" w:space="0" w:color="auto"/>
              <w:right w:val="single" w:sz="8" w:space="0" w:color="auto"/>
            </w:tcBorders>
            <w:shd w:val="clear" w:color="auto" w:fill="auto"/>
            <w:noWrap/>
            <w:vAlign w:val="center"/>
            <w:hideMark/>
          </w:tcPr>
          <w:p w14:paraId="0878B989" w14:textId="77777777" w:rsidR="00C11D87" w:rsidRDefault="00C11D87">
            <w:pPr>
              <w:jc w:val="center"/>
              <w:rPr>
                <w:rFonts w:ascii="Calibri" w:eastAsia="宋体" w:hAnsi="Calibri" w:cs="Calibri"/>
                <w:color w:val="000000"/>
                <w:szCs w:val="21"/>
              </w:rPr>
            </w:pPr>
            <w:r>
              <w:rPr>
                <w:rFonts w:ascii="Calibri" w:hAnsi="Calibri" w:cs="Calibri"/>
                <w:color w:val="000000"/>
                <w:szCs w:val="21"/>
              </w:rPr>
              <w:t>2164</w:t>
            </w:r>
          </w:p>
        </w:tc>
        <w:tc>
          <w:tcPr>
            <w:tcW w:w="749" w:type="dxa"/>
            <w:tcBorders>
              <w:top w:val="nil"/>
              <w:left w:val="nil"/>
              <w:bottom w:val="single" w:sz="8" w:space="0" w:color="auto"/>
              <w:right w:val="single" w:sz="8" w:space="0" w:color="auto"/>
            </w:tcBorders>
            <w:shd w:val="clear" w:color="auto" w:fill="auto"/>
            <w:noWrap/>
            <w:vAlign w:val="center"/>
            <w:hideMark/>
          </w:tcPr>
          <w:p w14:paraId="1A72750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1948</w:t>
            </w:r>
          </w:p>
        </w:tc>
        <w:tc>
          <w:tcPr>
            <w:tcW w:w="749" w:type="dxa"/>
            <w:tcBorders>
              <w:top w:val="nil"/>
              <w:left w:val="nil"/>
              <w:bottom w:val="single" w:sz="8" w:space="0" w:color="auto"/>
              <w:right w:val="single" w:sz="8" w:space="0" w:color="auto"/>
            </w:tcBorders>
            <w:shd w:val="clear" w:color="auto" w:fill="auto"/>
            <w:noWrap/>
            <w:vAlign w:val="center"/>
            <w:hideMark/>
          </w:tcPr>
          <w:p w14:paraId="3400EA48"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1732</w:t>
            </w:r>
          </w:p>
        </w:tc>
      </w:tr>
      <w:tr w:rsidR="00C11D87" w:rsidRPr="00767854" w14:paraId="5E9F10C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D1BB1D0"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7A8122BE"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城市配送类</w:t>
            </w:r>
          </w:p>
        </w:tc>
        <w:tc>
          <w:tcPr>
            <w:tcW w:w="755" w:type="dxa"/>
            <w:tcBorders>
              <w:top w:val="nil"/>
              <w:left w:val="nil"/>
              <w:bottom w:val="single" w:sz="8" w:space="0" w:color="auto"/>
              <w:right w:val="single" w:sz="8" w:space="0" w:color="auto"/>
            </w:tcBorders>
            <w:shd w:val="clear" w:color="auto" w:fill="auto"/>
            <w:noWrap/>
            <w:vAlign w:val="center"/>
            <w:hideMark/>
          </w:tcPr>
          <w:p w14:paraId="471EDD57"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4449</w:t>
            </w:r>
          </w:p>
        </w:tc>
        <w:tc>
          <w:tcPr>
            <w:tcW w:w="749" w:type="dxa"/>
            <w:tcBorders>
              <w:top w:val="nil"/>
              <w:left w:val="nil"/>
              <w:bottom w:val="single" w:sz="8" w:space="0" w:color="auto"/>
              <w:right w:val="single" w:sz="8" w:space="0" w:color="auto"/>
            </w:tcBorders>
            <w:shd w:val="clear" w:color="auto" w:fill="auto"/>
            <w:noWrap/>
            <w:vAlign w:val="center"/>
            <w:hideMark/>
          </w:tcPr>
          <w:p w14:paraId="061E3870" w14:textId="77777777" w:rsidR="00C11D87" w:rsidRDefault="00C11D87">
            <w:pPr>
              <w:jc w:val="center"/>
              <w:rPr>
                <w:rFonts w:ascii="Calibri" w:eastAsia="宋体" w:hAnsi="Calibri" w:cs="Calibri"/>
                <w:color w:val="000000"/>
                <w:szCs w:val="21"/>
              </w:rPr>
            </w:pPr>
            <w:r>
              <w:rPr>
                <w:rFonts w:ascii="Calibri" w:hAnsi="Calibri" w:cs="Calibri"/>
                <w:color w:val="000000"/>
                <w:szCs w:val="21"/>
              </w:rPr>
              <w:t>5339</w:t>
            </w:r>
          </w:p>
        </w:tc>
        <w:tc>
          <w:tcPr>
            <w:tcW w:w="749" w:type="dxa"/>
            <w:tcBorders>
              <w:top w:val="nil"/>
              <w:left w:val="nil"/>
              <w:bottom w:val="single" w:sz="8" w:space="0" w:color="auto"/>
              <w:right w:val="single" w:sz="8" w:space="0" w:color="auto"/>
            </w:tcBorders>
            <w:shd w:val="clear" w:color="auto" w:fill="auto"/>
            <w:noWrap/>
            <w:vAlign w:val="center"/>
            <w:hideMark/>
          </w:tcPr>
          <w:p w14:paraId="5067CE65" w14:textId="77777777" w:rsidR="00C11D87" w:rsidRDefault="00C11D87">
            <w:pPr>
              <w:jc w:val="center"/>
              <w:rPr>
                <w:rFonts w:ascii="Calibri" w:eastAsia="宋体" w:hAnsi="Calibri" w:cs="Calibri"/>
                <w:color w:val="000000"/>
                <w:szCs w:val="21"/>
              </w:rPr>
            </w:pPr>
            <w:r>
              <w:rPr>
                <w:rFonts w:ascii="Calibri" w:hAnsi="Calibri" w:cs="Calibri"/>
                <w:color w:val="000000"/>
                <w:szCs w:val="21"/>
              </w:rPr>
              <w:t>4449</w:t>
            </w:r>
          </w:p>
        </w:tc>
        <w:tc>
          <w:tcPr>
            <w:tcW w:w="749" w:type="dxa"/>
            <w:tcBorders>
              <w:top w:val="nil"/>
              <w:left w:val="nil"/>
              <w:bottom w:val="single" w:sz="8" w:space="0" w:color="auto"/>
              <w:right w:val="single" w:sz="8" w:space="0" w:color="auto"/>
            </w:tcBorders>
            <w:shd w:val="clear" w:color="auto" w:fill="auto"/>
            <w:noWrap/>
            <w:vAlign w:val="center"/>
            <w:hideMark/>
          </w:tcPr>
          <w:p w14:paraId="3965CAE3" w14:textId="77777777" w:rsidR="00C11D87" w:rsidRDefault="00C11D87">
            <w:pPr>
              <w:jc w:val="center"/>
              <w:rPr>
                <w:rFonts w:ascii="Calibri" w:eastAsia="宋体" w:hAnsi="Calibri" w:cs="Calibri"/>
                <w:color w:val="000000"/>
                <w:szCs w:val="21"/>
              </w:rPr>
            </w:pPr>
            <w:r>
              <w:rPr>
                <w:rFonts w:ascii="Calibri" w:hAnsi="Calibri" w:cs="Calibri"/>
                <w:color w:val="000000"/>
                <w:szCs w:val="21"/>
              </w:rPr>
              <w:t>4004</w:t>
            </w:r>
          </w:p>
        </w:tc>
        <w:tc>
          <w:tcPr>
            <w:tcW w:w="749" w:type="dxa"/>
            <w:tcBorders>
              <w:top w:val="nil"/>
              <w:left w:val="nil"/>
              <w:bottom w:val="single" w:sz="8" w:space="0" w:color="auto"/>
              <w:right w:val="single" w:sz="8" w:space="0" w:color="auto"/>
            </w:tcBorders>
            <w:shd w:val="clear" w:color="auto" w:fill="auto"/>
            <w:noWrap/>
            <w:vAlign w:val="center"/>
            <w:hideMark/>
          </w:tcPr>
          <w:p w14:paraId="11254A46" w14:textId="77777777" w:rsidR="00C11D87" w:rsidRDefault="00C11D87">
            <w:pPr>
              <w:jc w:val="center"/>
              <w:rPr>
                <w:rFonts w:ascii="Calibri" w:eastAsia="宋体" w:hAnsi="Calibri" w:cs="Calibri"/>
                <w:color w:val="000000"/>
                <w:szCs w:val="21"/>
              </w:rPr>
            </w:pPr>
            <w:r>
              <w:rPr>
                <w:rFonts w:ascii="Calibri" w:hAnsi="Calibri" w:cs="Calibri"/>
                <w:color w:val="000000"/>
                <w:szCs w:val="21"/>
              </w:rPr>
              <w:t>3559</w:t>
            </w:r>
          </w:p>
        </w:tc>
      </w:tr>
      <w:tr w:rsidR="00C11D87" w:rsidRPr="00767854" w14:paraId="288845F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1754A394"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6</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25141818"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农产品类</w:t>
            </w:r>
          </w:p>
        </w:tc>
        <w:tc>
          <w:tcPr>
            <w:tcW w:w="755" w:type="dxa"/>
            <w:tcBorders>
              <w:top w:val="nil"/>
              <w:left w:val="nil"/>
              <w:bottom w:val="single" w:sz="8" w:space="0" w:color="auto"/>
              <w:right w:val="single" w:sz="8" w:space="0" w:color="auto"/>
            </w:tcBorders>
            <w:shd w:val="clear" w:color="auto" w:fill="auto"/>
            <w:noWrap/>
            <w:vAlign w:val="center"/>
            <w:hideMark/>
          </w:tcPr>
          <w:p w14:paraId="0EED1475" w14:textId="77777777" w:rsidR="00C11D87" w:rsidRDefault="00C11D87">
            <w:pPr>
              <w:jc w:val="center"/>
              <w:rPr>
                <w:rFonts w:ascii="Calibri" w:eastAsia="宋体" w:hAnsi="Calibri" w:cs="Calibri"/>
                <w:color w:val="000000"/>
                <w:szCs w:val="21"/>
              </w:rPr>
            </w:pPr>
            <w:r>
              <w:rPr>
                <w:rFonts w:ascii="Calibri" w:hAnsi="Calibri" w:cs="Calibri"/>
                <w:color w:val="000000"/>
                <w:szCs w:val="21"/>
              </w:rPr>
              <w:t>962</w:t>
            </w:r>
          </w:p>
        </w:tc>
        <w:tc>
          <w:tcPr>
            <w:tcW w:w="749" w:type="dxa"/>
            <w:tcBorders>
              <w:top w:val="nil"/>
              <w:left w:val="nil"/>
              <w:bottom w:val="single" w:sz="8" w:space="0" w:color="auto"/>
              <w:right w:val="single" w:sz="8" w:space="0" w:color="auto"/>
            </w:tcBorders>
            <w:shd w:val="clear" w:color="auto" w:fill="auto"/>
            <w:noWrap/>
            <w:vAlign w:val="center"/>
            <w:hideMark/>
          </w:tcPr>
          <w:p w14:paraId="383687C6"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1154</w:t>
            </w:r>
          </w:p>
        </w:tc>
        <w:tc>
          <w:tcPr>
            <w:tcW w:w="749" w:type="dxa"/>
            <w:tcBorders>
              <w:top w:val="nil"/>
              <w:left w:val="nil"/>
              <w:bottom w:val="single" w:sz="8" w:space="0" w:color="auto"/>
              <w:right w:val="single" w:sz="8" w:space="0" w:color="auto"/>
            </w:tcBorders>
            <w:shd w:val="clear" w:color="auto" w:fill="auto"/>
            <w:noWrap/>
            <w:vAlign w:val="center"/>
            <w:hideMark/>
          </w:tcPr>
          <w:p w14:paraId="1F038468" w14:textId="77777777" w:rsidR="00C11D87" w:rsidRDefault="00C11D87">
            <w:pPr>
              <w:jc w:val="center"/>
              <w:rPr>
                <w:rFonts w:ascii="Calibri" w:eastAsia="宋体" w:hAnsi="Calibri" w:cs="Calibri"/>
                <w:color w:val="000000"/>
                <w:szCs w:val="21"/>
              </w:rPr>
            </w:pPr>
            <w:r>
              <w:rPr>
                <w:rFonts w:ascii="Calibri" w:hAnsi="Calibri" w:cs="Calibri"/>
                <w:color w:val="000000"/>
                <w:szCs w:val="21"/>
              </w:rPr>
              <w:t>962</w:t>
            </w:r>
          </w:p>
        </w:tc>
        <w:tc>
          <w:tcPr>
            <w:tcW w:w="749" w:type="dxa"/>
            <w:tcBorders>
              <w:top w:val="nil"/>
              <w:left w:val="nil"/>
              <w:bottom w:val="single" w:sz="8" w:space="0" w:color="auto"/>
              <w:right w:val="single" w:sz="8" w:space="0" w:color="auto"/>
            </w:tcBorders>
            <w:shd w:val="clear" w:color="auto" w:fill="auto"/>
            <w:noWrap/>
            <w:vAlign w:val="center"/>
            <w:hideMark/>
          </w:tcPr>
          <w:p w14:paraId="64FB5C93" w14:textId="77777777" w:rsidR="00C11D87" w:rsidRDefault="00C11D87">
            <w:pPr>
              <w:jc w:val="center"/>
              <w:rPr>
                <w:rFonts w:ascii="Calibri" w:eastAsia="宋体" w:hAnsi="Calibri" w:cs="Calibri"/>
                <w:color w:val="000000"/>
                <w:szCs w:val="21"/>
              </w:rPr>
            </w:pPr>
            <w:r>
              <w:rPr>
                <w:rFonts w:ascii="Calibri" w:hAnsi="Calibri" w:cs="Calibri"/>
                <w:color w:val="000000"/>
                <w:szCs w:val="21"/>
              </w:rPr>
              <w:t>866</w:t>
            </w:r>
          </w:p>
        </w:tc>
        <w:tc>
          <w:tcPr>
            <w:tcW w:w="749" w:type="dxa"/>
            <w:tcBorders>
              <w:top w:val="nil"/>
              <w:left w:val="nil"/>
              <w:bottom w:val="single" w:sz="8" w:space="0" w:color="auto"/>
              <w:right w:val="single" w:sz="8" w:space="0" w:color="auto"/>
            </w:tcBorders>
            <w:shd w:val="clear" w:color="auto" w:fill="auto"/>
            <w:noWrap/>
            <w:vAlign w:val="center"/>
            <w:hideMark/>
          </w:tcPr>
          <w:p w14:paraId="1A1B6898" w14:textId="77777777" w:rsidR="00C11D87" w:rsidRDefault="00C11D87">
            <w:pPr>
              <w:jc w:val="center"/>
              <w:rPr>
                <w:rFonts w:ascii="Calibri" w:eastAsia="宋体" w:hAnsi="Calibri" w:cs="Calibri"/>
                <w:color w:val="000000"/>
                <w:szCs w:val="21"/>
              </w:rPr>
            </w:pPr>
            <w:r>
              <w:rPr>
                <w:rFonts w:ascii="Calibri" w:hAnsi="Calibri" w:cs="Calibri"/>
                <w:color w:val="000000"/>
                <w:szCs w:val="21"/>
              </w:rPr>
              <w:t>770</w:t>
            </w:r>
          </w:p>
        </w:tc>
      </w:tr>
      <w:tr w:rsidR="00C11D87" w:rsidRPr="00767854" w14:paraId="552E757E" w14:textId="77777777" w:rsidTr="00FF2C41">
        <w:trPr>
          <w:trHeight w:val="300"/>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0EF1F2A6" w14:textId="77777777" w:rsidR="00C11D87" w:rsidRPr="00767854" w:rsidRDefault="00C11D87"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7</w:t>
            </w:r>
            <w:r w:rsidRPr="00767854">
              <w:rPr>
                <w:rFonts w:ascii="宋体" w:eastAsia="宋体" w:hAnsi="宋体" w:cs="Calibri" w:hint="eastAsia"/>
                <w:color w:val="000000"/>
                <w:kern w:val="0"/>
                <w:szCs w:val="21"/>
              </w:rPr>
              <w:t>、</w:t>
            </w:r>
          </w:p>
        </w:tc>
        <w:tc>
          <w:tcPr>
            <w:tcW w:w="3883" w:type="dxa"/>
            <w:tcBorders>
              <w:top w:val="nil"/>
              <w:left w:val="nil"/>
              <w:bottom w:val="single" w:sz="8" w:space="0" w:color="auto"/>
              <w:right w:val="single" w:sz="8" w:space="0" w:color="auto"/>
            </w:tcBorders>
            <w:shd w:val="clear" w:color="auto" w:fill="auto"/>
            <w:noWrap/>
            <w:vAlign w:val="center"/>
            <w:hideMark/>
          </w:tcPr>
          <w:p w14:paraId="72F687D1" w14:textId="77777777" w:rsidR="00C11D87" w:rsidRPr="00767854" w:rsidRDefault="00C11D87"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堆场类</w:t>
            </w:r>
          </w:p>
        </w:tc>
        <w:tc>
          <w:tcPr>
            <w:tcW w:w="755" w:type="dxa"/>
            <w:tcBorders>
              <w:top w:val="nil"/>
              <w:left w:val="nil"/>
              <w:bottom w:val="single" w:sz="8" w:space="0" w:color="auto"/>
              <w:right w:val="single" w:sz="8" w:space="0" w:color="auto"/>
            </w:tcBorders>
            <w:shd w:val="clear" w:color="auto" w:fill="auto"/>
            <w:noWrap/>
            <w:vAlign w:val="center"/>
            <w:hideMark/>
          </w:tcPr>
          <w:p w14:paraId="76C561FF"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1443</w:t>
            </w:r>
          </w:p>
        </w:tc>
        <w:tc>
          <w:tcPr>
            <w:tcW w:w="749" w:type="dxa"/>
            <w:tcBorders>
              <w:top w:val="nil"/>
              <w:left w:val="nil"/>
              <w:bottom w:val="single" w:sz="8" w:space="0" w:color="auto"/>
              <w:right w:val="single" w:sz="8" w:space="0" w:color="auto"/>
            </w:tcBorders>
            <w:shd w:val="clear" w:color="auto" w:fill="auto"/>
            <w:noWrap/>
            <w:vAlign w:val="center"/>
            <w:hideMark/>
          </w:tcPr>
          <w:p w14:paraId="0D4D6442" w14:textId="77777777" w:rsidR="00C11D87" w:rsidRDefault="00C11D87">
            <w:pPr>
              <w:jc w:val="center"/>
              <w:rPr>
                <w:rFonts w:ascii="Calibri" w:eastAsia="宋体" w:hAnsi="Calibri" w:cs="Calibri"/>
                <w:color w:val="000000"/>
                <w:szCs w:val="21"/>
              </w:rPr>
            </w:pPr>
            <w:r>
              <w:rPr>
                <w:rFonts w:ascii="Calibri" w:hAnsi="Calibri" w:cs="Calibri"/>
                <w:color w:val="000000"/>
                <w:szCs w:val="21"/>
              </w:rPr>
              <w:t>1732</w:t>
            </w:r>
          </w:p>
        </w:tc>
        <w:tc>
          <w:tcPr>
            <w:tcW w:w="749" w:type="dxa"/>
            <w:tcBorders>
              <w:top w:val="nil"/>
              <w:left w:val="nil"/>
              <w:bottom w:val="single" w:sz="8" w:space="0" w:color="auto"/>
              <w:right w:val="single" w:sz="8" w:space="0" w:color="auto"/>
            </w:tcBorders>
            <w:shd w:val="clear" w:color="auto" w:fill="auto"/>
            <w:noWrap/>
            <w:vAlign w:val="center"/>
            <w:hideMark/>
          </w:tcPr>
          <w:p w14:paraId="6D0BEBC0" w14:textId="77777777" w:rsidR="00C11D87" w:rsidRDefault="00C11D87">
            <w:pPr>
              <w:jc w:val="center"/>
              <w:rPr>
                <w:rFonts w:ascii="Calibri" w:eastAsia="宋体" w:hAnsi="Calibri" w:cs="Calibri"/>
                <w:color w:val="000000"/>
                <w:szCs w:val="21"/>
              </w:rPr>
            </w:pPr>
            <w:r>
              <w:rPr>
                <w:rFonts w:ascii="Calibri" w:hAnsi="Calibri" w:cs="Calibri"/>
                <w:color w:val="000000"/>
                <w:szCs w:val="21"/>
              </w:rPr>
              <w:t>1443</w:t>
            </w:r>
          </w:p>
        </w:tc>
        <w:tc>
          <w:tcPr>
            <w:tcW w:w="749" w:type="dxa"/>
            <w:tcBorders>
              <w:top w:val="nil"/>
              <w:left w:val="nil"/>
              <w:bottom w:val="single" w:sz="8" w:space="0" w:color="auto"/>
              <w:right w:val="single" w:sz="8" w:space="0" w:color="auto"/>
            </w:tcBorders>
            <w:shd w:val="clear" w:color="auto" w:fill="auto"/>
            <w:noWrap/>
            <w:vAlign w:val="center"/>
            <w:hideMark/>
          </w:tcPr>
          <w:p w14:paraId="7D60124B" w14:textId="77777777" w:rsidR="00C11D87" w:rsidRDefault="00C11D87">
            <w:pPr>
              <w:jc w:val="center"/>
              <w:rPr>
                <w:rFonts w:ascii="Calibri" w:eastAsia="宋体" w:hAnsi="Calibri" w:cs="Calibri"/>
                <w:color w:val="000000"/>
                <w:szCs w:val="21"/>
              </w:rPr>
            </w:pPr>
            <w:r>
              <w:rPr>
                <w:rFonts w:ascii="Calibri" w:hAnsi="Calibri" w:cs="Calibri"/>
                <w:color w:val="000000"/>
                <w:szCs w:val="21"/>
              </w:rPr>
              <w:t>1299</w:t>
            </w:r>
          </w:p>
        </w:tc>
        <w:tc>
          <w:tcPr>
            <w:tcW w:w="749" w:type="dxa"/>
            <w:tcBorders>
              <w:top w:val="nil"/>
              <w:left w:val="nil"/>
              <w:bottom w:val="single" w:sz="8" w:space="0" w:color="auto"/>
              <w:right w:val="single" w:sz="8" w:space="0" w:color="auto"/>
            </w:tcBorders>
            <w:shd w:val="clear" w:color="auto" w:fill="auto"/>
            <w:noWrap/>
            <w:vAlign w:val="center"/>
            <w:hideMark/>
          </w:tcPr>
          <w:p w14:paraId="69AAB6AA" w14:textId="77777777" w:rsidR="00C11D87" w:rsidRDefault="00C11D87">
            <w:pPr>
              <w:jc w:val="center"/>
              <w:rPr>
                <w:rFonts w:ascii="Calibri" w:eastAsia="宋体" w:hAnsi="Calibri" w:cs="Calibri"/>
                <w:color w:val="000000"/>
                <w:szCs w:val="21"/>
              </w:rPr>
            </w:pPr>
            <w:r>
              <w:rPr>
                <w:rFonts w:ascii="Calibri" w:hAnsi="Calibri" w:cs="Calibri"/>
                <w:color w:val="000000"/>
                <w:szCs w:val="21"/>
              </w:rPr>
              <w:t>1154</w:t>
            </w:r>
          </w:p>
        </w:tc>
      </w:tr>
    </w:tbl>
    <w:p w14:paraId="725E4587" w14:textId="77777777" w:rsidR="00BD05D3" w:rsidRPr="00767854" w:rsidRDefault="00BD05D3">
      <w:pPr>
        <w:widowControl/>
        <w:jc w:val="left"/>
        <w:rPr>
          <w:rFonts w:eastAsia="楷体_GB2312"/>
          <w:b/>
          <w:color w:val="000000"/>
          <w:kern w:val="0"/>
          <w:sz w:val="32"/>
          <w:szCs w:val="32"/>
        </w:rPr>
      </w:pPr>
      <w:r w:rsidRPr="00767854">
        <w:rPr>
          <w:rFonts w:eastAsia="楷体_GB2312"/>
          <w:b/>
          <w:color w:val="000000"/>
          <w:kern w:val="0"/>
          <w:sz w:val="32"/>
          <w:szCs w:val="32"/>
        </w:rPr>
        <w:br w:type="page"/>
      </w:r>
    </w:p>
    <w:p w14:paraId="259E3552" w14:textId="77777777" w:rsidR="00063159" w:rsidRPr="00767854" w:rsidRDefault="00D571F5" w:rsidP="00063159">
      <w:pPr>
        <w:spacing w:line="640" w:lineRule="exact"/>
        <w:ind w:firstLineChars="221" w:firstLine="707"/>
        <w:jc w:val="left"/>
        <w:outlineLvl w:val="1"/>
        <w:rPr>
          <w:rFonts w:eastAsia="黑体"/>
          <w:color w:val="000000"/>
          <w:kern w:val="0"/>
          <w:sz w:val="32"/>
          <w:szCs w:val="32"/>
        </w:rPr>
      </w:pPr>
      <w:bookmarkStart w:id="17" w:name="_Toc21772428"/>
      <w:r>
        <w:rPr>
          <w:rFonts w:eastAsia="黑体" w:hint="eastAsia"/>
          <w:color w:val="000000"/>
          <w:kern w:val="0"/>
          <w:sz w:val="32"/>
          <w:szCs w:val="32"/>
        </w:rPr>
        <w:lastRenderedPageBreak/>
        <w:t>五</w:t>
      </w:r>
      <w:r w:rsidR="00063159" w:rsidRPr="00767854">
        <w:rPr>
          <w:rFonts w:eastAsia="黑体" w:hint="eastAsia"/>
          <w:color w:val="000000"/>
          <w:kern w:val="0"/>
          <w:sz w:val="32"/>
          <w:szCs w:val="32"/>
        </w:rPr>
        <w:t>、土地税收产出率</w:t>
      </w:r>
      <w:bookmarkEnd w:id="17"/>
    </w:p>
    <w:p w14:paraId="41704635" w14:textId="77777777" w:rsidR="008D4AA3" w:rsidRPr="00767854" w:rsidRDefault="008D4AA3" w:rsidP="008D4AA3">
      <w:pPr>
        <w:widowControl/>
        <w:jc w:val="right"/>
        <w:rPr>
          <w:rFonts w:eastAsia="宋体"/>
          <w:color w:val="000000"/>
          <w:kern w:val="0"/>
          <w:szCs w:val="21"/>
        </w:rPr>
      </w:pPr>
      <w:r w:rsidRPr="00767854">
        <w:rPr>
          <w:rFonts w:eastAsia="宋体"/>
          <w:color w:val="000000"/>
          <w:kern w:val="0"/>
          <w:szCs w:val="21"/>
        </w:rPr>
        <w:t>单位：元</w:t>
      </w:r>
      <w:r w:rsidRPr="00767854">
        <w:rPr>
          <w:rFonts w:eastAsia="宋体"/>
          <w:color w:val="000000"/>
          <w:kern w:val="0"/>
          <w:szCs w:val="21"/>
        </w:rPr>
        <w:t>/</w:t>
      </w:r>
      <w:r w:rsidRPr="00767854">
        <w:rPr>
          <w:rFonts w:eastAsia="宋体"/>
          <w:color w:val="000000"/>
          <w:kern w:val="0"/>
          <w:szCs w:val="21"/>
        </w:rPr>
        <w:t>平方米</w:t>
      </w:r>
    </w:p>
    <w:tbl>
      <w:tblPr>
        <w:tblW w:w="8429" w:type="dxa"/>
        <w:tblInd w:w="93" w:type="dxa"/>
        <w:tblLook w:val="04A0" w:firstRow="1" w:lastRow="0" w:firstColumn="1" w:lastColumn="0" w:noHBand="0" w:noVBand="1"/>
      </w:tblPr>
      <w:tblGrid>
        <w:gridCol w:w="818"/>
        <w:gridCol w:w="4086"/>
        <w:gridCol w:w="705"/>
        <w:gridCol w:w="705"/>
        <w:gridCol w:w="705"/>
        <w:gridCol w:w="705"/>
        <w:gridCol w:w="705"/>
      </w:tblGrid>
      <w:tr w:rsidR="00355B42" w:rsidRPr="00767854" w14:paraId="708F3E0A" w14:textId="77777777" w:rsidTr="00137C2F">
        <w:trPr>
          <w:trHeight w:val="285"/>
          <w:tblHeader/>
        </w:trPr>
        <w:tc>
          <w:tcPr>
            <w:tcW w:w="818"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B423AAC"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4086"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06D17CAE"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行业类别</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2DA8C86C"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均值</w:t>
            </w:r>
          </w:p>
        </w:tc>
        <w:tc>
          <w:tcPr>
            <w:tcW w:w="2820" w:type="dxa"/>
            <w:gridSpan w:val="4"/>
            <w:tcBorders>
              <w:top w:val="single" w:sz="8" w:space="0" w:color="auto"/>
              <w:left w:val="nil"/>
              <w:bottom w:val="single" w:sz="8" w:space="0" w:color="auto"/>
              <w:right w:val="single" w:sz="8" w:space="0" w:color="000000"/>
            </w:tcBorders>
            <w:shd w:val="clear" w:color="auto" w:fill="DEEAF6" w:themeFill="accent1" w:themeFillTint="33"/>
            <w:vAlign w:val="center"/>
            <w:hideMark/>
          </w:tcPr>
          <w:p w14:paraId="3F1DAD54"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控制值</w:t>
            </w:r>
          </w:p>
        </w:tc>
      </w:tr>
      <w:tr w:rsidR="00355B42" w:rsidRPr="00767854" w14:paraId="4D3A9213" w14:textId="77777777" w:rsidTr="00137C2F">
        <w:trPr>
          <w:trHeight w:val="285"/>
          <w:tblHeader/>
        </w:trPr>
        <w:tc>
          <w:tcPr>
            <w:tcW w:w="818"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24BED42" w14:textId="77777777" w:rsidR="00355B42" w:rsidRPr="00767854" w:rsidRDefault="00355B42" w:rsidP="00355B42">
            <w:pPr>
              <w:widowControl/>
              <w:jc w:val="left"/>
              <w:rPr>
                <w:rFonts w:ascii="宋体" w:eastAsia="宋体" w:hAnsi="宋体" w:cs="宋体"/>
                <w:b/>
                <w:bCs/>
                <w:color w:val="000000"/>
                <w:kern w:val="0"/>
                <w:szCs w:val="21"/>
              </w:rPr>
            </w:pPr>
          </w:p>
        </w:tc>
        <w:tc>
          <w:tcPr>
            <w:tcW w:w="4086"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5D9DEE8" w14:textId="77777777" w:rsidR="00355B42" w:rsidRPr="00767854" w:rsidRDefault="00355B42" w:rsidP="00355B42">
            <w:pPr>
              <w:widowControl/>
              <w:jc w:val="left"/>
              <w:rPr>
                <w:rFonts w:ascii="宋体" w:eastAsia="宋体" w:hAnsi="宋体" w:cs="宋体"/>
                <w:b/>
                <w:bCs/>
                <w:color w:val="000000"/>
                <w:kern w:val="0"/>
                <w:szCs w:val="21"/>
              </w:rPr>
            </w:pPr>
          </w:p>
        </w:tc>
        <w:tc>
          <w:tcPr>
            <w:tcW w:w="705"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24953A1" w14:textId="77777777" w:rsidR="00355B42" w:rsidRPr="00767854" w:rsidRDefault="00355B42" w:rsidP="00355B42">
            <w:pPr>
              <w:widowControl/>
              <w:jc w:val="left"/>
              <w:rPr>
                <w:rFonts w:ascii="宋体" w:eastAsia="宋体" w:hAnsi="宋体" w:cs="宋体"/>
                <w:b/>
                <w:bCs/>
                <w:color w:val="000000"/>
                <w:kern w:val="0"/>
                <w:szCs w:val="21"/>
              </w:rPr>
            </w:pPr>
          </w:p>
        </w:tc>
        <w:tc>
          <w:tcPr>
            <w:tcW w:w="705" w:type="dxa"/>
            <w:tcBorders>
              <w:top w:val="nil"/>
              <w:left w:val="nil"/>
              <w:bottom w:val="single" w:sz="8" w:space="0" w:color="auto"/>
              <w:right w:val="single" w:sz="8" w:space="0" w:color="auto"/>
            </w:tcBorders>
            <w:shd w:val="clear" w:color="auto" w:fill="DEEAF6" w:themeFill="accent1" w:themeFillTint="33"/>
            <w:vAlign w:val="center"/>
            <w:hideMark/>
          </w:tcPr>
          <w:p w14:paraId="121A3051"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一类</w:t>
            </w:r>
          </w:p>
        </w:tc>
        <w:tc>
          <w:tcPr>
            <w:tcW w:w="705" w:type="dxa"/>
            <w:tcBorders>
              <w:top w:val="nil"/>
              <w:left w:val="nil"/>
              <w:bottom w:val="single" w:sz="8" w:space="0" w:color="auto"/>
              <w:right w:val="single" w:sz="8" w:space="0" w:color="auto"/>
            </w:tcBorders>
            <w:shd w:val="clear" w:color="auto" w:fill="DEEAF6" w:themeFill="accent1" w:themeFillTint="33"/>
            <w:vAlign w:val="center"/>
            <w:hideMark/>
          </w:tcPr>
          <w:p w14:paraId="11BC4B53"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二类</w:t>
            </w:r>
          </w:p>
        </w:tc>
        <w:tc>
          <w:tcPr>
            <w:tcW w:w="705" w:type="dxa"/>
            <w:tcBorders>
              <w:top w:val="nil"/>
              <w:left w:val="nil"/>
              <w:bottom w:val="single" w:sz="8" w:space="0" w:color="auto"/>
              <w:right w:val="single" w:sz="8" w:space="0" w:color="auto"/>
            </w:tcBorders>
            <w:shd w:val="clear" w:color="auto" w:fill="DEEAF6" w:themeFill="accent1" w:themeFillTint="33"/>
            <w:vAlign w:val="center"/>
            <w:hideMark/>
          </w:tcPr>
          <w:p w14:paraId="7FA275F5"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三类</w:t>
            </w:r>
          </w:p>
        </w:tc>
        <w:tc>
          <w:tcPr>
            <w:tcW w:w="705" w:type="dxa"/>
            <w:tcBorders>
              <w:top w:val="nil"/>
              <w:left w:val="nil"/>
              <w:bottom w:val="single" w:sz="8" w:space="0" w:color="auto"/>
              <w:right w:val="single" w:sz="8" w:space="0" w:color="auto"/>
            </w:tcBorders>
            <w:shd w:val="clear" w:color="auto" w:fill="DEEAF6" w:themeFill="accent1" w:themeFillTint="33"/>
            <w:vAlign w:val="center"/>
            <w:hideMark/>
          </w:tcPr>
          <w:p w14:paraId="16942ACC" w14:textId="77777777" w:rsidR="00355B42" w:rsidRPr="00767854" w:rsidRDefault="00355B42"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四类</w:t>
            </w:r>
          </w:p>
        </w:tc>
      </w:tr>
      <w:tr w:rsidR="00105C2E" w:rsidRPr="00767854" w14:paraId="0234457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B02C50F"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13</w:t>
            </w:r>
          </w:p>
        </w:tc>
        <w:tc>
          <w:tcPr>
            <w:tcW w:w="4086" w:type="dxa"/>
            <w:tcBorders>
              <w:top w:val="nil"/>
              <w:left w:val="nil"/>
              <w:bottom w:val="single" w:sz="8" w:space="0" w:color="auto"/>
              <w:right w:val="single" w:sz="8" w:space="0" w:color="auto"/>
            </w:tcBorders>
            <w:shd w:val="clear" w:color="auto" w:fill="auto"/>
            <w:noWrap/>
            <w:vAlign w:val="center"/>
            <w:hideMark/>
          </w:tcPr>
          <w:p w14:paraId="144EA858"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农副食品加工业</w:t>
            </w:r>
          </w:p>
        </w:tc>
        <w:tc>
          <w:tcPr>
            <w:tcW w:w="705" w:type="dxa"/>
            <w:tcBorders>
              <w:top w:val="nil"/>
              <w:left w:val="nil"/>
              <w:bottom w:val="single" w:sz="8" w:space="0" w:color="auto"/>
              <w:right w:val="single" w:sz="8" w:space="0" w:color="auto"/>
            </w:tcBorders>
            <w:shd w:val="clear" w:color="auto" w:fill="auto"/>
            <w:noWrap/>
            <w:vAlign w:val="center"/>
            <w:hideMark/>
          </w:tcPr>
          <w:p w14:paraId="289CEDEB" w14:textId="5CFA32F8"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309 </w:t>
            </w:r>
          </w:p>
        </w:tc>
        <w:tc>
          <w:tcPr>
            <w:tcW w:w="705" w:type="dxa"/>
            <w:tcBorders>
              <w:top w:val="nil"/>
              <w:left w:val="nil"/>
              <w:bottom w:val="single" w:sz="8" w:space="0" w:color="auto"/>
              <w:right w:val="single" w:sz="8" w:space="0" w:color="auto"/>
            </w:tcBorders>
            <w:shd w:val="clear" w:color="auto" w:fill="auto"/>
            <w:noWrap/>
            <w:vAlign w:val="center"/>
            <w:hideMark/>
          </w:tcPr>
          <w:p w14:paraId="276021D2" w14:textId="72D7A59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DFE39C6" w14:textId="14E67DD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CFB3B85" w14:textId="66A0FB4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D2727F3" w14:textId="7CD35FF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B131AF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A596B7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4086" w:type="dxa"/>
            <w:tcBorders>
              <w:top w:val="nil"/>
              <w:left w:val="nil"/>
              <w:bottom w:val="single" w:sz="8" w:space="0" w:color="auto"/>
              <w:right w:val="single" w:sz="8" w:space="0" w:color="auto"/>
            </w:tcBorders>
            <w:shd w:val="clear" w:color="auto" w:fill="auto"/>
            <w:noWrap/>
            <w:vAlign w:val="center"/>
            <w:hideMark/>
          </w:tcPr>
          <w:p w14:paraId="437CF63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谷物磨制</w:t>
            </w:r>
          </w:p>
        </w:tc>
        <w:tc>
          <w:tcPr>
            <w:tcW w:w="705" w:type="dxa"/>
            <w:tcBorders>
              <w:top w:val="nil"/>
              <w:left w:val="nil"/>
              <w:bottom w:val="single" w:sz="8" w:space="0" w:color="auto"/>
              <w:right w:val="single" w:sz="8" w:space="0" w:color="auto"/>
            </w:tcBorders>
            <w:shd w:val="clear" w:color="auto" w:fill="auto"/>
            <w:noWrap/>
            <w:vAlign w:val="center"/>
            <w:hideMark/>
          </w:tcPr>
          <w:p w14:paraId="2BFEBD74" w14:textId="3681BC9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6B6CF53" w14:textId="40ECF93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E3C883C" w14:textId="2A48DDD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3431A8C" w14:textId="0A4A008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05E41E8" w14:textId="30689B3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9AF214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6FEBD6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132</w:t>
            </w:r>
          </w:p>
        </w:tc>
        <w:tc>
          <w:tcPr>
            <w:tcW w:w="4086" w:type="dxa"/>
            <w:tcBorders>
              <w:top w:val="nil"/>
              <w:left w:val="nil"/>
              <w:bottom w:val="single" w:sz="8" w:space="0" w:color="auto"/>
              <w:right w:val="single" w:sz="8" w:space="0" w:color="auto"/>
            </w:tcBorders>
            <w:shd w:val="clear" w:color="auto" w:fill="auto"/>
            <w:noWrap/>
            <w:vAlign w:val="center"/>
            <w:hideMark/>
          </w:tcPr>
          <w:p w14:paraId="55B5768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饲料加工</w:t>
            </w:r>
          </w:p>
        </w:tc>
        <w:tc>
          <w:tcPr>
            <w:tcW w:w="705" w:type="dxa"/>
            <w:tcBorders>
              <w:top w:val="nil"/>
              <w:left w:val="nil"/>
              <w:bottom w:val="single" w:sz="8" w:space="0" w:color="auto"/>
              <w:right w:val="single" w:sz="8" w:space="0" w:color="auto"/>
            </w:tcBorders>
            <w:shd w:val="clear" w:color="auto" w:fill="auto"/>
            <w:noWrap/>
            <w:vAlign w:val="center"/>
            <w:hideMark/>
          </w:tcPr>
          <w:p w14:paraId="2D901B64" w14:textId="54546E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C778DB8" w14:textId="08A5F3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1847CC5" w14:textId="03A245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2B382DC" w14:textId="7771401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BAFFDFA" w14:textId="063894C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94E9AD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E9DA41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4086" w:type="dxa"/>
            <w:tcBorders>
              <w:top w:val="nil"/>
              <w:left w:val="nil"/>
              <w:bottom w:val="single" w:sz="8" w:space="0" w:color="auto"/>
              <w:right w:val="single" w:sz="8" w:space="0" w:color="auto"/>
            </w:tcBorders>
            <w:shd w:val="clear" w:color="auto" w:fill="auto"/>
            <w:noWrap/>
            <w:vAlign w:val="center"/>
            <w:hideMark/>
          </w:tcPr>
          <w:p w14:paraId="30AD291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植物油加工</w:t>
            </w:r>
          </w:p>
        </w:tc>
        <w:tc>
          <w:tcPr>
            <w:tcW w:w="705" w:type="dxa"/>
            <w:tcBorders>
              <w:top w:val="nil"/>
              <w:left w:val="nil"/>
              <w:bottom w:val="single" w:sz="8" w:space="0" w:color="auto"/>
              <w:right w:val="single" w:sz="8" w:space="0" w:color="auto"/>
            </w:tcBorders>
            <w:shd w:val="clear" w:color="auto" w:fill="auto"/>
            <w:noWrap/>
            <w:vAlign w:val="center"/>
            <w:hideMark/>
          </w:tcPr>
          <w:p w14:paraId="7E0E9200" w14:textId="675C856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003F5C0" w14:textId="42937EC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02F78206" w14:textId="0DBD1B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6C43C74A" w14:textId="32EFC9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F415B0A" w14:textId="7D415A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87C759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79664C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4086" w:type="dxa"/>
            <w:tcBorders>
              <w:top w:val="nil"/>
              <w:left w:val="nil"/>
              <w:bottom w:val="single" w:sz="8" w:space="0" w:color="auto"/>
              <w:right w:val="single" w:sz="8" w:space="0" w:color="auto"/>
            </w:tcBorders>
            <w:shd w:val="clear" w:color="auto" w:fill="auto"/>
            <w:noWrap/>
            <w:vAlign w:val="center"/>
            <w:hideMark/>
          </w:tcPr>
          <w:p w14:paraId="4FA5BF4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制糖业</w:t>
            </w:r>
          </w:p>
        </w:tc>
        <w:tc>
          <w:tcPr>
            <w:tcW w:w="705" w:type="dxa"/>
            <w:tcBorders>
              <w:top w:val="nil"/>
              <w:left w:val="nil"/>
              <w:bottom w:val="single" w:sz="8" w:space="0" w:color="auto"/>
              <w:right w:val="single" w:sz="8" w:space="0" w:color="auto"/>
            </w:tcBorders>
            <w:shd w:val="clear" w:color="auto" w:fill="auto"/>
            <w:noWrap/>
            <w:vAlign w:val="center"/>
            <w:hideMark/>
          </w:tcPr>
          <w:p w14:paraId="24A7C01D" w14:textId="013176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281F0A6" w14:textId="175A1F9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DFA0185" w14:textId="3C9252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B1936C3" w14:textId="4A95801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156C2CF" w14:textId="6D65960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C20F46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9B7D5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135</w:t>
            </w:r>
          </w:p>
        </w:tc>
        <w:tc>
          <w:tcPr>
            <w:tcW w:w="4086" w:type="dxa"/>
            <w:tcBorders>
              <w:top w:val="nil"/>
              <w:left w:val="nil"/>
              <w:bottom w:val="single" w:sz="8" w:space="0" w:color="auto"/>
              <w:right w:val="single" w:sz="8" w:space="0" w:color="auto"/>
            </w:tcBorders>
            <w:shd w:val="clear" w:color="auto" w:fill="auto"/>
            <w:noWrap/>
            <w:vAlign w:val="center"/>
            <w:hideMark/>
          </w:tcPr>
          <w:p w14:paraId="2C74701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屠宰及肉类加工</w:t>
            </w:r>
          </w:p>
        </w:tc>
        <w:tc>
          <w:tcPr>
            <w:tcW w:w="705" w:type="dxa"/>
            <w:tcBorders>
              <w:top w:val="nil"/>
              <w:left w:val="nil"/>
              <w:bottom w:val="single" w:sz="8" w:space="0" w:color="auto"/>
              <w:right w:val="single" w:sz="8" w:space="0" w:color="auto"/>
            </w:tcBorders>
            <w:shd w:val="clear" w:color="auto" w:fill="auto"/>
            <w:noWrap/>
            <w:vAlign w:val="center"/>
            <w:hideMark/>
          </w:tcPr>
          <w:p w14:paraId="09FC260E" w14:textId="363864E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94C8D73" w14:textId="03C621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8DB4E9D" w14:textId="60E22BC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063D513" w14:textId="6F8427F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0F1ED14" w14:textId="3ED7C4F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545438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74DE37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136</w:t>
            </w:r>
          </w:p>
        </w:tc>
        <w:tc>
          <w:tcPr>
            <w:tcW w:w="4086" w:type="dxa"/>
            <w:tcBorders>
              <w:top w:val="nil"/>
              <w:left w:val="nil"/>
              <w:bottom w:val="single" w:sz="8" w:space="0" w:color="auto"/>
              <w:right w:val="single" w:sz="8" w:space="0" w:color="auto"/>
            </w:tcBorders>
            <w:shd w:val="clear" w:color="auto" w:fill="auto"/>
            <w:noWrap/>
            <w:vAlign w:val="center"/>
            <w:hideMark/>
          </w:tcPr>
          <w:p w14:paraId="621C65A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水产品加工</w:t>
            </w:r>
          </w:p>
        </w:tc>
        <w:tc>
          <w:tcPr>
            <w:tcW w:w="705" w:type="dxa"/>
            <w:tcBorders>
              <w:top w:val="nil"/>
              <w:left w:val="nil"/>
              <w:bottom w:val="single" w:sz="8" w:space="0" w:color="auto"/>
              <w:right w:val="single" w:sz="8" w:space="0" w:color="auto"/>
            </w:tcBorders>
            <w:shd w:val="clear" w:color="auto" w:fill="auto"/>
            <w:noWrap/>
            <w:vAlign w:val="center"/>
            <w:hideMark/>
          </w:tcPr>
          <w:p w14:paraId="7675C469" w14:textId="3CE0FCA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EFCE82F" w14:textId="5734F3D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7640640" w14:textId="69F2A8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350A16A" w14:textId="0908C88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74D2305" w14:textId="0D0211F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7F34A2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D3D1C5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137</w:t>
            </w:r>
          </w:p>
        </w:tc>
        <w:tc>
          <w:tcPr>
            <w:tcW w:w="4086" w:type="dxa"/>
            <w:tcBorders>
              <w:top w:val="nil"/>
              <w:left w:val="nil"/>
              <w:bottom w:val="single" w:sz="8" w:space="0" w:color="auto"/>
              <w:right w:val="single" w:sz="8" w:space="0" w:color="auto"/>
            </w:tcBorders>
            <w:shd w:val="clear" w:color="auto" w:fill="auto"/>
            <w:noWrap/>
            <w:vAlign w:val="center"/>
            <w:hideMark/>
          </w:tcPr>
          <w:p w14:paraId="2C74FE5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蔬菜、水果和坚果加工</w:t>
            </w:r>
          </w:p>
        </w:tc>
        <w:tc>
          <w:tcPr>
            <w:tcW w:w="705" w:type="dxa"/>
            <w:tcBorders>
              <w:top w:val="nil"/>
              <w:left w:val="nil"/>
              <w:bottom w:val="single" w:sz="8" w:space="0" w:color="auto"/>
              <w:right w:val="single" w:sz="8" w:space="0" w:color="auto"/>
            </w:tcBorders>
            <w:shd w:val="clear" w:color="auto" w:fill="auto"/>
            <w:noWrap/>
            <w:vAlign w:val="center"/>
            <w:hideMark/>
          </w:tcPr>
          <w:p w14:paraId="1F4EF7A6" w14:textId="564783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37F682F" w14:textId="75523F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9CC947D" w14:textId="3759177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86948D6" w14:textId="09C996D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A1C3A3E" w14:textId="2AE6F01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810147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B703D6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139</w:t>
            </w:r>
          </w:p>
        </w:tc>
        <w:tc>
          <w:tcPr>
            <w:tcW w:w="4086" w:type="dxa"/>
            <w:tcBorders>
              <w:top w:val="nil"/>
              <w:left w:val="nil"/>
              <w:bottom w:val="single" w:sz="8" w:space="0" w:color="auto"/>
              <w:right w:val="single" w:sz="8" w:space="0" w:color="auto"/>
            </w:tcBorders>
            <w:shd w:val="clear" w:color="auto" w:fill="auto"/>
            <w:noWrap/>
            <w:vAlign w:val="center"/>
            <w:hideMark/>
          </w:tcPr>
          <w:p w14:paraId="5BEFF7E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其他农副食品加工</w:t>
            </w:r>
          </w:p>
        </w:tc>
        <w:tc>
          <w:tcPr>
            <w:tcW w:w="705" w:type="dxa"/>
            <w:tcBorders>
              <w:top w:val="nil"/>
              <w:left w:val="nil"/>
              <w:bottom w:val="single" w:sz="8" w:space="0" w:color="auto"/>
              <w:right w:val="single" w:sz="8" w:space="0" w:color="auto"/>
            </w:tcBorders>
            <w:shd w:val="clear" w:color="auto" w:fill="auto"/>
            <w:noWrap/>
            <w:vAlign w:val="center"/>
            <w:hideMark/>
          </w:tcPr>
          <w:p w14:paraId="200612D7" w14:textId="207B8EC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40D853E" w14:textId="5D0071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5BD6BC6" w14:textId="71046B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EDC5303" w14:textId="3B0561C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56969E4" w14:textId="587E1E5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D8B955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BEDDB64"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14</w:t>
            </w:r>
          </w:p>
        </w:tc>
        <w:tc>
          <w:tcPr>
            <w:tcW w:w="4086" w:type="dxa"/>
            <w:tcBorders>
              <w:top w:val="nil"/>
              <w:left w:val="nil"/>
              <w:bottom w:val="single" w:sz="8" w:space="0" w:color="auto"/>
              <w:right w:val="single" w:sz="8" w:space="0" w:color="auto"/>
            </w:tcBorders>
            <w:shd w:val="clear" w:color="auto" w:fill="auto"/>
            <w:noWrap/>
            <w:vAlign w:val="center"/>
            <w:hideMark/>
          </w:tcPr>
          <w:p w14:paraId="6F06741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食品制造业</w:t>
            </w:r>
          </w:p>
        </w:tc>
        <w:tc>
          <w:tcPr>
            <w:tcW w:w="705" w:type="dxa"/>
            <w:tcBorders>
              <w:top w:val="nil"/>
              <w:left w:val="nil"/>
              <w:bottom w:val="single" w:sz="8" w:space="0" w:color="auto"/>
              <w:right w:val="single" w:sz="8" w:space="0" w:color="auto"/>
            </w:tcBorders>
            <w:shd w:val="clear" w:color="auto" w:fill="auto"/>
            <w:noWrap/>
            <w:vAlign w:val="center"/>
            <w:hideMark/>
          </w:tcPr>
          <w:p w14:paraId="659FFAB4" w14:textId="2EC5850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323 </w:t>
            </w:r>
          </w:p>
        </w:tc>
        <w:tc>
          <w:tcPr>
            <w:tcW w:w="705" w:type="dxa"/>
            <w:tcBorders>
              <w:top w:val="nil"/>
              <w:left w:val="nil"/>
              <w:bottom w:val="single" w:sz="8" w:space="0" w:color="auto"/>
              <w:right w:val="single" w:sz="8" w:space="0" w:color="auto"/>
            </w:tcBorders>
            <w:shd w:val="clear" w:color="auto" w:fill="auto"/>
            <w:noWrap/>
            <w:vAlign w:val="center"/>
            <w:hideMark/>
          </w:tcPr>
          <w:p w14:paraId="4561CAB2" w14:textId="568A045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3A9D971" w14:textId="4DDF60D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607A888" w14:textId="6567D7B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ED93322" w14:textId="7FAF7F18"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2E41B2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EEDEDD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4086" w:type="dxa"/>
            <w:tcBorders>
              <w:top w:val="nil"/>
              <w:left w:val="nil"/>
              <w:bottom w:val="single" w:sz="8" w:space="0" w:color="auto"/>
              <w:right w:val="single" w:sz="8" w:space="0" w:color="auto"/>
            </w:tcBorders>
            <w:shd w:val="clear" w:color="auto" w:fill="auto"/>
            <w:noWrap/>
            <w:vAlign w:val="center"/>
            <w:hideMark/>
          </w:tcPr>
          <w:p w14:paraId="08CA683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焙烤食品制造</w:t>
            </w:r>
          </w:p>
        </w:tc>
        <w:tc>
          <w:tcPr>
            <w:tcW w:w="705" w:type="dxa"/>
            <w:tcBorders>
              <w:top w:val="nil"/>
              <w:left w:val="nil"/>
              <w:bottom w:val="single" w:sz="8" w:space="0" w:color="auto"/>
              <w:right w:val="single" w:sz="8" w:space="0" w:color="auto"/>
            </w:tcBorders>
            <w:shd w:val="clear" w:color="auto" w:fill="auto"/>
            <w:noWrap/>
            <w:vAlign w:val="center"/>
            <w:hideMark/>
          </w:tcPr>
          <w:p w14:paraId="580DADDF" w14:textId="79945B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FD42951" w14:textId="60B1958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941D215" w14:textId="422CD5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D25384F" w14:textId="6972083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7EE0FE1" w14:textId="18F1AF2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318B9A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3F1AC8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4086" w:type="dxa"/>
            <w:tcBorders>
              <w:top w:val="nil"/>
              <w:left w:val="nil"/>
              <w:bottom w:val="single" w:sz="8" w:space="0" w:color="auto"/>
              <w:right w:val="single" w:sz="8" w:space="0" w:color="auto"/>
            </w:tcBorders>
            <w:shd w:val="clear" w:color="auto" w:fill="auto"/>
            <w:noWrap/>
            <w:vAlign w:val="center"/>
            <w:hideMark/>
          </w:tcPr>
          <w:p w14:paraId="6973EA2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糖果、巧克力及蜜饯制造</w:t>
            </w:r>
          </w:p>
        </w:tc>
        <w:tc>
          <w:tcPr>
            <w:tcW w:w="705" w:type="dxa"/>
            <w:tcBorders>
              <w:top w:val="nil"/>
              <w:left w:val="nil"/>
              <w:bottom w:val="single" w:sz="8" w:space="0" w:color="auto"/>
              <w:right w:val="single" w:sz="8" w:space="0" w:color="auto"/>
            </w:tcBorders>
            <w:shd w:val="clear" w:color="auto" w:fill="auto"/>
            <w:noWrap/>
            <w:vAlign w:val="center"/>
            <w:hideMark/>
          </w:tcPr>
          <w:p w14:paraId="1EEB5685" w14:textId="61D6967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333 </w:t>
            </w:r>
          </w:p>
        </w:tc>
        <w:tc>
          <w:tcPr>
            <w:tcW w:w="705" w:type="dxa"/>
            <w:tcBorders>
              <w:top w:val="nil"/>
              <w:left w:val="nil"/>
              <w:bottom w:val="single" w:sz="8" w:space="0" w:color="auto"/>
              <w:right w:val="single" w:sz="8" w:space="0" w:color="auto"/>
            </w:tcBorders>
            <w:shd w:val="clear" w:color="auto" w:fill="auto"/>
            <w:noWrap/>
            <w:vAlign w:val="center"/>
            <w:hideMark/>
          </w:tcPr>
          <w:p w14:paraId="4562EDE1" w14:textId="0FD23AF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 </w:t>
            </w:r>
          </w:p>
        </w:tc>
        <w:tc>
          <w:tcPr>
            <w:tcW w:w="705" w:type="dxa"/>
            <w:tcBorders>
              <w:top w:val="nil"/>
              <w:left w:val="nil"/>
              <w:bottom w:val="single" w:sz="8" w:space="0" w:color="auto"/>
              <w:right w:val="single" w:sz="8" w:space="0" w:color="auto"/>
            </w:tcBorders>
            <w:shd w:val="clear" w:color="auto" w:fill="auto"/>
            <w:noWrap/>
            <w:vAlign w:val="center"/>
            <w:hideMark/>
          </w:tcPr>
          <w:p w14:paraId="7F4CA81A" w14:textId="497F791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333 </w:t>
            </w:r>
          </w:p>
        </w:tc>
        <w:tc>
          <w:tcPr>
            <w:tcW w:w="705" w:type="dxa"/>
            <w:tcBorders>
              <w:top w:val="nil"/>
              <w:left w:val="nil"/>
              <w:bottom w:val="single" w:sz="8" w:space="0" w:color="auto"/>
              <w:right w:val="single" w:sz="8" w:space="0" w:color="auto"/>
            </w:tcBorders>
            <w:shd w:val="clear" w:color="auto" w:fill="auto"/>
            <w:noWrap/>
            <w:vAlign w:val="center"/>
            <w:hideMark/>
          </w:tcPr>
          <w:p w14:paraId="3AD9E5B5" w14:textId="232B921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4E18C2" w14:textId="1C17B14C" w:rsidR="00105C2E" w:rsidRDefault="00105C2E">
            <w:pPr>
              <w:jc w:val="center"/>
              <w:rPr>
                <w:rFonts w:ascii="Calibri" w:eastAsia="宋体" w:hAnsi="Calibri" w:cs="Calibri"/>
                <w:color w:val="000000"/>
                <w:szCs w:val="21"/>
              </w:rPr>
            </w:pPr>
            <w:r>
              <w:rPr>
                <w:rFonts w:ascii="Calibri" w:hAnsi="Calibri" w:cs="Calibri"/>
                <w:color w:val="000000"/>
                <w:szCs w:val="21"/>
              </w:rPr>
              <w:t xml:space="preserve">266 </w:t>
            </w:r>
          </w:p>
        </w:tc>
      </w:tr>
      <w:tr w:rsidR="00105C2E" w:rsidRPr="00767854" w14:paraId="1A8FCD9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697C43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143</w:t>
            </w:r>
          </w:p>
        </w:tc>
        <w:tc>
          <w:tcPr>
            <w:tcW w:w="4086" w:type="dxa"/>
            <w:tcBorders>
              <w:top w:val="nil"/>
              <w:left w:val="nil"/>
              <w:bottom w:val="single" w:sz="8" w:space="0" w:color="auto"/>
              <w:right w:val="single" w:sz="8" w:space="0" w:color="auto"/>
            </w:tcBorders>
            <w:shd w:val="clear" w:color="auto" w:fill="auto"/>
            <w:noWrap/>
            <w:vAlign w:val="center"/>
            <w:hideMark/>
          </w:tcPr>
          <w:p w14:paraId="3750405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方便食品制造</w:t>
            </w:r>
          </w:p>
        </w:tc>
        <w:tc>
          <w:tcPr>
            <w:tcW w:w="705" w:type="dxa"/>
            <w:tcBorders>
              <w:top w:val="nil"/>
              <w:left w:val="nil"/>
              <w:bottom w:val="single" w:sz="8" w:space="0" w:color="auto"/>
              <w:right w:val="single" w:sz="8" w:space="0" w:color="auto"/>
            </w:tcBorders>
            <w:shd w:val="clear" w:color="auto" w:fill="auto"/>
            <w:noWrap/>
            <w:vAlign w:val="center"/>
            <w:hideMark/>
          </w:tcPr>
          <w:p w14:paraId="1CC0031F" w14:textId="249DAD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D448FBC" w14:textId="67F2283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A4AE01D" w14:textId="34582A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5847095" w14:textId="7C3E48E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4DFD8E0" w14:textId="5297831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07EA67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9CDCC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4086" w:type="dxa"/>
            <w:tcBorders>
              <w:top w:val="nil"/>
              <w:left w:val="nil"/>
              <w:bottom w:val="single" w:sz="8" w:space="0" w:color="auto"/>
              <w:right w:val="single" w:sz="8" w:space="0" w:color="auto"/>
            </w:tcBorders>
            <w:shd w:val="clear" w:color="auto" w:fill="auto"/>
            <w:noWrap/>
            <w:vAlign w:val="center"/>
            <w:hideMark/>
          </w:tcPr>
          <w:p w14:paraId="071903A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乳制品制造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5AE1913" w14:textId="65BFA9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333 </w:t>
            </w:r>
          </w:p>
        </w:tc>
        <w:tc>
          <w:tcPr>
            <w:tcW w:w="705" w:type="dxa"/>
            <w:tcBorders>
              <w:top w:val="nil"/>
              <w:left w:val="nil"/>
              <w:bottom w:val="single" w:sz="8" w:space="0" w:color="auto"/>
              <w:right w:val="single" w:sz="8" w:space="0" w:color="auto"/>
            </w:tcBorders>
            <w:shd w:val="clear" w:color="auto" w:fill="auto"/>
            <w:noWrap/>
            <w:vAlign w:val="center"/>
            <w:hideMark/>
          </w:tcPr>
          <w:p w14:paraId="6304CDF5" w14:textId="73D67B48" w:rsidR="00105C2E" w:rsidRDefault="00105C2E">
            <w:pPr>
              <w:jc w:val="center"/>
              <w:rPr>
                <w:rFonts w:ascii="Calibri" w:eastAsia="宋体" w:hAnsi="Calibri" w:cs="Calibri"/>
                <w:color w:val="000000"/>
                <w:szCs w:val="21"/>
              </w:rPr>
            </w:pPr>
            <w:r>
              <w:rPr>
                <w:rFonts w:ascii="Calibri" w:hAnsi="Calibri" w:cs="Calibri"/>
                <w:color w:val="000000"/>
                <w:szCs w:val="21"/>
              </w:rPr>
              <w:t xml:space="preserve">400 </w:t>
            </w:r>
          </w:p>
        </w:tc>
        <w:tc>
          <w:tcPr>
            <w:tcW w:w="705" w:type="dxa"/>
            <w:tcBorders>
              <w:top w:val="nil"/>
              <w:left w:val="nil"/>
              <w:bottom w:val="single" w:sz="8" w:space="0" w:color="auto"/>
              <w:right w:val="single" w:sz="8" w:space="0" w:color="auto"/>
            </w:tcBorders>
            <w:shd w:val="clear" w:color="auto" w:fill="auto"/>
            <w:noWrap/>
            <w:vAlign w:val="center"/>
            <w:hideMark/>
          </w:tcPr>
          <w:p w14:paraId="4A5E2AF6" w14:textId="0BA013C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333 </w:t>
            </w:r>
          </w:p>
        </w:tc>
        <w:tc>
          <w:tcPr>
            <w:tcW w:w="705" w:type="dxa"/>
            <w:tcBorders>
              <w:top w:val="nil"/>
              <w:left w:val="nil"/>
              <w:bottom w:val="single" w:sz="8" w:space="0" w:color="auto"/>
              <w:right w:val="single" w:sz="8" w:space="0" w:color="auto"/>
            </w:tcBorders>
            <w:shd w:val="clear" w:color="auto" w:fill="auto"/>
            <w:noWrap/>
            <w:vAlign w:val="center"/>
            <w:hideMark/>
          </w:tcPr>
          <w:p w14:paraId="19A2FBFB" w14:textId="5D151E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CA99325" w14:textId="67D9652A" w:rsidR="00105C2E" w:rsidRDefault="00105C2E">
            <w:pPr>
              <w:jc w:val="center"/>
              <w:rPr>
                <w:rFonts w:ascii="Calibri" w:eastAsia="宋体" w:hAnsi="Calibri" w:cs="Calibri"/>
                <w:color w:val="000000"/>
                <w:szCs w:val="21"/>
              </w:rPr>
            </w:pPr>
            <w:r>
              <w:rPr>
                <w:rFonts w:ascii="Calibri" w:hAnsi="Calibri" w:cs="Calibri"/>
                <w:color w:val="000000"/>
                <w:szCs w:val="21"/>
              </w:rPr>
              <w:t xml:space="preserve">266 </w:t>
            </w:r>
          </w:p>
        </w:tc>
      </w:tr>
      <w:tr w:rsidR="00105C2E" w:rsidRPr="00767854" w14:paraId="17ECADC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5C4192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145</w:t>
            </w:r>
          </w:p>
        </w:tc>
        <w:tc>
          <w:tcPr>
            <w:tcW w:w="4086" w:type="dxa"/>
            <w:tcBorders>
              <w:top w:val="nil"/>
              <w:left w:val="nil"/>
              <w:bottom w:val="single" w:sz="8" w:space="0" w:color="auto"/>
              <w:right w:val="single" w:sz="8" w:space="0" w:color="auto"/>
            </w:tcBorders>
            <w:shd w:val="clear" w:color="auto" w:fill="auto"/>
            <w:noWrap/>
            <w:vAlign w:val="center"/>
            <w:hideMark/>
          </w:tcPr>
          <w:p w14:paraId="4F05369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罐头食品制造</w:t>
            </w:r>
          </w:p>
        </w:tc>
        <w:tc>
          <w:tcPr>
            <w:tcW w:w="705" w:type="dxa"/>
            <w:tcBorders>
              <w:top w:val="nil"/>
              <w:left w:val="nil"/>
              <w:bottom w:val="single" w:sz="8" w:space="0" w:color="auto"/>
              <w:right w:val="single" w:sz="8" w:space="0" w:color="auto"/>
            </w:tcBorders>
            <w:shd w:val="clear" w:color="auto" w:fill="auto"/>
            <w:noWrap/>
            <w:vAlign w:val="center"/>
            <w:hideMark/>
          </w:tcPr>
          <w:p w14:paraId="160D429D" w14:textId="2E5F5C43" w:rsidR="00105C2E" w:rsidRDefault="00105C2E">
            <w:pPr>
              <w:jc w:val="center"/>
              <w:rPr>
                <w:rFonts w:ascii="Calibri" w:eastAsia="宋体" w:hAnsi="Calibri" w:cs="Calibri"/>
                <w:color w:val="000000"/>
                <w:szCs w:val="21"/>
              </w:rPr>
            </w:pPr>
            <w:r>
              <w:rPr>
                <w:rFonts w:ascii="Calibri" w:hAnsi="Calibri" w:cs="Calibri"/>
                <w:color w:val="000000"/>
                <w:szCs w:val="21"/>
              </w:rPr>
              <w:t xml:space="preserve">318 </w:t>
            </w:r>
          </w:p>
        </w:tc>
        <w:tc>
          <w:tcPr>
            <w:tcW w:w="705" w:type="dxa"/>
            <w:tcBorders>
              <w:top w:val="nil"/>
              <w:left w:val="nil"/>
              <w:bottom w:val="single" w:sz="8" w:space="0" w:color="auto"/>
              <w:right w:val="single" w:sz="8" w:space="0" w:color="auto"/>
            </w:tcBorders>
            <w:shd w:val="clear" w:color="auto" w:fill="auto"/>
            <w:noWrap/>
            <w:vAlign w:val="center"/>
            <w:hideMark/>
          </w:tcPr>
          <w:p w14:paraId="15C13424" w14:textId="49E2BF15" w:rsidR="00105C2E" w:rsidRDefault="00105C2E">
            <w:pPr>
              <w:jc w:val="center"/>
              <w:rPr>
                <w:rFonts w:ascii="Calibri" w:eastAsia="宋体" w:hAnsi="Calibri" w:cs="Calibri"/>
                <w:color w:val="000000"/>
                <w:szCs w:val="21"/>
              </w:rPr>
            </w:pPr>
            <w:r>
              <w:rPr>
                <w:rFonts w:ascii="Calibri" w:hAnsi="Calibri" w:cs="Calibri"/>
                <w:color w:val="000000"/>
                <w:szCs w:val="21"/>
              </w:rPr>
              <w:t xml:space="preserve">382 </w:t>
            </w:r>
          </w:p>
        </w:tc>
        <w:tc>
          <w:tcPr>
            <w:tcW w:w="705" w:type="dxa"/>
            <w:tcBorders>
              <w:top w:val="nil"/>
              <w:left w:val="nil"/>
              <w:bottom w:val="single" w:sz="8" w:space="0" w:color="auto"/>
              <w:right w:val="single" w:sz="8" w:space="0" w:color="auto"/>
            </w:tcBorders>
            <w:shd w:val="clear" w:color="auto" w:fill="auto"/>
            <w:noWrap/>
            <w:vAlign w:val="center"/>
            <w:hideMark/>
          </w:tcPr>
          <w:p w14:paraId="2FF9F7E9" w14:textId="3DBBE5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318 </w:t>
            </w:r>
          </w:p>
        </w:tc>
        <w:tc>
          <w:tcPr>
            <w:tcW w:w="705" w:type="dxa"/>
            <w:tcBorders>
              <w:top w:val="nil"/>
              <w:left w:val="nil"/>
              <w:bottom w:val="single" w:sz="8" w:space="0" w:color="auto"/>
              <w:right w:val="single" w:sz="8" w:space="0" w:color="auto"/>
            </w:tcBorders>
            <w:shd w:val="clear" w:color="auto" w:fill="auto"/>
            <w:noWrap/>
            <w:vAlign w:val="center"/>
            <w:hideMark/>
          </w:tcPr>
          <w:p w14:paraId="23A86D47" w14:textId="50270C76" w:rsidR="00105C2E" w:rsidRDefault="00105C2E">
            <w:pPr>
              <w:jc w:val="center"/>
              <w:rPr>
                <w:rFonts w:ascii="Calibri" w:eastAsia="宋体" w:hAnsi="Calibri" w:cs="Calibri"/>
                <w:color w:val="000000"/>
                <w:szCs w:val="21"/>
              </w:rPr>
            </w:pPr>
            <w:r>
              <w:rPr>
                <w:rFonts w:ascii="Calibri" w:hAnsi="Calibri" w:cs="Calibri"/>
                <w:color w:val="000000"/>
                <w:szCs w:val="21"/>
              </w:rPr>
              <w:t xml:space="preserve">286 </w:t>
            </w:r>
          </w:p>
        </w:tc>
        <w:tc>
          <w:tcPr>
            <w:tcW w:w="705" w:type="dxa"/>
            <w:tcBorders>
              <w:top w:val="nil"/>
              <w:left w:val="nil"/>
              <w:bottom w:val="single" w:sz="8" w:space="0" w:color="auto"/>
              <w:right w:val="single" w:sz="8" w:space="0" w:color="auto"/>
            </w:tcBorders>
            <w:shd w:val="clear" w:color="auto" w:fill="auto"/>
            <w:noWrap/>
            <w:vAlign w:val="center"/>
            <w:hideMark/>
          </w:tcPr>
          <w:p w14:paraId="0F750926" w14:textId="3324CEBD" w:rsidR="00105C2E" w:rsidRDefault="00105C2E">
            <w:pPr>
              <w:jc w:val="center"/>
              <w:rPr>
                <w:rFonts w:ascii="Calibri" w:eastAsia="宋体" w:hAnsi="Calibri" w:cs="Calibri"/>
                <w:color w:val="000000"/>
                <w:szCs w:val="21"/>
              </w:rPr>
            </w:pPr>
            <w:r>
              <w:rPr>
                <w:rFonts w:ascii="Calibri" w:hAnsi="Calibri" w:cs="Calibri"/>
                <w:color w:val="000000"/>
                <w:szCs w:val="21"/>
              </w:rPr>
              <w:t xml:space="preserve">254 </w:t>
            </w:r>
          </w:p>
        </w:tc>
      </w:tr>
      <w:tr w:rsidR="00105C2E" w:rsidRPr="00767854" w14:paraId="0DA4CC3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D477B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146</w:t>
            </w:r>
          </w:p>
        </w:tc>
        <w:tc>
          <w:tcPr>
            <w:tcW w:w="4086" w:type="dxa"/>
            <w:tcBorders>
              <w:top w:val="nil"/>
              <w:left w:val="nil"/>
              <w:bottom w:val="single" w:sz="8" w:space="0" w:color="auto"/>
              <w:right w:val="single" w:sz="8" w:space="0" w:color="auto"/>
            </w:tcBorders>
            <w:shd w:val="clear" w:color="auto" w:fill="auto"/>
            <w:noWrap/>
            <w:vAlign w:val="center"/>
            <w:hideMark/>
          </w:tcPr>
          <w:p w14:paraId="0B02D84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调味品、发酵制品制造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072F888A" w14:textId="1A008C8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595D5D2" w14:textId="31D8CB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038C244" w14:textId="416728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C817089" w14:textId="3C4FF6D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CC71CB3" w14:textId="02DC21A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B8CC43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63AC42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149</w:t>
            </w:r>
          </w:p>
        </w:tc>
        <w:tc>
          <w:tcPr>
            <w:tcW w:w="4086" w:type="dxa"/>
            <w:tcBorders>
              <w:top w:val="nil"/>
              <w:left w:val="nil"/>
              <w:bottom w:val="single" w:sz="8" w:space="0" w:color="auto"/>
              <w:right w:val="single" w:sz="8" w:space="0" w:color="auto"/>
            </w:tcBorders>
            <w:shd w:val="clear" w:color="auto" w:fill="auto"/>
            <w:noWrap/>
            <w:vAlign w:val="center"/>
            <w:hideMark/>
          </w:tcPr>
          <w:p w14:paraId="1784D1A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其他食品制</w:t>
            </w:r>
          </w:p>
        </w:tc>
        <w:tc>
          <w:tcPr>
            <w:tcW w:w="705" w:type="dxa"/>
            <w:tcBorders>
              <w:top w:val="nil"/>
              <w:left w:val="nil"/>
              <w:bottom w:val="single" w:sz="8" w:space="0" w:color="auto"/>
              <w:right w:val="single" w:sz="8" w:space="0" w:color="auto"/>
            </w:tcBorders>
            <w:shd w:val="clear" w:color="auto" w:fill="auto"/>
            <w:noWrap/>
            <w:vAlign w:val="center"/>
            <w:hideMark/>
          </w:tcPr>
          <w:p w14:paraId="5D6BF5AB" w14:textId="0FA814C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1BC8095" w14:textId="3F856A8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079D9758" w14:textId="609B3E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3C3BBD2" w14:textId="10FC6E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4709519D" w14:textId="1B953D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B5D726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2500CBA"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15</w:t>
            </w:r>
          </w:p>
        </w:tc>
        <w:tc>
          <w:tcPr>
            <w:tcW w:w="4086" w:type="dxa"/>
            <w:tcBorders>
              <w:top w:val="nil"/>
              <w:left w:val="nil"/>
              <w:bottom w:val="single" w:sz="8" w:space="0" w:color="auto"/>
              <w:right w:val="single" w:sz="8" w:space="0" w:color="auto"/>
            </w:tcBorders>
            <w:shd w:val="clear" w:color="auto" w:fill="auto"/>
            <w:noWrap/>
            <w:vAlign w:val="center"/>
            <w:hideMark/>
          </w:tcPr>
          <w:p w14:paraId="040535D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酒、饮料和精制茶制造业</w:t>
            </w:r>
          </w:p>
        </w:tc>
        <w:tc>
          <w:tcPr>
            <w:tcW w:w="705" w:type="dxa"/>
            <w:tcBorders>
              <w:top w:val="nil"/>
              <w:left w:val="nil"/>
              <w:bottom w:val="single" w:sz="8" w:space="0" w:color="auto"/>
              <w:right w:val="single" w:sz="8" w:space="0" w:color="auto"/>
            </w:tcBorders>
            <w:shd w:val="clear" w:color="auto" w:fill="auto"/>
            <w:noWrap/>
            <w:vAlign w:val="center"/>
            <w:hideMark/>
          </w:tcPr>
          <w:p w14:paraId="56EFD6D1" w14:textId="279F50B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325 </w:t>
            </w:r>
          </w:p>
        </w:tc>
        <w:tc>
          <w:tcPr>
            <w:tcW w:w="705" w:type="dxa"/>
            <w:tcBorders>
              <w:top w:val="nil"/>
              <w:left w:val="nil"/>
              <w:bottom w:val="single" w:sz="8" w:space="0" w:color="auto"/>
              <w:right w:val="single" w:sz="8" w:space="0" w:color="auto"/>
            </w:tcBorders>
            <w:shd w:val="clear" w:color="auto" w:fill="auto"/>
            <w:noWrap/>
            <w:vAlign w:val="center"/>
            <w:hideMark/>
          </w:tcPr>
          <w:p w14:paraId="4A10FBF9" w14:textId="6EBD103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89F5674" w14:textId="209476C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3C44F32" w14:textId="0E692B3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D1F0DB2" w14:textId="358D53B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6EBB0F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AF9D1E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151</w:t>
            </w:r>
          </w:p>
        </w:tc>
        <w:tc>
          <w:tcPr>
            <w:tcW w:w="4086" w:type="dxa"/>
            <w:tcBorders>
              <w:top w:val="nil"/>
              <w:left w:val="nil"/>
              <w:bottom w:val="single" w:sz="8" w:space="0" w:color="auto"/>
              <w:right w:val="single" w:sz="8" w:space="0" w:color="auto"/>
            </w:tcBorders>
            <w:shd w:val="clear" w:color="auto" w:fill="auto"/>
            <w:noWrap/>
            <w:vAlign w:val="center"/>
            <w:hideMark/>
          </w:tcPr>
          <w:p w14:paraId="1CF541A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酒的制造</w:t>
            </w:r>
          </w:p>
        </w:tc>
        <w:tc>
          <w:tcPr>
            <w:tcW w:w="705" w:type="dxa"/>
            <w:tcBorders>
              <w:top w:val="nil"/>
              <w:left w:val="nil"/>
              <w:bottom w:val="single" w:sz="8" w:space="0" w:color="auto"/>
              <w:right w:val="single" w:sz="8" w:space="0" w:color="auto"/>
            </w:tcBorders>
            <w:shd w:val="clear" w:color="auto" w:fill="auto"/>
            <w:noWrap/>
            <w:vAlign w:val="center"/>
            <w:hideMark/>
          </w:tcPr>
          <w:p w14:paraId="07E4CE95" w14:textId="4B2F0EC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FD5E9F7" w14:textId="3790AD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C7D9FA3" w14:textId="2A3BCE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A623A9B" w14:textId="09FB60B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56F3908" w14:textId="5D29336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EE6B2D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AF0AB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152</w:t>
            </w:r>
          </w:p>
        </w:tc>
        <w:tc>
          <w:tcPr>
            <w:tcW w:w="4086" w:type="dxa"/>
            <w:tcBorders>
              <w:top w:val="nil"/>
              <w:left w:val="nil"/>
              <w:bottom w:val="single" w:sz="8" w:space="0" w:color="auto"/>
              <w:right w:val="single" w:sz="8" w:space="0" w:color="auto"/>
            </w:tcBorders>
            <w:shd w:val="clear" w:color="auto" w:fill="auto"/>
            <w:noWrap/>
            <w:vAlign w:val="center"/>
            <w:hideMark/>
          </w:tcPr>
          <w:p w14:paraId="4DDE075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饮料制造</w:t>
            </w:r>
          </w:p>
        </w:tc>
        <w:tc>
          <w:tcPr>
            <w:tcW w:w="705" w:type="dxa"/>
            <w:tcBorders>
              <w:top w:val="nil"/>
              <w:left w:val="nil"/>
              <w:bottom w:val="single" w:sz="8" w:space="0" w:color="auto"/>
              <w:right w:val="single" w:sz="8" w:space="0" w:color="auto"/>
            </w:tcBorders>
            <w:shd w:val="clear" w:color="auto" w:fill="auto"/>
            <w:noWrap/>
            <w:vAlign w:val="center"/>
            <w:hideMark/>
          </w:tcPr>
          <w:p w14:paraId="59CC0EE9" w14:textId="2E53C1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464E1FB" w14:textId="59D191E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D3E0BCA" w14:textId="70851C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057014D" w14:textId="6A86CAB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4D9B44C" w14:textId="2AD0B0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077A96D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3676C7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153</w:t>
            </w:r>
          </w:p>
        </w:tc>
        <w:tc>
          <w:tcPr>
            <w:tcW w:w="4086" w:type="dxa"/>
            <w:tcBorders>
              <w:top w:val="nil"/>
              <w:left w:val="nil"/>
              <w:bottom w:val="single" w:sz="8" w:space="0" w:color="auto"/>
              <w:right w:val="single" w:sz="8" w:space="0" w:color="auto"/>
            </w:tcBorders>
            <w:shd w:val="clear" w:color="auto" w:fill="auto"/>
            <w:noWrap/>
            <w:vAlign w:val="center"/>
            <w:hideMark/>
          </w:tcPr>
          <w:p w14:paraId="71B82DC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精制</w:t>
            </w:r>
            <w:proofErr w:type="gramStart"/>
            <w:r w:rsidRPr="00767854">
              <w:rPr>
                <w:rFonts w:ascii="宋体" w:eastAsia="宋体" w:hAnsi="宋体" w:cs="宋体" w:hint="eastAsia"/>
                <w:color w:val="000000"/>
                <w:kern w:val="0"/>
                <w:szCs w:val="21"/>
              </w:rPr>
              <w:t>茶加工</w:t>
            </w:r>
            <w:proofErr w:type="gramEnd"/>
          </w:p>
        </w:tc>
        <w:tc>
          <w:tcPr>
            <w:tcW w:w="705" w:type="dxa"/>
            <w:tcBorders>
              <w:top w:val="nil"/>
              <w:left w:val="nil"/>
              <w:bottom w:val="single" w:sz="8" w:space="0" w:color="auto"/>
              <w:right w:val="single" w:sz="8" w:space="0" w:color="auto"/>
            </w:tcBorders>
            <w:shd w:val="clear" w:color="auto" w:fill="auto"/>
            <w:noWrap/>
            <w:vAlign w:val="center"/>
            <w:hideMark/>
          </w:tcPr>
          <w:p w14:paraId="41C1E9E3" w14:textId="5369C43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369031" w14:textId="6A81927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34682C4" w14:textId="17EB5E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3136050" w14:textId="0BEE36D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9629EFF" w14:textId="1EE0193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933FFD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4F9C021"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16</w:t>
            </w:r>
          </w:p>
        </w:tc>
        <w:tc>
          <w:tcPr>
            <w:tcW w:w="4086" w:type="dxa"/>
            <w:tcBorders>
              <w:top w:val="nil"/>
              <w:left w:val="nil"/>
              <w:bottom w:val="single" w:sz="8" w:space="0" w:color="auto"/>
              <w:right w:val="single" w:sz="8" w:space="0" w:color="auto"/>
            </w:tcBorders>
            <w:shd w:val="clear" w:color="auto" w:fill="auto"/>
            <w:noWrap/>
            <w:vAlign w:val="center"/>
            <w:hideMark/>
          </w:tcPr>
          <w:p w14:paraId="7C4C556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烟草制品业</w:t>
            </w:r>
          </w:p>
        </w:tc>
        <w:tc>
          <w:tcPr>
            <w:tcW w:w="705" w:type="dxa"/>
            <w:tcBorders>
              <w:top w:val="nil"/>
              <w:left w:val="nil"/>
              <w:bottom w:val="single" w:sz="8" w:space="0" w:color="auto"/>
              <w:right w:val="single" w:sz="8" w:space="0" w:color="auto"/>
            </w:tcBorders>
            <w:shd w:val="clear" w:color="auto" w:fill="auto"/>
            <w:noWrap/>
            <w:vAlign w:val="center"/>
            <w:hideMark/>
          </w:tcPr>
          <w:p w14:paraId="17763395" w14:textId="43E86444"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CA58DB5" w14:textId="5B8EFFF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63A2388" w14:textId="0AC7BD4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F71FCE2" w14:textId="74BC930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2FF5A32" w14:textId="68BD7A9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834D28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AE9ABA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161</w:t>
            </w:r>
          </w:p>
        </w:tc>
        <w:tc>
          <w:tcPr>
            <w:tcW w:w="4086" w:type="dxa"/>
            <w:tcBorders>
              <w:top w:val="nil"/>
              <w:left w:val="nil"/>
              <w:bottom w:val="single" w:sz="8" w:space="0" w:color="auto"/>
              <w:right w:val="single" w:sz="8" w:space="0" w:color="auto"/>
            </w:tcBorders>
            <w:shd w:val="clear" w:color="auto" w:fill="auto"/>
            <w:noWrap/>
            <w:vAlign w:val="center"/>
            <w:hideMark/>
          </w:tcPr>
          <w:p w14:paraId="6169E38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烟叶复烤</w:t>
            </w:r>
          </w:p>
        </w:tc>
        <w:tc>
          <w:tcPr>
            <w:tcW w:w="705" w:type="dxa"/>
            <w:tcBorders>
              <w:top w:val="nil"/>
              <w:left w:val="nil"/>
              <w:bottom w:val="single" w:sz="8" w:space="0" w:color="auto"/>
              <w:right w:val="single" w:sz="8" w:space="0" w:color="auto"/>
            </w:tcBorders>
            <w:shd w:val="clear" w:color="auto" w:fill="auto"/>
            <w:noWrap/>
            <w:vAlign w:val="center"/>
            <w:hideMark/>
          </w:tcPr>
          <w:p w14:paraId="364A9A0B" w14:textId="48B9DD4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67047654" w14:textId="1E1A8E2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313C68A8" w14:textId="00D21C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587BD56" w14:textId="79E406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37770F1" w14:textId="0BCB7B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E42E28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D7E2E9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162</w:t>
            </w:r>
          </w:p>
        </w:tc>
        <w:tc>
          <w:tcPr>
            <w:tcW w:w="4086" w:type="dxa"/>
            <w:tcBorders>
              <w:top w:val="nil"/>
              <w:left w:val="nil"/>
              <w:bottom w:val="single" w:sz="8" w:space="0" w:color="auto"/>
              <w:right w:val="single" w:sz="8" w:space="0" w:color="auto"/>
            </w:tcBorders>
            <w:shd w:val="clear" w:color="auto" w:fill="auto"/>
            <w:noWrap/>
            <w:vAlign w:val="center"/>
            <w:hideMark/>
          </w:tcPr>
          <w:p w14:paraId="5CCDEF4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卷烟制造</w:t>
            </w:r>
          </w:p>
        </w:tc>
        <w:tc>
          <w:tcPr>
            <w:tcW w:w="705" w:type="dxa"/>
            <w:tcBorders>
              <w:top w:val="nil"/>
              <w:left w:val="nil"/>
              <w:bottom w:val="single" w:sz="8" w:space="0" w:color="auto"/>
              <w:right w:val="single" w:sz="8" w:space="0" w:color="auto"/>
            </w:tcBorders>
            <w:shd w:val="clear" w:color="auto" w:fill="auto"/>
            <w:noWrap/>
            <w:vAlign w:val="center"/>
            <w:hideMark/>
          </w:tcPr>
          <w:p w14:paraId="63617F3C" w14:textId="6F1DE4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E5B1816" w14:textId="1765A77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7B7BE0F" w14:textId="74B4EC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F033CE2" w14:textId="08368E6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1A4398A0" w14:textId="281405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1018ECF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6F93B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169</w:t>
            </w:r>
          </w:p>
        </w:tc>
        <w:tc>
          <w:tcPr>
            <w:tcW w:w="4086" w:type="dxa"/>
            <w:tcBorders>
              <w:top w:val="nil"/>
              <w:left w:val="nil"/>
              <w:bottom w:val="single" w:sz="8" w:space="0" w:color="auto"/>
              <w:right w:val="single" w:sz="8" w:space="0" w:color="auto"/>
            </w:tcBorders>
            <w:shd w:val="clear" w:color="auto" w:fill="auto"/>
            <w:noWrap/>
            <w:vAlign w:val="center"/>
            <w:hideMark/>
          </w:tcPr>
          <w:p w14:paraId="327C8F4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其他烟草制品制造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F912F4B" w14:textId="3EFA332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FD0394C" w14:textId="659218A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232E58F" w14:textId="26A199E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59D8DB1" w14:textId="25D8901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1851AAFA" w14:textId="06D791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4AC7946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747D01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17</w:t>
            </w:r>
          </w:p>
        </w:tc>
        <w:tc>
          <w:tcPr>
            <w:tcW w:w="4086" w:type="dxa"/>
            <w:tcBorders>
              <w:top w:val="nil"/>
              <w:left w:val="nil"/>
              <w:bottom w:val="single" w:sz="8" w:space="0" w:color="auto"/>
              <w:right w:val="single" w:sz="8" w:space="0" w:color="auto"/>
            </w:tcBorders>
            <w:shd w:val="clear" w:color="auto" w:fill="auto"/>
            <w:noWrap/>
            <w:vAlign w:val="center"/>
            <w:hideMark/>
          </w:tcPr>
          <w:p w14:paraId="0907E99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纺织业</w:t>
            </w:r>
          </w:p>
        </w:tc>
        <w:tc>
          <w:tcPr>
            <w:tcW w:w="705" w:type="dxa"/>
            <w:tcBorders>
              <w:top w:val="nil"/>
              <w:left w:val="nil"/>
              <w:bottom w:val="single" w:sz="8" w:space="0" w:color="auto"/>
              <w:right w:val="single" w:sz="8" w:space="0" w:color="auto"/>
            </w:tcBorders>
            <w:shd w:val="clear" w:color="auto" w:fill="auto"/>
            <w:noWrap/>
            <w:vAlign w:val="center"/>
            <w:hideMark/>
          </w:tcPr>
          <w:p w14:paraId="0F980AEA" w14:textId="074800C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309 </w:t>
            </w:r>
          </w:p>
        </w:tc>
        <w:tc>
          <w:tcPr>
            <w:tcW w:w="705" w:type="dxa"/>
            <w:tcBorders>
              <w:top w:val="nil"/>
              <w:left w:val="nil"/>
              <w:bottom w:val="single" w:sz="8" w:space="0" w:color="auto"/>
              <w:right w:val="single" w:sz="8" w:space="0" w:color="auto"/>
            </w:tcBorders>
            <w:shd w:val="clear" w:color="auto" w:fill="auto"/>
            <w:noWrap/>
            <w:vAlign w:val="center"/>
            <w:hideMark/>
          </w:tcPr>
          <w:p w14:paraId="56E75F11" w14:textId="36B698F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536E187" w14:textId="1B48021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5769D0F" w14:textId="6E797BC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27417F3" w14:textId="71986DE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B60C94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595061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171</w:t>
            </w:r>
          </w:p>
        </w:tc>
        <w:tc>
          <w:tcPr>
            <w:tcW w:w="4086" w:type="dxa"/>
            <w:tcBorders>
              <w:top w:val="nil"/>
              <w:left w:val="nil"/>
              <w:bottom w:val="single" w:sz="8" w:space="0" w:color="auto"/>
              <w:right w:val="single" w:sz="8" w:space="0" w:color="auto"/>
            </w:tcBorders>
            <w:shd w:val="clear" w:color="auto" w:fill="auto"/>
            <w:noWrap/>
            <w:vAlign w:val="center"/>
            <w:hideMark/>
          </w:tcPr>
          <w:p w14:paraId="21167B1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棉纺织及印染精加工</w:t>
            </w:r>
          </w:p>
        </w:tc>
        <w:tc>
          <w:tcPr>
            <w:tcW w:w="705" w:type="dxa"/>
            <w:tcBorders>
              <w:top w:val="nil"/>
              <w:left w:val="nil"/>
              <w:bottom w:val="single" w:sz="8" w:space="0" w:color="auto"/>
              <w:right w:val="single" w:sz="8" w:space="0" w:color="auto"/>
            </w:tcBorders>
            <w:shd w:val="clear" w:color="auto" w:fill="auto"/>
            <w:noWrap/>
            <w:vAlign w:val="center"/>
            <w:hideMark/>
          </w:tcPr>
          <w:p w14:paraId="767BFA30" w14:textId="09B601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D39FA6D" w14:textId="0861A3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448EC29" w14:textId="1683E30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C989C16" w14:textId="0F278C5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5A8E4DE" w14:textId="720ED9A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8BDB6F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B167E3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172</w:t>
            </w:r>
          </w:p>
        </w:tc>
        <w:tc>
          <w:tcPr>
            <w:tcW w:w="4086" w:type="dxa"/>
            <w:tcBorders>
              <w:top w:val="nil"/>
              <w:left w:val="nil"/>
              <w:bottom w:val="single" w:sz="8" w:space="0" w:color="auto"/>
              <w:right w:val="single" w:sz="8" w:space="0" w:color="auto"/>
            </w:tcBorders>
            <w:shd w:val="clear" w:color="auto" w:fill="auto"/>
            <w:noWrap/>
            <w:vAlign w:val="center"/>
            <w:hideMark/>
          </w:tcPr>
          <w:p w14:paraId="78F4BA2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w:t>
            </w:r>
            <w:proofErr w:type="gramStart"/>
            <w:r w:rsidRPr="00767854">
              <w:rPr>
                <w:rFonts w:ascii="宋体" w:eastAsia="宋体" w:hAnsi="宋体" w:cs="宋体" w:hint="eastAsia"/>
                <w:color w:val="000000"/>
                <w:kern w:val="0"/>
                <w:szCs w:val="21"/>
              </w:rPr>
              <w:t>纺织及染整</w:t>
            </w:r>
            <w:proofErr w:type="gramEnd"/>
            <w:r w:rsidRPr="00767854">
              <w:rPr>
                <w:rFonts w:ascii="宋体" w:eastAsia="宋体" w:hAnsi="宋体" w:cs="宋体" w:hint="eastAsia"/>
                <w:color w:val="000000"/>
                <w:kern w:val="0"/>
                <w:szCs w:val="21"/>
              </w:rPr>
              <w:t>精加工</w:t>
            </w:r>
          </w:p>
        </w:tc>
        <w:tc>
          <w:tcPr>
            <w:tcW w:w="705" w:type="dxa"/>
            <w:tcBorders>
              <w:top w:val="nil"/>
              <w:left w:val="nil"/>
              <w:bottom w:val="single" w:sz="8" w:space="0" w:color="auto"/>
              <w:right w:val="single" w:sz="8" w:space="0" w:color="auto"/>
            </w:tcBorders>
            <w:shd w:val="clear" w:color="auto" w:fill="auto"/>
            <w:noWrap/>
            <w:vAlign w:val="center"/>
            <w:hideMark/>
          </w:tcPr>
          <w:p w14:paraId="5F965085" w14:textId="02AC863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49BDCF4" w14:textId="040D8D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A783FEE" w14:textId="5D7674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2394548" w14:textId="1207A4D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A23C15C" w14:textId="709533C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EE4E7A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1212C0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173</w:t>
            </w:r>
          </w:p>
        </w:tc>
        <w:tc>
          <w:tcPr>
            <w:tcW w:w="4086" w:type="dxa"/>
            <w:tcBorders>
              <w:top w:val="nil"/>
              <w:left w:val="nil"/>
              <w:bottom w:val="single" w:sz="8" w:space="0" w:color="auto"/>
              <w:right w:val="single" w:sz="8" w:space="0" w:color="auto"/>
            </w:tcBorders>
            <w:shd w:val="clear" w:color="auto" w:fill="auto"/>
            <w:noWrap/>
            <w:vAlign w:val="center"/>
            <w:hideMark/>
          </w:tcPr>
          <w:p w14:paraId="50A3AE0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麻纺</w:t>
            </w:r>
            <w:proofErr w:type="gramStart"/>
            <w:r w:rsidRPr="00767854">
              <w:rPr>
                <w:rFonts w:ascii="宋体" w:eastAsia="宋体" w:hAnsi="宋体" w:cs="宋体" w:hint="eastAsia"/>
                <w:color w:val="000000"/>
                <w:kern w:val="0"/>
                <w:szCs w:val="21"/>
              </w:rPr>
              <w:t>织及染整</w:t>
            </w:r>
            <w:proofErr w:type="gramEnd"/>
            <w:r w:rsidRPr="00767854">
              <w:rPr>
                <w:rFonts w:ascii="宋体" w:eastAsia="宋体" w:hAnsi="宋体" w:cs="宋体" w:hint="eastAsia"/>
                <w:color w:val="000000"/>
                <w:kern w:val="0"/>
                <w:szCs w:val="21"/>
              </w:rPr>
              <w:t>精加工</w:t>
            </w:r>
          </w:p>
        </w:tc>
        <w:tc>
          <w:tcPr>
            <w:tcW w:w="705" w:type="dxa"/>
            <w:tcBorders>
              <w:top w:val="nil"/>
              <w:left w:val="nil"/>
              <w:bottom w:val="single" w:sz="8" w:space="0" w:color="auto"/>
              <w:right w:val="single" w:sz="8" w:space="0" w:color="auto"/>
            </w:tcBorders>
            <w:shd w:val="clear" w:color="auto" w:fill="auto"/>
            <w:noWrap/>
            <w:vAlign w:val="center"/>
            <w:hideMark/>
          </w:tcPr>
          <w:p w14:paraId="32587BC4" w14:textId="42C75CA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790E8A5" w14:textId="549976C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D39BEA2" w14:textId="406BF2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B532BA4" w14:textId="545DC9C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0BDDD71" w14:textId="39FE094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ACFFEB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E96F27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174</w:t>
            </w:r>
          </w:p>
        </w:tc>
        <w:tc>
          <w:tcPr>
            <w:tcW w:w="4086" w:type="dxa"/>
            <w:tcBorders>
              <w:top w:val="nil"/>
              <w:left w:val="nil"/>
              <w:bottom w:val="single" w:sz="8" w:space="0" w:color="auto"/>
              <w:right w:val="single" w:sz="8" w:space="0" w:color="auto"/>
            </w:tcBorders>
            <w:shd w:val="clear" w:color="auto" w:fill="auto"/>
            <w:noWrap/>
            <w:vAlign w:val="center"/>
            <w:hideMark/>
          </w:tcPr>
          <w:p w14:paraId="4FDFA28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丝绢纺织及印染精加工</w:t>
            </w:r>
          </w:p>
        </w:tc>
        <w:tc>
          <w:tcPr>
            <w:tcW w:w="705" w:type="dxa"/>
            <w:tcBorders>
              <w:top w:val="nil"/>
              <w:left w:val="nil"/>
              <w:bottom w:val="single" w:sz="8" w:space="0" w:color="auto"/>
              <w:right w:val="single" w:sz="8" w:space="0" w:color="auto"/>
            </w:tcBorders>
            <w:shd w:val="clear" w:color="auto" w:fill="auto"/>
            <w:noWrap/>
            <w:vAlign w:val="center"/>
            <w:hideMark/>
          </w:tcPr>
          <w:p w14:paraId="516C02B1" w14:textId="375C004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7B029BA" w14:textId="7ACCB0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C3D8DD9" w14:textId="5930982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077B065" w14:textId="29976DC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AB7088D" w14:textId="4111A4D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776244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86B5EC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175</w:t>
            </w:r>
          </w:p>
        </w:tc>
        <w:tc>
          <w:tcPr>
            <w:tcW w:w="4086" w:type="dxa"/>
            <w:tcBorders>
              <w:top w:val="nil"/>
              <w:left w:val="nil"/>
              <w:bottom w:val="single" w:sz="8" w:space="0" w:color="auto"/>
              <w:right w:val="single" w:sz="8" w:space="0" w:color="auto"/>
            </w:tcBorders>
            <w:shd w:val="clear" w:color="auto" w:fill="auto"/>
            <w:noWrap/>
            <w:vAlign w:val="center"/>
            <w:hideMark/>
          </w:tcPr>
          <w:p w14:paraId="7A1F461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化纤织造及印染精加工</w:t>
            </w:r>
          </w:p>
        </w:tc>
        <w:tc>
          <w:tcPr>
            <w:tcW w:w="705" w:type="dxa"/>
            <w:tcBorders>
              <w:top w:val="nil"/>
              <w:left w:val="nil"/>
              <w:bottom w:val="single" w:sz="8" w:space="0" w:color="auto"/>
              <w:right w:val="single" w:sz="8" w:space="0" w:color="auto"/>
            </w:tcBorders>
            <w:shd w:val="clear" w:color="auto" w:fill="auto"/>
            <w:noWrap/>
            <w:vAlign w:val="center"/>
            <w:hideMark/>
          </w:tcPr>
          <w:p w14:paraId="1CD0C5BC" w14:textId="3482A8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03E8DFF" w14:textId="5BD4C3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ADA3B2A" w14:textId="1A863B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11C97B2" w14:textId="4397C04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0F44E8C" w14:textId="65DA623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1CEB74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A59B1D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176</w:t>
            </w:r>
          </w:p>
        </w:tc>
        <w:tc>
          <w:tcPr>
            <w:tcW w:w="4086" w:type="dxa"/>
            <w:tcBorders>
              <w:top w:val="nil"/>
              <w:left w:val="nil"/>
              <w:bottom w:val="single" w:sz="8" w:space="0" w:color="auto"/>
              <w:right w:val="single" w:sz="8" w:space="0" w:color="auto"/>
            </w:tcBorders>
            <w:shd w:val="clear" w:color="auto" w:fill="auto"/>
            <w:noWrap/>
            <w:vAlign w:val="center"/>
            <w:hideMark/>
          </w:tcPr>
          <w:p w14:paraId="5E07A7D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针织或钩针编织物及其制品制造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6BDF7BB" w14:textId="6874846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D5B5F9" w14:textId="208F43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1B2E0A8" w14:textId="5040FCD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66166A6" w14:textId="27FDAE9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1ABAB12" w14:textId="1963261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DA2BEA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25A85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177</w:t>
            </w:r>
          </w:p>
        </w:tc>
        <w:tc>
          <w:tcPr>
            <w:tcW w:w="4086" w:type="dxa"/>
            <w:tcBorders>
              <w:top w:val="nil"/>
              <w:left w:val="nil"/>
              <w:bottom w:val="single" w:sz="8" w:space="0" w:color="auto"/>
              <w:right w:val="single" w:sz="8" w:space="0" w:color="auto"/>
            </w:tcBorders>
            <w:shd w:val="clear" w:color="auto" w:fill="auto"/>
            <w:noWrap/>
            <w:vAlign w:val="center"/>
            <w:hideMark/>
          </w:tcPr>
          <w:p w14:paraId="25BA7DA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家用纺织制成品制造</w:t>
            </w:r>
          </w:p>
        </w:tc>
        <w:tc>
          <w:tcPr>
            <w:tcW w:w="705" w:type="dxa"/>
            <w:tcBorders>
              <w:top w:val="nil"/>
              <w:left w:val="nil"/>
              <w:bottom w:val="single" w:sz="8" w:space="0" w:color="auto"/>
              <w:right w:val="single" w:sz="8" w:space="0" w:color="auto"/>
            </w:tcBorders>
            <w:shd w:val="clear" w:color="auto" w:fill="auto"/>
            <w:noWrap/>
            <w:vAlign w:val="center"/>
            <w:hideMark/>
          </w:tcPr>
          <w:p w14:paraId="7E732CBB" w14:textId="66A4EF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3880390" w14:textId="59F335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3FD6815" w14:textId="14FFCF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B8EAD05" w14:textId="4985E49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B9065EB" w14:textId="17FAA9B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95D583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77A495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178</w:t>
            </w:r>
          </w:p>
        </w:tc>
        <w:tc>
          <w:tcPr>
            <w:tcW w:w="4086" w:type="dxa"/>
            <w:tcBorders>
              <w:top w:val="nil"/>
              <w:left w:val="nil"/>
              <w:bottom w:val="single" w:sz="8" w:space="0" w:color="auto"/>
              <w:right w:val="single" w:sz="8" w:space="0" w:color="auto"/>
            </w:tcBorders>
            <w:shd w:val="clear" w:color="auto" w:fill="auto"/>
            <w:noWrap/>
            <w:vAlign w:val="center"/>
            <w:hideMark/>
          </w:tcPr>
          <w:p w14:paraId="595D767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产业用纺织制成品制造</w:t>
            </w:r>
          </w:p>
        </w:tc>
        <w:tc>
          <w:tcPr>
            <w:tcW w:w="705" w:type="dxa"/>
            <w:tcBorders>
              <w:top w:val="nil"/>
              <w:left w:val="nil"/>
              <w:bottom w:val="single" w:sz="8" w:space="0" w:color="auto"/>
              <w:right w:val="single" w:sz="8" w:space="0" w:color="auto"/>
            </w:tcBorders>
            <w:shd w:val="clear" w:color="auto" w:fill="auto"/>
            <w:noWrap/>
            <w:vAlign w:val="center"/>
            <w:hideMark/>
          </w:tcPr>
          <w:p w14:paraId="71975CFE" w14:textId="0318D87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6D77655" w14:textId="63D4A8B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2E370AD" w14:textId="392DA6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A664F81" w14:textId="08DA4CF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1204B340" w14:textId="404E60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1C8D213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0F32F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18</w:t>
            </w:r>
          </w:p>
        </w:tc>
        <w:tc>
          <w:tcPr>
            <w:tcW w:w="4086" w:type="dxa"/>
            <w:tcBorders>
              <w:top w:val="nil"/>
              <w:left w:val="nil"/>
              <w:bottom w:val="single" w:sz="8" w:space="0" w:color="auto"/>
              <w:right w:val="single" w:sz="8" w:space="0" w:color="auto"/>
            </w:tcBorders>
            <w:shd w:val="clear" w:color="auto" w:fill="auto"/>
            <w:noWrap/>
            <w:vAlign w:val="center"/>
            <w:hideMark/>
          </w:tcPr>
          <w:p w14:paraId="7B240666"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纺织服装、服饰业</w:t>
            </w:r>
          </w:p>
        </w:tc>
        <w:tc>
          <w:tcPr>
            <w:tcW w:w="705" w:type="dxa"/>
            <w:tcBorders>
              <w:top w:val="nil"/>
              <w:left w:val="nil"/>
              <w:bottom w:val="single" w:sz="8" w:space="0" w:color="auto"/>
              <w:right w:val="single" w:sz="8" w:space="0" w:color="auto"/>
            </w:tcBorders>
            <w:shd w:val="clear" w:color="auto" w:fill="auto"/>
            <w:noWrap/>
            <w:vAlign w:val="center"/>
            <w:hideMark/>
          </w:tcPr>
          <w:p w14:paraId="301665E0" w14:textId="53325F8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64F0EBA" w14:textId="5D60194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1F4D2EF" w14:textId="02DDC1F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84CDABD" w14:textId="418EDA3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7705C2E" w14:textId="5802559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7624A5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3EE50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181</w:t>
            </w:r>
          </w:p>
        </w:tc>
        <w:tc>
          <w:tcPr>
            <w:tcW w:w="4086" w:type="dxa"/>
            <w:tcBorders>
              <w:top w:val="nil"/>
              <w:left w:val="nil"/>
              <w:bottom w:val="single" w:sz="8" w:space="0" w:color="auto"/>
              <w:right w:val="single" w:sz="8" w:space="0" w:color="auto"/>
            </w:tcBorders>
            <w:shd w:val="clear" w:color="auto" w:fill="auto"/>
            <w:noWrap/>
            <w:vAlign w:val="center"/>
            <w:hideMark/>
          </w:tcPr>
          <w:p w14:paraId="20E65A4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机织服装制造</w:t>
            </w:r>
          </w:p>
        </w:tc>
        <w:tc>
          <w:tcPr>
            <w:tcW w:w="705" w:type="dxa"/>
            <w:tcBorders>
              <w:top w:val="nil"/>
              <w:left w:val="nil"/>
              <w:bottom w:val="single" w:sz="8" w:space="0" w:color="auto"/>
              <w:right w:val="single" w:sz="8" w:space="0" w:color="auto"/>
            </w:tcBorders>
            <w:shd w:val="clear" w:color="auto" w:fill="auto"/>
            <w:noWrap/>
            <w:vAlign w:val="center"/>
            <w:hideMark/>
          </w:tcPr>
          <w:p w14:paraId="40210F02" w14:textId="1938773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F499DB0" w14:textId="3DF350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6333A3C" w14:textId="7783F95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64DECB6" w14:textId="48710E8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67EBE95" w14:textId="28509CC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AD7C1A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0CBFC4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182</w:t>
            </w:r>
          </w:p>
        </w:tc>
        <w:tc>
          <w:tcPr>
            <w:tcW w:w="4086" w:type="dxa"/>
            <w:tcBorders>
              <w:top w:val="nil"/>
              <w:left w:val="nil"/>
              <w:bottom w:val="single" w:sz="8" w:space="0" w:color="auto"/>
              <w:right w:val="single" w:sz="8" w:space="0" w:color="auto"/>
            </w:tcBorders>
            <w:shd w:val="clear" w:color="auto" w:fill="auto"/>
            <w:noWrap/>
            <w:vAlign w:val="center"/>
            <w:hideMark/>
          </w:tcPr>
          <w:p w14:paraId="7C98DF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针织或钩针编织服装制造</w:t>
            </w:r>
          </w:p>
        </w:tc>
        <w:tc>
          <w:tcPr>
            <w:tcW w:w="705" w:type="dxa"/>
            <w:tcBorders>
              <w:top w:val="nil"/>
              <w:left w:val="nil"/>
              <w:bottom w:val="single" w:sz="8" w:space="0" w:color="auto"/>
              <w:right w:val="single" w:sz="8" w:space="0" w:color="auto"/>
            </w:tcBorders>
            <w:shd w:val="clear" w:color="auto" w:fill="auto"/>
            <w:noWrap/>
            <w:vAlign w:val="center"/>
            <w:hideMark/>
          </w:tcPr>
          <w:p w14:paraId="0FCB5FBA" w14:textId="4D0100C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82419F2" w14:textId="046469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C04154E" w14:textId="50CE057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3B23A9B" w14:textId="618F909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77F5475" w14:textId="6AD76C0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4F508D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22C0F0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183</w:t>
            </w:r>
          </w:p>
        </w:tc>
        <w:tc>
          <w:tcPr>
            <w:tcW w:w="4086" w:type="dxa"/>
            <w:tcBorders>
              <w:top w:val="nil"/>
              <w:left w:val="nil"/>
              <w:bottom w:val="single" w:sz="8" w:space="0" w:color="auto"/>
              <w:right w:val="single" w:sz="8" w:space="0" w:color="auto"/>
            </w:tcBorders>
            <w:shd w:val="clear" w:color="auto" w:fill="auto"/>
            <w:noWrap/>
            <w:vAlign w:val="center"/>
            <w:hideMark/>
          </w:tcPr>
          <w:p w14:paraId="3F48B18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服饰制造</w:t>
            </w:r>
          </w:p>
        </w:tc>
        <w:tc>
          <w:tcPr>
            <w:tcW w:w="705" w:type="dxa"/>
            <w:tcBorders>
              <w:top w:val="nil"/>
              <w:left w:val="nil"/>
              <w:bottom w:val="single" w:sz="8" w:space="0" w:color="auto"/>
              <w:right w:val="single" w:sz="8" w:space="0" w:color="auto"/>
            </w:tcBorders>
            <w:shd w:val="clear" w:color="auto" w:fill="auto"/>
            <w:noWrap/>
            <w:vAlign w:val="center"/>
            <w:hideMark/>
          </w:tcPr>
          <w:p w14:paraId="62CFF7F6" w14:textId="1DFEAF4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F6889BB" w14:textId="2CC0B00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878C451" w14:textId="2338A6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C103B27" w14:textId="69F912E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5BA3E4D" w14:textId="2892F71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28D3DD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760ACC5"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19</w:t>
            </w:r>
          </w:p>
        </w:tc>
        <w:tc>
          <w:tcPr>
            <w:tcW w:w="4086" w:type="dxa"/>
            <w:tcBorders>
              <w:top w:val="nil"/>
              <w:left w:val="nil"/>
              <w:bottom w:val="single" w:sz="8" w:space="0" w:color="auto"/>
              <w:right w:val="single" w:sz="8" w:space="0" w:color="auto"/>
            </w:tcBorders>
            <w:shd w:val="clear" w:color="auto" w:fill="auto"/>
            <w:noWrap/>
            <w:vAlign w:val="center"/>
            <w:hideMark/>
          </w:tcPr>
          <w:p w14:paraId="62D0CFCA"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皮革、毛皮、羽毛及其制品和制鞋业</w:t>
            </w:r>
          </w:p>
        </w:tc>
        <w:tc>
          <w:tcPr>
            <w:tcW w:w="705" w:type="dxa"/>
            <w:tcBorders>
              <w:top w:val="nil"/>
              <w:left w:val="nil"/>
              <w:bottom w:val="single" w:sz="8" w:space="0" w:color="auto"/>
              <w:right w:val="single" w:sz="8" w:space="0" w:color="auto"/>
            </w:tcBorders>
            <w:shd w:val="clear" w:color="auto" w:fill="auto"/>
            <w:noWrap/>
            <w:vAlign w:val="center"/>
            <w:hideMark/>
          </w:tcPr>
          <w:p w14:paraId="7FC06A7F" w14:textId="1BE559D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315 </w:t>
            </w:r>
          </w:p>
        </w:tc>
        <w:tc>
          <w:tcPr>
            <w:tcW w:w="705" w:type="dxa"/>
            <w:tcBorders>
              <w:top w:val="nil"/>
              <w:left w:val="nil"/>
              <w:bottom w:val="single" w:sz="8" w:space="0" w:color="auto"/>
              <w:right w:val="single" w:sz="8" w:space="0" w:color="auto"/>
            </w:tcBorders>
            <w:shd w:val="clear" w:color="auto" w:fill="auto"/>
            <w:noWrap/>
            <w:vAlign w:val="center"/>
            <w:hideMark/>
          </w:tcPr>
          <w:p w14:paraId="13C27C7B" w14:textId="597A06D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72E355B" w14:textId="00E2041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2C1A027" w14:textId="5699BDA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929C592" w14:textId="1772A82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BEB501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F8B409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191</w:t>
            </w:r>
          </w:p>
        </w:tc>
        <w:tc>
          <w:tcPr>
            <w:tcW w:w="4086" w:type="dxa"/>
            <w:tcBorders>
              <w:top w:val="nil"/>
              <w:left w:val="nil"/>
              <w:bottom w:val="single" w:sz="8" w:space="0" w:color="auto"/>
              <w:right w:val="single" w:sz="8" w:space="0" w:color="auto"/>
            </w:tcBorders>
            <w:shd w:val="clear" w:color="auto" w:fill="auto"/>
            <w:noWrap/>
            <w:vAlign w:val="center"/>
            <w:hideMark/>
          </w:tcPr>
          <w:p w14:paraId="7C39E3F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皮革鞣制加工</w:t>
            </w:r>
          </w:p>
        </w:tc>
        <w:tc>
          <w:tcPr>
            <w:tcW w:w="705" w:type="dxa"/>
            <w:tcBorders>
              <w:top w:val="nil"/>
              <w:left w:val="nil"/>
              <w:bottom w:val="single" w:sz="8" w:space="0" w:color="auto"/>
              <w:right w:val="single" w:sz="8" w:space="0" w:color="auto"/>
            </w:tcBorders>
            <w:shd w:val="clear" w:color="auto" w:fill="auto"/>
            <w:noWrap/>
            <w:vAlign w:val="center"/>
            <w:hideMark/>
          </w:tcPr>
          <w:p w14:paraId="53EBE914" w14:textId="0FBE98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C597677" w14:textId="5586C67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F2270AC" w14:textId="4BF3644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7494E39" w14:textId="79C8476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24AD572" w14:textId="7C9296A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D9E49D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D6CDF8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192</w:t>
            </w:r>
          </w:p>
        </w:tc>
        <w:tc>
          <w:tcPr>
            <w:tcW w:w="4086" w:type="dxa"/>
            <w:tcBorders>
              <w:top w:val="nil"/>
              <w:left w:val="nil"/>
              <w:bottom w:val="single" w:sz="8" w:space="0" w:color="auto"/>
              <w:right w:val="single" w:sz="8" w:space="0" w:color="auto"/>
            </w:tcBorders>
            <w:shd w:val="clear" w:color="auto" w:fill="auto"/>
            <w:noWrap/>
            <w:vAlign w:val="center"/>
            <w:hideMark/>
          </w:tcPr>
          <w:p w14:paraId="24C8B92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皮革制品制造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4372F477" w14:textId="7D7057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C194C07" w14:textId="4B56E3E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186775E" w14:textId="2A9A827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E9E2E48" w14:textId="643154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156277E5" w14:textId="57BC5D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333FABC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C84433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193</w:t>
            </w:r>
          </w:p>
        </w:tc>
        <w:tc>
          <w:tcPr>
            <w:tcW w:w="4086" w:type="dxa"/>
            <w:tcBorders>
              <w:top w:val="nil"/>
              <w:left w:val="nil"/>
              <w:bottom w:val="single" w:sz="8" w:space="0" w:color="auto"/>
              <w:right w:val="single" w:sz="8" w:space="0" w:color="auto"/>
            </w:tcBorders>
            <w:shd w:val="clear" w:color="auto" w:fill="auto"/>
            <w:noWrap/>
            <w:vAlign w:val="center"/>
            <w:hideMark/>
          </w:tcPr>
          <w:p w14:paraId="39130A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毛皮鞣制及制品加工</w:t>
            </w:r>
          </w:p>
        </w:tc>
        <w:tc>
          <w:tcPr>
            <w:tcW w:w="705" w:type="dxa"/>
            <w:tcBorders>
              <w:top w:val="nil"/>
              <w:left w:val="nil"/>
              <w:bottom w:val="single" w:sz="8" w:space="0" w:color="auto"/>
              <w:right w:val="single" w:sz="8" w:space="0" w:color="auto"/>
            </w:tcBorders>
            <w:shd w:val="clear" w:color="auto" w:fill="auto"/>
            <w:noWrap/>
            <w:vAlign w:val="center"/>
            <w:hideMark/>
          </w:tcPr>
          <w:p w14:paraId="2A836D42" w14:textId="62BC094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F035445" w14:textId="27687B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DC4A600" w14:textId="2B1E9B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C20F3B0" w14:textId="4FFAF63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7318ECA" w14:textId="537E3CA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41BBAE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CADEDA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194</w:t>
            </w:r>
          </w:p>
        </w:tc>
        <w:tc>
          <w:tcPr>
            <w:tcW w:w="4086" w:type="dxa"/>
            <w:tcBorders>
              <w:top w:val="nil"/>
              <w:left w:val="nil"/>
              <w:bottom w:val="single" w:sz="8" w:space="0" w:color="auto"/>
              <w:right w:val="single" w:sz="8" w:space="0" w:color="auto"/>
            </w:tcBorders>
            <w:shd w:val="clear" w:color="auto" w:fill="auto"/>
            <w:noWrap/>
            <w:vAlign w:val="center"/>
            <w:hideMark/>
          </w:tcPr>
          <w:p w14:paraId="2783CD6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羽毛</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绒</w:t>
            </w:r>
            <w:r w:rsidRPr="00767854">
              <w:rPr>
                <w:rFonts w:ascii="Calibri" w:eastAsia="宋体" w:hAnsi="Calibri" w:cs="Calibri"/>
                <w:color w:val="000000"/>
                <w:kern w:val="0"/>
                <w:szCs w:val="21"/>
              </w:rPr>
              <w:t>)</w:t>
            </w:r>
            <w:r w:rsidRPr="00767854">
              <w:rPr>
                <w:rFonts w:ascii="宋体" w:eastAsia="宋体" w:hAnsi="宋体" w:cs="宋体" w:hint="eastAsia"/>
                <w:color w:val="000000"/>
                <w:kern w:val="0"/>
                <w:szCs w:val="21"/>
              </w:rPr>
              <w:t>加工及制品制造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066BD42B" w14:textId="054A893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1B730BD" w14:textId="03D4384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BD5A891" w14:textId="470220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EB07759" w14:textId="14FAA47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2DF85C6" w14:textId="7801A9E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92490F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6DDC55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195</w:t>
            </w:r>
          </w:p>
        </w:tc>
        <w:tc>
          <w:tcPr>
            <w:tcW w:w="4086" w:type="dxa"/>
            <w:tcBorders>
              <w:top w:val="nil"/>
              <w:left w:val="nil"/>
              <w:bottom w:val="single" w:sz="8" w:space="0" w:color="auto"/>
              <w:right w:val="single" w:sz="8" w:space="0" w:color="auto"/>
            </w:tcBorders>
            <w:shd w:val="clear" w:color="auto" w:fill="auto"/>
            <w:noWrap/>
            <w:vAlign w:val="center"/>
            <w:hideMark/>
          </w:tcPr>
          <w:p w14:paraId="44E8D63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制鞋业</w:t>
            </w:r>
          </w:p>
        </w:tc>
        <w:tc>
          <w:tcPr>
            <w:tcW w:w="705" w:type="dxa"/>
            <w:tcBorders>
              <w:top w:val="nil"/>
              <w:left w:val="nil"/>
              <w:bottom w:val="single" w:sz="8" w:space="0" w:color="auto"/>
              <w:right w:val="single" w:sz="8" w:space="0" w:color="auto"/>
            </w:tcBorders>
            <w:shd w:val="clear" w:color="auto" w:fill="auto"/>
            <w:noWrap/>
            <w:vAlign w:val="center"/>
            <w:hideMark/>
          </w:tcPr>
          <w:p w14:paraId="336F4251" w14:textId="7D3F356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4FEFB2" w14:textId="1EF83DE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BAB6A6F" w14:textId="3EF51FB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A1F1E4F" w14:textId="0B545E3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6DA8B74" w14:textId="61D28AC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E978FB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AD9696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20</w:t>
            </w:r>
          </w:p>
        </w:tc>
        <w:tc>
          <w:tcPr>
            <w:tcW w:w="4086" w:type="dxa"/>
            <w:tcBorders>
              <w:top w:val="nil"/>
              <w:left w:val="nil"/>
              <w:bottom w:val="single" w:sz="8" w:space="0" w:color="auto"/>
              <w:right w:val="single" w:sz="8" w:space="0" w:color="auto"/>
            </w:tcBorders>
            <w:shd w:val="clear" w:color="auto" w:fill="auto"/>
            <w:noWrap/>
            <w:vAlign w:val="center"/>
            <w:hideMark/>
          </w:tcPr>
          <w:p w14:paraId="61AD9E4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木材加工和</w:t>
            </w:r>
            <w:proofErr w:type="gramStart"/>
            <w:r w:rsidRPr="00767854">
              <w:rPr>
                <w:rFonts w:ascii="宋体" w:eastAsia="宋体" w:hAnsi="宋体" w:cs="宋体" w:hint="eastAsia"/>
                <w:b/>
                <w:bCs/>
                <w:color w:val="000000"/>
                <w:kern w:val="0"/>
                <w:szCs w:val="21"/>
              </w:rPr>
              <w:t>木、</w:t>
            </w:r>
            <w:proofErr w:type="gramEnd"/>
            <w:r w:rsidRPr="00767854">
              <w:rPr>
                <w:rFonts w:ascii="宋体" w:eastAsia="宋体" w:hAnsi="宋体" w:cs="宋体" w:hint="eastAsia"/>
                <w:b/>
                <w:bCs/>
                <w:color w:val="000000"/>
                <w:kern w:val="0"/>
                <w:szCs w:val="21"/>
              </w:rPr>
              <w:t>竹、藤、棕、草制品业</w:t>
            </w:r>
          </w:p>
        </w:tc>
        <w:tc>
          <w:tcPr>
            <w:tcW w:w="705" w:type="dxa"/>
            <w:tcBorders>
              <w:top w:val="nil"/>
              <w:left w:val="nil"/>
              <w:bottom w:val="single" w:sz="8" w:space="0" w:color="auto"/>
              <w:right w:val="single" w:sz="8" w:space="0" w:color="auto"/>
            </w:tcBorders>
            <w:shd w:val="clear" w:color="auto" w:fill="auto"/>
            <w:noWrap/>
            <w:vAlign w:val="center"/>
            <w:hideMark/>
          </w:tcPr>
          <w:p w14:paraId="5C9E38C0" w14:textId="6521DB64"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319 </w:t>
            </w:r>
          </w:p>
        </w:tc>
        <w:tc>
          <w:tcPr>
            <w:tcW w:w="705" w:type="dxa"/>
            <w:tcBorders>
              <w:top w:val="nil"/>
              <w:left w:val="nil"/>
              <w:bottom w:val="single" w:sz="8" w:space="0" w:color="auto"/>
              <w:right w:val="single" w:sz="8" w:space="0" w:color="auto"/>
            </w:tcBorders>
            <w:shd w:val="clear" w:color="auto" w:fill="auto"/>
            <w:noWrap/>
            <w:vAlign w:val="center"/>
            <w:hideMark/>
          </w:tcPr>
          <w:p w14:paraId="3CF3FC9C" w14:textId="643A51A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72EC4DC" w14:textId="2A1FC3C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843241B" w14:textId="57EF3CB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2CD0723" w14:textId="054BC654"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39C904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770928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201</w:t>
            </w:r>
          </w:p>
        </w:tc>
        <w:tc>
          <w:tcPr>
            <w:tcW w:w="4086" w:type="dxa"/>
            <w:tcBorders>
              <w:top w:val="nil"/>
              <w:left w:val="nil"/>
              <w:bottom w:val="single" w:sz="8" w:space="0" w:color="auto"/>
              <w:right w:val="single" w:sz="8" w:space="0" w:color="auto"/>
            </w:tcBorders>
            <w:shd w:val="clear" w:color="auto" w:fill="auto"/>
            <w:noWrap/>
            <w:vAlign w:val="center"/>
            <w:hideMark/>
          </w:tcPr>
          <w:p w14:paraId="04B2305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木材加工</w:t>
            </w:r>
          </w:p>
        </w:tc>
        <w:tc>
          <w:tcPr>
            <w:tcW w:w="705" w:type="dxa"/>
            <w:tcBorders>
              <w:top w:val="nil"/>
              <w:left w:val="nil"/>
              <w:bottom w:val="single" w:sz="8" w:space="0" w:color="auto"/>
              <w:right w:val="single" w:sz="8" w:space="0" w:color="auto"/>
            </w:tcBorders>
            <w:shd w:val="clear" w:color="auto" w:fill="auto"/>
            <w:noWrap/>
            <w:vAlign w:val="center"/>
            <w:hideMark/>
          </w:tcPr>
          <w:p w14:paraId="42F557A4" w14:textId="08D652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93006D8" w14:textId="2865149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2836543" w14:textId="0394474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5D0782F" w14:textId="48B4E4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499F696E" w14:textId="14F593A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72A9427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858D7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202</w:t>
            </w:r>
          </w:p>
        </w:tc>
        <w:tc>
          <w:tcPr>
            <w:tcW w:w="4086" w:type="dxa"/>
            <w:tcBorders>
              <w:top w:val="nil"/>
              <w:left w:val="nil"/>
              <w:bottom w:val="single" w:sz="8" w:space="0" w:color="auto"/>
              <w:right w:val="single" w:sz="8" w:space="0" w:color="auto"/>
            </w:tcBorders>
            <w:shd w:val="clear" w:color="auto" w:fill="auto"/>
            <w:noWrap/>
            <w:vAlign w:val="center"/>
            <w:hideMark/>
          </w:tcPr>
          <w:p w14:paraId="733E077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人造板制造</w:t>
            </w:r>
          </w:p>
        </w:tc>
        <w:tc>
          <w:tcPr>
            <w:tcW w:w="705" w:type="dxa"/>
            <w:tcBorders>
              <w:top w:val="nil"/>
              <w:left w:val="nil"/>
              <w:bottom w:val="single" w:sz="8" w:space="0" w:color="auto"/>
              <w:right w:val="single" w:sz="8" w:space="0" w:color="auto"/>
            </w:tcBorders>
            <w:shd w:val="clear" w:color="auto" w:fill="auto"/>
            <w:noWrap/>
            <w:vAlign w:val="center"/>
            <w:hideMark/>
          </w:tcPr>
          <w:p w14:paraId="2DB0B3CD" w14:textId="6B0E93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EEE7E09" w14:textId="6D23220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E6612CF" w14:textId="2BDFD0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CEC6CA3" w14:textId="57E95A1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5107019" w14:textId="50F6FE8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EE26E1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268228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203</w:t>
            </w:r>
          </w:p>
        </w:tc>
        <w:tc>
          <w:tcPr>
            <w:tcW w:w="4086" w:type="dxa"/>
            <w:tcBorders>
              <w:top w:val="nil"/>
              <w:left w:val="nil"/>
              <w:bottom w:val="single" w:sz="8" w:space="0" w:color="auto"/>
              <w:right w:val="single" w:sz="8" w:space="0" w:color="auto"/>
            </w:tcBorders>
            <w:shd w:val="clear" w:color="auto" w:fill="auto"/>
            <w:noWrap/>
            <w:vAlign w:val="center"/>
            <w:hideMark/>
          </w:tcPr>
          <w:p w14:paraId="5001779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35516C5" w14:textId="789CA71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25771A3" w14:textId="38340C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FAF4D88" w14:textId="61C775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33E5A03" w14:textId="5C47C00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A0FE575" w14:textId="345213D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0BA87D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FA6DF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204</w:t>
            </w:r>
          </w:p>
        </w:tc>
        <w:tc>
          <w:tcPr>
            <w:tcW w:w="4086" w:type="dxa"/>
            <w:tcBorders>
              <w:top w:val="nil"/>
              <w:left w:val="nil"/>
              <w:bottom w:val="single" w:sz="8" w:space="0" w:color="auto"/>
              <w:right w:val="single" w:sz="8" w:space="0" w:color="auto"/>
            </w:tcBorders>
            <w:shd w:val="clear" w:color="auto" w:fill="auto"/>
            <w:noWrap/>
            <w:vAlign w:val="center"/>
            <w:hideMark/>
          </w:tcPr>
          <w:p w14:paraId="6FE8BDA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竹、藤、棕、草等制品制造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4EBFB2C3" w14:textId="04CA8AE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B39C49F" w14:textId="1872BC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238E32C" w14:textId="5E96A2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B6FFFE7" w14:textId="231B76A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2B9107E" w14:textId="696858D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A195F8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EFB1E2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21</w:t>
            </w:r>
          </w:p>
        </w:tc>
        <w:tc>
          <w:tcPr>
            <w:tcW w:w="4086" w:type="dxa"/>
            <w:tcBorders>
              <w:top w:val="nil"/>
              <w:left w:val="nil"/>
              <w:bottom w:val="single" w:sz="8" w:space="0" w:color="auto"/>
              <w:right w:val="single" w:sz="8" w:space="0" w:color="auto"/>
            </w:tcBorders>
            <w:shd w:val="clear" w:color="auto" w:fill="auto"/>
            <w:noWrap/>
            <w:vAlign w:val="center"/>
            <w:hideMark/>
          </w:tcPr>
          <w:p w14:paraId="72C1659C"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家具制造业</w:t>
            </w:r>
          </w:p>
        </w:tc>
        <w:tc>
          <w:tcPr>
            <w:tcW w:w="705" w:type="dxa"/>
            <w:tcBorders>
              <w:top w:val="nil"/>
              <w:left w:val="nil"/>
              <w:bottom w:val="single" w:sz="8" w:space="0" w:color="auto"/>
              <w:right w:val="single" w:sz="8" w:space="0" w:color="auto"/>
            </w:tcBorders>
            <w:shd w:val="clear" w:color="auto" w:fill="auto"/>
            <w:noWrap/>
            <w:vAlign w:val="center"/>
            <w:hideMark/>
          </w:tcPr>
          <w:p w14:paraId="0063F388" w14:textId="06E86FD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315 </w:t>
            </w:r>
          </w:p>
        </w:tc>
        <w:tc>
          <w:tcPr>
            <w:tcW w:w="705" w:type="dxa"/>
            <w:tcBorders>
              <w:top w:val="nil"/>
              <w:left w:val="nil"/>
              <w:bottom w:val="single" w:sz="8" w:space="0" w:color="auto"/>
              <w:right w:val="single" w:sz="8" w:space="0" w:color="auto"/>
            </w:tcBorders>
            <w:shd w:val="clear" w:color="auto" w:fill="auto"/>
            <w:noWrap/>
            <w:vAlign w:val="center"/>
            <w:hideMark/>
          </w:tcPr>
          <w:p w14:paraId="15826494" w14:textId="2101CA9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6592FC6" w14:textId="35FF8AA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68A9500" w14:textId="01C3712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D831DC1" w14:textId="0931649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99F6CF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A71FBB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211</w:t>
            </w:r>
          </w:p>
        </w:tc>
        <w:tc>
          <w:tcPr>
            <w:tcW w:w="4086" w:type="dxa"/>
            <w:tcBorders>
              <w:top w:val="nil"/>
              <w:left w:val="nil"/>
              <w:bottom w:val="single" w:sz="8" w:space="0" w:color="auto"/>
              <w:right w:val="single" w:sz="8" w:space="0" w:color="auto"/>
            </w:tcBorders>
            <w:shd w:val="clear" w:color="auto" w:fill="auto"/>
            <w:noWrap/>
            <w:vAlign w:val="center"/>
            <w:hideMark/>
          </w:tcPr>
          <w:p w14:paraId="21D318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木质家具制造</w:t>
            </w:r>
          </w:p>
        </w:tc>
        <w:tc>
          <w:tcPr>
            <w:tcW w:w="705" w:type="dxa"/>
            <w:tcBorders>
              <w:top w:val="nil"/>
              <w:left w:val="nil"/>
              <w:bottom w:val="single" w:sz="8" w:space="0" w:color="auto"/>
              <w:right w:val="single" w:sz="8" w:space="0" w:color="auto"/>
            </w:tcBorders>
            <w:shd w:val="clear" w:color="auto" w:fill="auto"/>
            <w:noWrap/>
            <w:vAlign w:val="center"/>
            <w:hideMark/>
          </w:tcPr>
          <w:p w14:paraId="3A57A32E" w14:textId="5D0889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F1BDC73" w14:textId="34CA05A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AE4FF37" w14:textId="5C881A2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E1FE036" w14:textId="230F17E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7E93B93" w14:textId="6887D12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97C692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4231AA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4086" w:type="dxa"/>
            <w:tcBorders>
              <w:top w:val="nil"/>
              <w:left w:val="nil"/>
              <w:bottom w:val="single" w:sz="8" w:space="0" w:color="auto"/>
              <w:right w:val="single" w:sz="8" w:space="0" w:color="auto"/>
            </w:tcBorders>
            <w:shd w:val="clear" w:color="auto" w:fill="auto"/>
            <w:noWrap/>
            <w:vAlign w:val="center"/>
            <w:hideMark/>
          </w:tcPr>
          <w:p w14:paraId="01C2BFC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竹、藤家具制造</w:t>
            </w:r>
          </w:p>
        </w:tc>
        <w:tc>
          <w:tcPr>
            <w:tcW w:w="705" w:type="dxa"/>
            <w:tcBorders>
              <w:top w:val="nil"/>
              <w:left w:val="nil"/>
              <w:bottom w:val="single" w:sz="8" w:space="0" w:color="auto"/>
              <w:right w:val="single" w:sz="8" w:space="0" w:color="auto"/>
            </w:tcBorders>
            <w:shd w:val="clear" w:color="auto" w:fill="auto"/>
            <w:noWrap/>
            <w:vAlign w:val="center"/>
            <w:hideMark/>
          </w:tcPr>
          <w:p w14:paraId="27431A6B" w14:textId="76073F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594367" w14:textId="0336D31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F7BB0AA" w14:textId="574BC7D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355953" w14:textId="3EA9663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4B0B0D3" w14:textId="73299CF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E8A9F9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4DB5A4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4086" w:type="dxa"/>
            <w:tcBorders>
              <w:top w:val="nil"/>
              <w:left w:val="nil"/>
              <w:bottom w:val="single" w:sz="8" w:space="0" w:color="auto"/>
              <w:right w:val="single" w:sz="8" w:space="0" w:color="auto"/>
            </w:tcBorders>
            <w:shd w:val="clear" w:color="auto" w:fill="auto"/>
            <w:noWrap/>
            <w:vAlign w:val="center"/>
            <w:hideMark/>
          </w:tcPr>
          <w:p w14:paraId="4E2356D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金属家具制造</w:t>
            </w:r>
          </w:p>
        </w:tc>
        <w:tc>
          <w:tcPr>
            <w:tcW w:w="705" w:type="dxa"/>
            <w:tcBorders>
              <w:top w:val="nil"/>
              <w:left w:val="nil"/>
              <w:bottom w:val="single" w:sz="8" w:space="0" w:color="auto"/>
              <w:right w:val="single" w:sz="8" w:space="0" w:color="auto"/>
            </w:tcBorders>
            <w:shd w:val="clear" w:color="auto" w:fill="auto"/>
            <w:noWrap/>
            <w:vAlign w:val="center"/>
            <w:hideMark/>
          </w:tcPr>
          <w:p w14:paraId="3CC687E3" w14:textId="5FC7B7D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757E1E3" w14:textId="3A7B3C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18193CF" w14:textId="7973A32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3105DF2" w14:textId="1CA88AA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5F0B632" w14:textId="0D4D581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38E5EB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7192E6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4086" w:type="dxa"/>
            <w:tcBorders>
              <w:top w:val="nil"/>
              <w:left w:val="nil"/>
              <w:bottom w:val="single" w:sz="8" w:space="0" w:color="auto"/>
              <w:right w:val="single" w:sz="8" w:space="0" w:color="auto"/>
            </w:tcBorders>
            <w:shd w:val="clear" w:color="auto" w:fill="auto"/>
            <w:noWrap/>
            <w:vAlign w:val="center"/>
            <w:hideMark/>
          </w:tcPr>
          <w:p w14:paraId="3C1641B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塑料家具制造</w:t>
            </w:r>
          </w:p>
        </w:tc>
        <w:tc>
          <w:tcPr>
            <w:tcW w:w="705" w:type="dxa"/>
            <w:tcBorders>
              <w:top w:val="nil"/>
              <w:left w:val="nil"/>
              <w:bottom w:val="single" w:sz="8" w:space="0" w:color="auto"/>
              <w:right w:val="single" w:sz="8" w:space="0" w:color="auto"/>
            </w:tcBorders>
            <w:shd w:val="clear" w:color="auto" w:fill="auto"/>
            <w:noWrap/>
            <w:vAlign w:val="center"/>
            <w:hideMark/>
          </w:tcPr>
          <w:p w14:paraId="3CE405F0" w14:textId="273DCC5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2C496B7" w14:textId="0FFC86A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AD6ABBF" w14:textId="65F7E85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88779E1" w14:textId="54672D3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05B8F1F" w14:textId="3CB10D6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E2A6A7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7D3A29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219</w:t>
            </w:r>
          </w:p>
        </w:tc>
        <w:tc>
          <w:tcPr>
            <w:tcW w:w="4086" w:type="dxa"/>
            <w:tcBorders>
              <w:top w:val="nil"/>
              <w:left w:val="nil"/>
              <w:bottom w:val="single" w:sz="8" w:space="0" w:color="auto"/>
              <w:right w:val="single" w:sz="8" w:space="0" w:color="auto"/>
            </w:tcBorders>
            <w:shd w:val="clear" w:color="auto" w:fill="auto"/>
            <w:noWrap/>
            <w:vAlign w:val="center"/>
            <w:hideMark/>
          </w:tcPr>
          <w:p w14:paraId="6D12339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其他家具制造</w:t>
            </w:r>
          </w:p>
        </w:tc>
        <w:tc>
          <w:tcPr>
            <w:tcW w:w="705" w:type="dxa"/>
            <w:tcBorders>
              <w:top w:val="nil"/>
              <w:left w:val="nil"/>
              <w:bottom w:val="single" w:sz="8" w:space="0" w:color="auto"/>
              <w:right w:val="single" w:sz="8" w:space="0" w:color="auto"/>
            </w:tcBorders>
            <w:shd w:val="clear" w:color="auto" w:fill="auto"/>
            <w:noWrap/>
            <w:vAlign w:val="center"/>
            <w:hideMark/>
          </w:tcPr>
          <w:p w14:paraId="6E52A197" w14:textId="0F85BFA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30E076D" w14:textId="1F8EBF5E"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C3FDE40" w14:textId="18CCC7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93E2E9E" w14:textId="0C7B1A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218F367F" w14:textId="171ADC2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68A506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C43709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22</w:t>
            </w:r>
          </w:p>
        </w:tc>
        <w:tc>
          <w:tcPr>
            <w:tcW w:w="4086" w:type="dxa"/>
            <w:tcBorders>
              <w:top w:val="nil"/>
              <w:left w:val="nil"/>
              <w:bottom w:val="single" w:sz="8" w:space="0" w:color="auto"/>
              <w:right w:val="single" w:sz="8" w:space="0" w:color="auto"/>
            </w:tcBorders>
            <w:shd w:val="clear" w:color="auto" w:fill="auto"/>
            <w:noWrap/>
            <w:vAlign w:val="center"/>
            <w:hideMark/>
          </w:tcPr>
          <w:p w14:paraId="1243E38C"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造纸和纸制品业</w:t>
            </w:r>
          </w:p>
        </w:tc>
        <w:tc>
          <w:tcPr>
            <w:tcW w:w="705" w:type="dxa"/>
            <w:tcBorders>
              <w:top w:val="nil"/>
              <w:left w:val="nil"/>
              <w:bottom w:val="single" w:sz="8" w:space="0" w:color="auto"/>
              <w:right w:val="single" w:sz="8" w:space="0" w:color="auto"/>
            </w:tcBorders>
            <w:shd w:val="clear" w:color="auto" w:fill="auto"/>
            <w:noWrap/>
            <w:vAlign w:val="center"/>
            <w:hideMark/>
          </w:tcPr>
          <w:p w14:paraId="517D214A" w14:textId="28F051C7"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872ECE6" w14:textId="4D778BF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BF7054C" w14:textId="1F7CF4F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E933B54" w14:textId="09B80ED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157F623" w14:textId="1CEA2EE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811E00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33BD91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4086" w:type="dxa"/>
            <w:tcBorders>
              <w:top w:val="nil"/>
              <w:left w:val="nil"/>
              <w:bottom w:val="single" w:sz="8" w:space="0" w:color="auto"/>
              <w:right w:val="single" w:sz="8" w:space="0" w:color="auto"/>
            </w:tcBorders>
            <w:shd w:val="clear" w:color="auto" w:fill="auto"/>
            <w:noWrap/>
            <w:vAlign w:val="center"/>
            <w:hideMark/>
          </w:tcPr>
          <w:p w14:paraId="4A03F9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纸浆制造</w:t>
            </w:r>
          </w:p>
        </w:tc>
        <w:tc>
          <w:tcPr>
            <w:tcW w:w="705" w:type="dxa"/>
            <w:tcBorders>
              <w:top w:val="nil"/>
              <w:left w:val="nil"/>
              <w:bottom w:val="single" w:sz="8" w:space="0" w:color="auto"/>
              <w:right w:val="single" w:sz="8" w:space="0" w:color="auto"/>
            </w:tcBorders>
            <w:shd w:val="clear" w:color="auto" w:fill="auto"/>
            <w:noWrap/>
            <w:vAlign w:val="center"/>
            <w:hideMark/>
          </w:tcPr>
          <w:p w14:paraId="15884151" w14:textId="56B6EAB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73E8211" w14:textId="4917178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4107E26" w14:textId="06D14F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7C44595" w14:textId="2F1593A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FAE2D70" w14:textId="1BB937B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C21F25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0CC4B2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222</w:t>
            </w:r>
          </w:p>
        </w:tc>
        <w:tc>
          <w:tcPr>
            <w:tcW w:w="4086" w:type="dxa"/>
            <w:tcBorders>
              <w:top w:val="nil"/>
              <w:left w:val="nil"/>
              <w:bottom w:val="single" w:sz="8" w:space="0" w:color="auto"/>
              <w:right w:val="single" w:sz="8" w:space="0" w:color="auto"/>
            </w:tcBorders>
            <w:shd w:val="clear" w:color="auto" w:fill="auto"/>
            <w:noWrap/>
            <w:vAlign w:val="center"/>
            <w:hideMark/>
          </w:tcPr>
          <w:p w14:paraId="686CE6F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造纸</w:t>
            </w:r>
          </w:p>
        </w:tc>
        <w:tc>
          <w:tcPr>
            <w:tcW w:w="705" w:type="dxa"/>
            <w:tcBorders>
              <w:top w:val="nil"/>
              <w:left w:val="nil"/>
              <w:bottom w:val="single" w:sz="8" w:space="0" w:color="auto"/>
              <w:right w:val="single" w:sz="8" w:space="0" w:color="auto"/>
            </w:tcBorders>
            <w:shd w:val="clear" w:color="auto" w:fill="auto"/>
            <w:noWrap/>
            <w:vAlign w:val="center"/>
            <w:hideMark/>
          </w:tcPr>
          <w:p w14:paraId="34E6A2F9" w14:textId="2AC4F6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F06F83C" w14:textId="5C7897F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96DDE1B" w14:textId="5B3E441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6EE7027" w14:textId="572B338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4514071" w14:textId="5BC412F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4FC8AA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D5AAB6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223</w:t>
            </w:r>
          </w:p>
        </w:tc>
        <w:tc>
          <w:tcPr>
            <w:tcW w:w="4086" w:type="dxa"/>
            <w:tcBorders>
              <w:top w:val="nil"/>
              <w:left w:val="nil"/>
              <w:bottom w:val="single" w:sz="8" w:space="0" w:color="auto"/>
              <w:right w:val="single" w:sz="8" w:space="0" w:color="auto"/>
            </w:tcBorders>
            <w:shd w:val="clear" w:color="auto" w:fill="auto"/>
            <w:noWrap/>
            <w:vAlign w:val="center"/>
            <w:hideMark/>
          </w:tcPr>
          <w:p w14:paraId="3A6F5A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纸制品制造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5CFB3B05" w14:textId="4D310D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D1412C6" w14:textId="03880E5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620F53E" w14:textId="143B78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96D3804" w14:textId="2D38180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E0AF242" w14:textId="5436CE7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008778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760A0E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23</w:t>
            </w:r>
          </w:p>
        </w:tc>
        <w:tc>
          <w:tcPr>
            <w:tcW w:w="4086" w:type="dxa"/>
            <w:tcBorders>
              <w:top w:val="nil"/>
              <w:left w:val="nil"/>
              <w:bottom w:val="single" w:sz="8" w:space="0" w:color="auto"/>
              <w:right w:val="single" w:sz="8" w:space="0" w:color="auto"/>
            </w:tcBorders>
            <w:shd w:val="clear" w:color="auto" w:fill="auto"/>
            <w:noWrap/>
            <w:vAlign w:val="center"/>
            <w:hideMark/>
          </w:tcPr>
          <w:p w14:paraId="2109B58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印刷和记录媒介复制业</w:t>
            </w:r>
          </w:p>
        </w:tc>
        <w:tc>
          <w:tcPr>
            <w:tcW w:w="705" w:type="dxa"/>
            <w:tcBorders>
              <w:top w:val="nil"/>
              <w:left w:val="nil"/>
              <w:bottom w:val="single" w:sz="8" w:space="0" w:color="auto"/>
              <w:right w:val="single" w:sz="8" w:space="0" w:color="auto"/>
            </w:tcBorders>
            <w:shd w:val="clear" w:color="auto" w:fill="auto"/>
            <w:noWrap/>
            <w:vAlign w:val="center"/>
            <w:hideMark/>
          </w:tcPr>
          <w:p w14:paraId="0C84EBCF" w14:textId="29E50A7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25724C9" w14:textId="59B2BBC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42B22E3" w14:textId="27751AA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5E63F92" w14:textId="160B35C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D21AD77" w14:textId="1973DA6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2FAB76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FDDA8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4086" w:type="dxa"/>
            <w:tcBorders>
              <w:top w:val="nil"/>
              <w:left w:val="nil"/>
              <w:bottom w:val="single" w:sz="8" w:space="0" w:color="auto"/>
              <w:right w:val="single" w:sz="8" w:space="0" w:color="auto"/>
            </w:tcBorders>
            <w:shd w:val="clear" w:color="auto" w:fill="auto"/>
            <w:noWrap/>
            <w:vAlign w:val="center"/>
            <w:hideMark/>
          </w:tcPr>
          <w:p w14:paraId="55A1432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w:t>
            </w:r>
          </w:p>
        </w:tc>
        <w:tc>
          <w:tcPr>
            <w:tcW w:w="705" w:type="dxa"/>
            <w:tcBorders>
              <w:top w:val="nil"/>
              <w:left w:val="nil"/>
              <w:bottom w:val="single" w:sz="8" w:space="0" w:color="auto"/>
              <w:right w:val="single" w:sz="8" w:space="0" w:color="auto"/>
            </w:tcBorders>
            <w:shd w:val="clear" w:color="auto" w:fill="auto"/>
            <w:noWrap/>
            <w:vAlign w:val="center"/>
            <w:hideMark/>
          </w:tcPr>
          <w:p w14:paraId="269AC4C7" w14:textId="7A340B5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A7BDF4F" w14:textId="3BB1DA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D32AB73" w14:textId="2CEF80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BE814C6" w14:textId="3766C1B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171BA08" w14:textId="7DBCAFE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469D5C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75A8C8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4086" w:type="dxa"/>
            <w:tcBorders>
              <w:top w:val="nil"/>
              <w:left w:val="nil"/>
              <w:bottom w:val="single" w:sz="8" w:space="0" w:color="auto"/>
              <w:right w:val="single" w:sz="8" w:space="0" w:color="auto"/>
            </w:tcBorders>
            <w:shd w:val="clear" w:color="auto" w:fill="auto"/>
            <w:noWrap/>
            <w:vAlign w:val="center"/>
            <w:hideMark/>
          </w:tcPr>
          <w:p w14:paraId="27CD49D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装订及印刷相关服务</w:t>
            </w:r>
          </w:p>
        </w:tc>
        <w:tc>
          <w:tcPr>
            <w:tcW w:w="705" w:type="dxa"/>
            <w:tcBorders>
              <w:top w:val="nil"/>
              <w:left w:val="nil"/>
              <w:bottom w:val="single" w:sz="8" w:space="0" w:color="auto"/>
              <w:right w:val="single" w:sz="8" w:space="0" w:color="auto"/>
            </w:tcBorders>
            <w:shd w:val="clear" w:color="auto" w:fill="auto"/>
            <w:noWrap/>
            <w:vAlign w:val="center"/>
            <w:hideMark/>
          </w:tcPr>
          <w:p w14:paraId="0997A00B" w14:textId="46CB352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8E38A09" w14:textId="744104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C332C0C" w14:textId="0FD0ED7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22DABB8" w14:textId="18F74EE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D215FED" w14:textId="7EEA534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3965AE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B3AF32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4086" w:type="dxa"/>
            <w:tcBorders>
              <w:top w:val="nil"/>
              <w:left w:val="nil"/>
              <w:bottom w:val="single" w:sz="8" w:space="0" w:color="auto"/>
              <w:right w:val="single" w:sz="8" w:space="0" w:color="auto"/>
            </w:tcBorders>
            <w:shd w:val="clear" w:color="auto" w:fill="auto"/>
            <w:noWrap/>
            <w:vAlign w:val="center"/>
            <w:hideMark/>
          </w:tcPr>
          <w:p w14:paraId="3F8E2FE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记录媒介复制</w:t>
            </w:r>
          </w:p>
        </w:tc>
        <w:tc>
          <w:tcPr>
            <w:tcW w:w="705" w:type="dxa"/>
            <w:tcBorders>
              <w:top w:val="nil"/>
              <w:left w:val="nil"/>
              <w:bottom w:val="single" w:sz="8" w:space="0" w:color="auto"/>
              <w:right w:val="single" w:sz="8" w:space="0" w:color="auto"/>
            </w:tcBorders>
            <w:shd w:val="clear" w:color="auto" w:fill="auto"/>
            <w:noWrap/>
            <w:vAlign w:val="center"/>
            <w:hideMark/>
          </w:tcPr>
          <w:p w14:paraId="4CD06E82" w14:textId="5FBCF1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32C56E7" w14:textId="55358B0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70EC86B" w14:textId="08F3DD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D2B64F2" w14:textId="597347E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4CC7AF8" w14:textId="54B408A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AF1391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A293AF7"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24</w:t>
            </w:r>
          </w:p>
        </w:tc>
        <w:tc>
          <w:tcPr>
            <w:tcW w:w="4086" w:type="dxa"/>
            <w:tcBorders>
              <w:top w:val="nil"/>
              <w:left w:val="nil"/>
              <w:bottom w:val="single" w:sz="8" w:space="0" w:color="auto"/>
              <w:right w:val="single" w:sz="8" w:space="0" w:color="auto"/>
            </w:tcBorders>
            <w:shd w:val="clear" w:color="auto" w:fill="auto"/>
            <w:noWrap/>
            <w:vAlign w:val="center"/>
            <w:hideMark/>
          </w:tcPr>
          <w:p w14:paraId="6AC7C54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文教、工美、体育和娱乐用品制造业</w:t>
            </w:r>
          </w:p>
        </w:tc>
        <w:tc>
          <w:tcPr>
            <w:tcW w:w="705" w:type="dxa"/>
            <w:tcBorders>
              <w:top w:val="nil"/>
              <w:left w:val="nil"/>
              <w:bottom w:val="single" w:sz="8" w:space="0" w:color="auto"/>
              <w:right w:val="single" w:sz="8" w:space="0" w:color="auto"/>
            </w:tcBorders>
            <w:shd w:val="clear" w:color="auto" w:fill="auto"/>
            <w:noWrap/>
            <w:vAlign w:val="center"/>
            <w:hideMark/>
          </w:tcPr>
          <w:p w14:paraId="0CE94EA7" w14:textId="5DEB3CD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D7B2652" w14:textId="02AE33E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87A06D6" w14:textId="69B6429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C64FAB5" w14:textId="3B73518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8F2F014" w14:textId="7F45B48E"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8A2494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326CF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4086" w:type="dxa"/>
            <w:tcBorders>
              <w:top w:val="nil"/>
              <w:left w:val="nil"/>
              <w:bottom w:val="single" w:sz="8" w:space="0" w:color="auto"/>
              <w:right w:val="single" w:sz="8" w:space="0" w:color="auto"/>
            </w:tcBorders>
            <w:shd w:val="clear" w:color="auto" w:fill="auto"/>
            <w:noWrap/>
            <w:vAlign w:val="center"/>
            <w:hideMark/>
          </w:tcPr>
          <w:p w14:paraId="72FE3BF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文教办公用品制造</w:t>
            </w:r>
          </w:p>
        </w:tc>
        <w:tc>
          <w:tcPr>
            <w:tcW w:w="705" w:type="dxa"/>
            <w:tcBorders>
              <w:top w:val="nil"/>
              <w:left w:val="nil"/>
              <w:bottom w:val="single" w:sz="8" w:space="0" w:color="auto"/>
              <w:right w:val="single" w:sz="8" w:space="0" w:color="auto"/>
            </w:tcBorders>
            <w:shd w:val="clear" w:color="auto" w:fill="auto"/>
            <w:noWrap/>
            <w:vAlign w:val="center"/>
            <w:hideMark/>
          </w:tcPr>
          <w:p w14:paraId="1E4F6CCB" w14:textId="3BD5C0F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80D572C" w14:textId="15FC7F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2D6325C" w14:textId="173E3A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56EB88" w14:textId="2F8D9D9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796A0C3" w14:textId="4159F42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FF437B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4E327E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242</w:t>
            </w:r>
          </w:p>
        </w:tc>
        <w:tc>
          <w:tcPr>
            <w:tcW w:w="4086" w:type="dxa"/>
            <w:tcBorders>
              <w:top w:val="nil"/>
              <w:left w:val="nil"/>
              <w:bottom w:val="single" w:sz="8" w:space="0" w:color="auto"/>
              <w:right w:val="single" w:sz="8" w:space="0" w:color="auto"/>
            </w:tcBorders>
            <w:shd w:val="clear" w:color="auto" w:fill="auto"/>
            <w:noWrap/>
            <w:vAlign w:val="center"/>
            <w:hideMark/>
          </w:tcPr>
          <w:p w14:paraId="097E985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乐器制造</w:t>
            </w:r>
          </w:p>
        </w:tc>
        <w:tc>
          <w:tcPr>
            <w:tcW w:w="705" w:type="dxa"/>
            <w:tcBorders>
              <w:top w:val="nil"/>
              <w:left w:val="nil"/>
              <w:bottom w:val="single" w:sz="8" w:space="0" w:color="auto"/>
              <w:right w:val="single" w:sz="8" w:space="0" w:color="auto"/>
            </w:tcBorders>
            <w:shd w:val="clear" w:color="auto" w:fill="auto"/>
            <w:noWrap/>
            <w:vAlign w:val="center"/>
            <w:hideMark/>
          </w:tcPr>
          <w:p w14:paraId="58A73020" w14:textId="18E6AF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EE1265" w14:textId="7347F2F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8446D34" w14:textId="7ECAFD5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41E4CCB" w14:textId="544782D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974C69D" w14:textId="4A760DE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B4269A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70A810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243</w:t>
            </w:r>
          </w:p>
        </w:tc>
        <w:tc>
          <w:tcPr>
            <w:tcW w:w="4086" w:type="dxa"/>
            <w:tcBorders>
              <w:top w:val="nil"/>
              <w:left w:val="nil"/>
              <w:bottom w:val="single" w:sz="8" w:space="0" w:color="auto"/>
              <w:right w:val="single" w:sz="8" w:space="0" w:color="auto"/>
            </w:tcBorders>
            <w:shd w:val="clear" w:color="auto" w:fill="auto"/>
            <w:noWrap/>
            <w:vAlign w:val="center"/>
            <w:hideMark/>
          </w:tcPr>
          <w:p w14:paraId="19040A8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工艺美术及礼仪制品制造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4B14F752" w14:textId="04F7B25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E60DE8D" w14:textId="598474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546B84A" w14:textId="183FEB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518CC77" w14:textId="0C46BAD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368EC6B" w14:textId="1F2BB03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DC45F5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DC59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4086" w:type="dxa"/>
            <w:tcBorders>
              <w:top w:val="nil"/>
              <w:left w:val="nil"/>
              <w:bottom w:val="single" w:sz="8" w:space="0" w:color="auto"/>
              <w:right w:val="single" w:sz="8" w:space="0" w:color="auto"/>
            </w:tcBorders>
            <w:shd w:val="clear" w:color="auto" w:fill="auto"/>
            <w:noWrap/>
            <w:vAlign w:val="center"/>
            <w:hideMark/>
          </w:tcPr>
          <w:p w14:paraId="395CAD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体育用品制造</w:t>
            </w:r>
          </w:p>
        </w:tc>
        <w:tc>
          <w:tcPr>
            <w:tcW w:w="705" w:type="dxa"/>
            <w:tcBorders>
              <w:top w:val="nil"/>
              <w:left w:val="nil"/>
              <w:bottom w:val="single" w:sz="8" w:space="0" w:color="auto"/>
              <w:right w:val="single" w:sz="8" w:space="0" w:color="auto"/>
            </w:tcBorders>
            <w:shd w:val="clear" w:color="auto" w:fill="auto"/>
            <w:noWrap/>
            <w:vAlign w:val="center"/>
            <w:hideMark/>
          </w:tcPr>
          <w:p w14:paraId="3372756A" w14:textId="139866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90F2DB0" w14:textId="7F23701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6588C08" w14:textId="427529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E00F99A" w14:textId="760C866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6747BF6" w14:textId="6CA6276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B63022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1895CD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245</w:t>
            </w:r>
          </w:p>
        </w:tc>
        <w:tc>
          <w:tcPr>
            <w:tcW w:w="4086" w:type="dxa"/>
            <w:tcBorders>
              <w:top w:val="nil"/>
              <w:left w:val="nil"/>
              <w:bottom w:val="single" w:sz="8" w:space="0" w:color="auto"/>
              <w:right w:val="single" w:sz="8" w:space="0" w:color="auto"/>
            </w:tcBorders>
            <w:shd w:val="clear" w:color="auto" w:fill="auto"/>
            <w:noWrap/>
            <w:vAlign w:val="center"/>
            <w:hideMark/>
          </w:tcPr>
          <w:p w14:paraId="6DBADF8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玩具制造</w:t>
            </w:r>
          </w:p>
        </w:tc>
        <w:tc>
          <w:tcPr>
            <w:tcW w:w="705" w:type="dxa"/>
            <w:tcBorders>
              <w:top w:val="nil"/>
              <w:left w:val="nil"/>
              <w:bottom w:val="single" w:sz="8" w:space="0" w:color="auto"/>
              <w:right w:val="single" w:sz="8" w:space="0" w:color="auto"/>
            </w:tcBorders>
            <w:shd w:val="clear" w:color="auto" w:fill="auto"/>
            <w:noWrap/>
            <w:vAlign w:val="center"/>
            <w:hideMark/>
          </w:tcPr>
          <w:p w14:paraId="351ECFFB" w14:textId="15FA523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A1DAD04" w14:textId="2B0160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F8374AD" w14:textId="423A70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120055C" w14:textId="56D81C9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47A8592" w14:textId="74F2674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A67633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055D93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246</w:t>
            </w:r>
          </w:p>
        </w:tc>
        <w:tc>
          <w:tcPr>
            <w:tcW w:w="4086" w:type="dxa"/>
            <w:tcBorders>
              <w:top w:val="nil"/>
              <w:left w:val="nil"/>
              <w:bottom w:val="single" w:sz="8" w:space="0" w:color="auto"/>
              <w:right w:val="single" w:sz="8" w:space="0" w:color="auto"/>
            </w:tcBorders>
            <w:shd w:val="clear" w:color="auto" w:fill="auto"/>
            <w:noWrap/>
            <w:vAlign w:val="center"/>
            <w:hideMark/>
          </w:tcPr>
          <w:p w14:paraId="187B37C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游艺器材及娱乐用品制造</w:t>
            </w:r>
          </w:p>
        </w:tc>
        <w:tc>
          <w:tcPr>
            <w:tcW w:w="705" w:type="dxa"/>
            <w:tcBorders>
              <w:top w:val="nil"/>
              <w:left w:val="nil"/>
              <w:bottom w:val="single" w:sz="8" w:space="0" w:color="auto"/>
              <w:right w:val="single" w:sz="8" w:space="0" w:color="auto"/>
            </w:tcBorders>
            <w:shd w:val="clear" w:color="auto" w:fill="auto"/>
            <w:noWrap/>
            <w:vAlign w:val="center"/>
            <w:hideMark/>
          </w:tcPr>
          <w:p w14:paraId="4A1684A2" w14:textId="19A0789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CEB2A6B" w14:textId="0798A3A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4C73678" w14:textId="02A1432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9816D24" w14:textId="304D170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544C5DC" w14:textId="7DF3A81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32B4E5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B55E3B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25</w:t>
            </w:r>
          </w:p>
        </w:tc>
        <w:tc>
          <w:tcPr>
            <w:tcW w:w="4086" w:type="dxa"/>
            <w:tcBorders>
              <w:top w:val="nil"/>
              <w:left w:val="nil"/>
              <w:bottom w:val="single" w:sz="8" w:space="0" w:color="auto"/>
              <w:right w:val="single" w:sz="8" w:space="0" w:color="auto"/>
            </w:tcBorders>
            <w:shd w:val="clear" w:color="auto" w:fill="auto"/>
            <w:noWrap/>
            <w:vAlign w:val="center"/>
            <w:hideMark/>
          </w:tcPr>
          <w:p w14:paraId="790E8A5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石油、煤炭及其他燃料加工业</w:t>
            </w:r>
          </w:p>
        </w:tc>
        <w:tc>
          <w:tcPr>
            <w:tcW w:w="705" w:type="dxa"/>
            <w:tcBorders>
              <w:top w:val="nil"/>
              <w:left w:val="nil"/>
              <w:bottom w:val="single" w:sz="8" w:space="0" w:color="auto"/>
              <w:right w:val="single" w:sz="8" w:space="0" w:color="auto"/>
            </w:tcBorders>
            <w:shd w:val="clear" w:color="auto" w:fill="auto"/>
            <w:noWrap/>
            <w:vAlign w:val="center"/>
            <w:hideMark/>
          </w:tcPr>
          <w:p w14:paraId="3DDD62A0" w14:textId="0CBE432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11D7142" w14:textId="542801B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18EE8B7" w14:textId="680C298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2827226" w14:textId="23FBCDC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161E216" w14:textId="45E5711B"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C8CC65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F6A46F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4086" w:type="dxa"/>
            <w:tcBorders>
              <w:top w:val="nil"/>
              <w:left w:val="nil"/>
              <w:bottom w:val="single" w:sz="8" w:space="0" w:color="auto"/>
              <w:right w:val="single" w:sz="8" w:space="0" w:color="auto"/>
            </w:tcBorders>
            <w:shd w:val="clear" w:color="auto" w:fill="auto"/>
            <w:noWrap/>
            <w:vAlign w:val="center"/>
            <w:hideMark/>
          </w:tcPr>
          <w:p w14:paraId="4B312AE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精炼石油产品制造</w:t>
            </w:r>
          </w:p>
        </w:tc>
        <w:tc>
          <w:tcPr>
            <w:tcW w:w="705" w:type="dxa"/>
            <w:tcBorders>
              <w:top w:val="nil"/>
              <w:left w:val="nil"/>
              <w:bottom w:val="single" w:sz="8" w:space="0" w:color="auto"/>
              <w:right w:val="single" w:sz="8" w:space="0" w:color="auto"/>
            </w:tcBorders>
            <w:shd w:val="clear" w:color="auto" w:fill="auto"/>
            <w:noWrap/>
            <w:vAlign w:val="center"/>
            <w:hideMark/>
          </w:tcPr>
          <w:p w14:paraId="3847AA19" w14:textId="0888C8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055542E" w14:textId="103CA74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48B2D0B" w14:textId="719DCBA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A4BF202" w14:textId="4175B4D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E902FF6" w14:textId="519007D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1C0FA4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FA0AB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4086" w:type="dxa"/>
            <w:tcBorders>
              <w:top w:val="nil"/>
              <w:left w:val="nil"/>
              <w:bottom w:val="single" w:sz="8" w:space="0" w:color="auto"/>
              <w:right w:val="single" w:sz="8" w:space="0" w:color="auto"/>
            </w:tcBorders>
            <w:shd w:val="clear" w:color="auto" w:fill="auto"/>
            <w:noWrap/>
            <w:vAlign w:val="center"/>
            <w:hideMark/>
          </w:tcPr>
          <w:p w14:paraId="21E5EF2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煤炭加工</w:t>
            </w:r>
          </w:p>
        </w:tc>
        <w:tc>
          <w:tcPr>
            <w:tcW w:w="705" w:type="dxa"/>
            <w:tcBorders>
              <w:top w:val="nil"/>
              <w:left w:val="nil"/>
              <w:bottom w:val="single" w:sz="8" w:space="0" w:color="auto"/>
              <w:right w:val="single" w:sz="8" w:space="0" w:color="auto"/>
            </w:tcBorders>
            <w:shd w:val="clear" w:color="auto" w:fill="auto"/>
            <w:noWrap/>
            <w:vAlign w:val="center"/>
            <w:hideMark/>
          </w:tcPr>
          <w:p w14:paraId="0D154C18" w14:textId="6AC8DB4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514F7C9" w14:textId="6228F4A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0727CF0" w14:textId="66CC1B5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32FCF65" w14:textId="02C4B22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C33FEC1" w14:textId="389E98F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8BC307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34DFFD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4086" w:type="dxa"/>
            <w:tcBorders>
              <w:top w:val="nil"/>
              <w:left w:val="nil"/>
              <w:bottom w:val="single" w:sz="8" w:space="0" w:color="auto"/>
              <w:right w:val="single" w:sz="8" w:space="0" w:color="auto"/>
            </w:tcBorders>
            <w:shd w:val="clear" w:color="auto" w:fill="auto"/>
            <w:noWrap/>
            <w:vAlign w:val="center"/>
            <w:hideMark/>
          </w:tcPr>
          <w:p w14:paraId="225C754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w:t>
            </w:r>
          </w:p>
        </w:tc>
        <w:tc>
          <w:tcPr>
            <w:tcW w:w="705" w:type="dxa"/>
            <w:tcBorders>
              <w:top w:val="nil"/>
              <w:left w:val="nil"/>
              <w:bottom w:val="single" w:sz="8" w:space="0" w:color="auto"/>
              <w:right w:val="single" w:sz="8" w:space="0" w:color="auto"/>
            </w:tcBorders>
            <w:shd w:val="clear" w:color="auto" w:fill="auto"/>
            <w:noWrap/>
            <w:vAlign w:val="center"/>
            <w:hideMark/>
          </w:tcPr>
          <w:p w14:paraId="500B2783" w14:textId="4D6AF43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6F7B1D1" w14:textId="36D7003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76D87F9" w14:textId="35772CF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0064E9F" w14:textId="2BB717C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D030AA5" w14:textId="4A9EB24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602F3B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69BF48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4086" w:type="dxa"/>
            <w:tcBorders>
              <w:top w:val="nil"/>
              <w:left w:val="nil"/>
              <w:bottom w:val="single" w:sz="8" w:space="0" w:color="auto"/>
              <w:right w:val="single" w:sz="8" w:space="0" w:color="auto"/>
            </w:tcBorders>
            <w:shd w:val="clear" w:color="auto" w:fill="auto"/>
            <w:noWrap/>
            <w:vAlign w:val="center"/>
            <w:hideMark/>
          </w:tcPr>
          <w:p w14:paraId="180010A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705" w:type="dxa"/>
            <w:tcBorders>
              <w:top w:val="nil"/>
              <w:left w:val="nil"/>
              <w:bottom w:val="single" w:sz="8" w:space="0" w:color="auto"/>
              <w:right w:val="single" w:sz="8" w:space="0" w:color="auto"/>
            </w:tcBorders>
            <w:shd w:val="clear" w:color="auto" w:fill="auto"/>
            <w:noWrap/>
            <w:vAlign w:val="center"/>
            <w:hideMark/>
          </w:tcPr>
          <w:p w14:paraId="558C4A1C" w14:textId="2B5430C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203F3C9" w14:textId="40E251E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CAC10CD" w14:textId="13FA360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00D7DD1" w14:textId="1EEC981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0A0705A" w14:textId="5657E95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D01296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A4D07E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26</w:t>
            </w:r>
          </w:p>
        </w:tc>
        <w:tc>
          <w:tcPr>
            <w:tcW w:w="4086" w:type="dxa"/>
            <w:tcBorders>
              <w:top w:val="nil"/>
              <w:left w:val="nil"/>
              <w:bottom w:val="single" w:sz="8" w:space="0" w:color="auto"/>
              <w:right w:val="single" w:sz="8" w:space="0" w:color="auto"/>
            </w:tcBorders>
            <w:shd w:val="clear" w:color="auto" w:fill="auto"/>
            <w:noWrap/>
            <w:vAlign w:val="center"/>
            <w:hideMark/>
          </w:tcPr>
          <w:p w14:paraId="183500E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化学原料和化学制品制造业</w:t>
            </w:r>
          </w:p>
        </w:tc>
        <w:tc>
          <w:tcPr>
            <w:tcW w:w="705" w:type="dxa"/>
            <w:tcBorders>
              <w:top w:val="nil"/>
              <w:left w:val="nil"/>
              <w:bottom w:val="single" w:sz="8" w:space="0" w:color="auto"/>
              <w:right w:val="single" w:sz="8" w:space="0" w:color="auto"/>
            </w:tcBorders>
            <w:shd w:val="clear" w:color="auto" w:fill="auto"/>
            <w:noWrap/>
            <w:vAlign w:val="center"/>
            <w:hideMark/>
          </w:tcPr>
          <w:p w14:paraId="446FC162" w14:textId="76E8FFF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317 </w:t>
            </w:r>
          </w:p>
        </w:tc>
        <w:tc>
          <w:tcPr>
            <w:tcW w:w="705" w:type="dxa"/>
            <w:tcBorders>
              <w:top w:val="nil"/>
              <w:left w:val="nil"/>
              <w:bottom w:val="single" w:sz="8" w:space="0" w:color="auto"/>
              <w:right w:val="single" w:sz="8" w:space="0" w:color="auto"/>
            </w:tcBorders>
            <w:shd w:val="clear" w:color="auto" w:fill="auto"/>
            <w:noWrap/>
            <w:vAlign w:val="center"/>
            <w:hideMark/>
          </w:tcPr>
          <w:p w14:paraId="0E5A99EE" w14:textId="24C8C7A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4D00452" w14:textId="18BDF1B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B4294DA" w14:textId="63B8ECD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45571F2" w14:textId="791D479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D6A577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09E421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261</w:t>
            </w:r>
          </w:p>
        </w:tc>
        <w:tc>
          <w:tcPr>
            <w:tcW w:w="4086" w:type="dxa"/>
            <w:tcBorders>
              <w:top w:val="nil"/>
              <w:left w:val="nil"/>
              <w:bottom w:val="single" w:sz="8" w:space="0" w:color="auto"/>
              <w:right w:val="single" w:sz="8" w:space="0" w:color="auto"/>
            </w:tcBorders>
            <w:shd w:val="clear" w:color="auto" w:fill="auto"/>
            <w:noWrap/>
            <w:vAlign w:val="center"/>
            <w:hideMark/>
          </w:tcPr>
          <w:p w14:paraId="625B296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基础化学原料制造</w:t>
            </w:r>
          </w:p>
        </w:tc>
        <w:tc>
          <w:tcPr>
            <w:tcW w:w="705" w:type="dxa"/>
            <w:tcBorders>
              <w:top w:val="nil"/>
              <w:left w:val="nil"/>
              <w:bottom w:val="single" w:sz="8" w:space="0" w:color="auto"/>
              <w:right w:val="single" w:sz="8" w:space="0" w:color="auto"/>
            </w:tcBorders>
            <w:shd w:val="clear" w:color="auto" w:fill="auto"/>
            <w:noWrap/>
            <w:vAlign w:val="center"/>
            <w:hideMark/>
          </w:tcPr>
          <w:p w14:paraId="5E4F35B8" w14:textId="08B188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FCCB8A0" w14:textId="508B4A3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BD3915E" w14:textId="61D63E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7C8250" w14:textId="493A31A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9A015A0" w14:textId="42C59BD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1D5BE2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3A96C5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262</w:t>
            </w:r>
          </w:p>
        </w:tc>
        <w:tc>
          <w:tcPr>
            <w:tcW w:w="4086" w:type="dxa"/>
            <w:tcBorders>
              <w:top w:val="nil"/>
              <w:left w:val="nil"/>
              <w:bottom w:val="single" w:sz="8" w:space="0" w:color="auto"/>
              <w:right w:val="single" w:sz="8" w:space="0" w:color="auto"/>
            </w:tcBorders>
            <w:shd w:val="clear" w:color="auto" w:fill="auto"/>
            <w:noWrap/>
            <w:vAlign w:val="center"/>
            <w:hideMark/>
          </w:tcPr>
          <w:p w14:paraId="75AEC4E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肥料制造</w:t>
            </w:r>
          </w:p>
        </w:tc>
        <w:tc>
          <w:tcPr>
            <w:tcW w:w="705" w:type="dxa"/>
            <w:tcBorders>
              <w:top w:val="nil"/>
              <w:left w:val="nil"/>
              <w:bottom w:val="single" w:sz="8" w:space="0" w:color="auto"/>
              <w:right w:val="single" w:sz="8" w:space="0" w:color="auto"/>
            </w:tcBorders>
            <w:shd w:val="clear" w:color="auto" w:fill="auto"/>
            <w:noWrap/>
            <w:vAlign w:val="center"/>
            <w:hideMark/>
          </w:tcPr>
          <w:p w14:paraId="4CC40C89" w14:textId="0C8CDD5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821B61E" w14:textId="0508C4F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0546846" w14:textId="122714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1313B4B" w14:textId="6680590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8BC7B5E" w14:textId="4D44154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998128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FECEBD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263</w:t>
            </w:r>
          </w:p>
        </w:tc>
        <w:tc>
          <w:tcPr>
            <w:tcW w:w="4086" w:type="dxa"/>
            <w:tcBorders>
              <w:top w:val="nil"/>
              <w:left w:val="nil"/>
              <w:bottom w:val="single" w:sz="8" w:space="0" w:color="auto"/>
              <w:right w:val="single" w:sz="8" w:space="0" w:color="auto"/>
            </w:tcBorders>
            <w:shd w:val="clear" w:color="auto" w:fill="auto"/>
            <w:noWrap/>
            <w:vAlign w:val="center"/>
            <w:hideMark/>
          </w:tcPr>
          <w:p w14:paraId="2F211CF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农药制造</w:t>
            </w:r>
          </w:p>
        </w:tc>
        <w:tc>
          <w:tcPr>
            <w:tcW w:w="705" w:type="dxa"/>
            <w:tcBorders>
              <w:top w:val="nil"/>
              <w:left w:val="nil"/>
              <w:bottom w:val="single" w:sz="8" w:space="0" w:color="auto"/>
              <w:right w:val="single" w:sz="8" w:space="0" w:color="auto"/>
            </w:tcBorders>
            <w:shd w:val="clear" w:color="auto" w:fill="auto"/>
            <w:noWrap/>
            <w:vAlign w:val="center"/>
            <w:hideMark/>
          </w:tcPr>
          <w:p w14:paraId="24619CA8" w14:textId="1B9DDEC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FC399D8" w14:textId="3F0D63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DF1D1E1" w14:textId="41406D2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10D797B" w14:textId="2C1A43A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CFA4E3B" w14:textId="28DC483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3C78B4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A0B06B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264</w:t>
            </w:r>
          </w:p>
        </w:tc>
        <w:tc>
          <w:tcPr>
            <w:tcW w:w="4086" w:type="dxa"/>
            <w:tcBorders>
              <w:top w:val="nil"/>
              <w:left w:val="nil"/>
              <w:bottom w:val="single" w:sz="8" w:space="0" w:color="auto"/>
              <w:right w:val="single" w:sz="8" w:space="0" w:color="auto"/>
            </w:tcBorders>
            <w:shd w:val="clear" w:color="auto" w:fill="auto"/>
            <w:noWrap/>
            <w:vAlign w:val="center"/>
            <w:hideMark/>
          </w:tcPr>
          <w:p w14:paraId="040CFC7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涂料、油墨、颜料及类似产品制造</w:t>
            </w:r>
          </w:p>
        </w:tc>
        <w:tc>
          <w:tcPr>
            <w:tcW w:w="705" w:type="dxa"/>
            <w:tcBorders>
              <w:top w:val="nil"/>
              <w:left w:val="nil"/>
              <w:bottom w:val="single" w:sz="8" w:space="0" w:color="auto"/>
              <w:right w:val="single" w:sz="8" w:space="0" w:color="auto"/>
            </w:tcBorders>
            <w:shd w:val="clear" w:color="auto" w:fill="auto"/>
            <w:noWrap/>
            <w:vAlign w:val="center"/>
            <w:hideMark/>
          </w:tcPr>
          <w:p w14:paraId="013D0E63" w14:textId="22A42DA4" w:rsidR="00105C2E" w:rsidRDefault="00105C2E">
            <w:pPr>
              <w:jc w:val="center"/>
              <w:rPr>
                <w:rFonts w:ascii="Calibri" w:eastAsia="宋体" w:hAnsi="Calibri" w:cs="Calibri"/>
                <w:color w:val="000000"/>
                <w:szCs w:val="21"/>
              </w:rPr>
            </w:pPr>
            <w:r>
              <w:rPr>
                <w:rFonts w:ascii="Calibri" w:hAnsi="Calibri" w:cs="Calibri"/>
                <w:color w:val="000000"/>
                <w:szCs w:val="21"/>
              </w:rPr>
              <w:t xml:space="preserve">351 </w:t>
            </w:r>
          </w:p>
        </w:tc>
        <w:tc>
          <w:tcPr>
            <w:tcW w:w="705" w:type="dxa"/>
            <w:tcBorders>
              <w:top w:val="nil"/>
              <w:left w:val="nil"/>
              <w:bottom w:val="single" w:sz="8" w:space="0" w:color="auto"/>
              <w:right w:val="single" w:sz="8" w:space="0" w:color="auto"/>
            </w:tcBorders>
            <w:shd w:val="clear" w:color="auto" w:fill="auto"/>
            <w:noWrap/>
            <w:vAlign w:val="center"/>
            <w:hideMark/>
          </w:tcPr>
          <w:p w14:paraId="1E5D9A33" w14:textId="7EA823B3" w:rsidR="00105C2E" w:rsidRDefault="00105C2E">
            <w:pPr>
              <w:jc w:val="center"/>
              <w:rPr>
                <w:rFonts w:ascii="Calibri" w:eastAsia="宋体" w:hAnsi="Calibri" w:cs="Calibri"/>
                <w:color w:val="000000"/>
                <w:szCs w:val="21"/>
              </w:rPr>
            </w:pPr>
            <w:r>
              <w:rPr>
                <w:rFonts w:ascii="Calibri" w:hAnsi="Calibri" w:cs="Calibri"/>
                <w:color w:val="000000"/>
                <w:szCs w:val="21"/>
              </w:rPr>
              <w:t xml:space="preserve">421 </w:t>
            </w:r>
          </w:p>
        </w:tc>
        <w:tc>
          <w:tcPr>
            <w:tcW w:w="705" w:type="dxa"/>
            <w:tcBorders>
              <w:top w:val="nil"/>
              <w:left w:val="nil"/>
              <w:bottom w:val="single" w:sz="8" w:space="0" w:color="auto"/>
              <w:right w:val="single" w:sz="8" w:space="0" w:color="auto"/>
            </w:tcBorders>
            <w:shd w:val="clear" w:color="auto" w:fill="auto"/>
            <w:noWrap/>
            <w:vAlign w:val="center"/>
            <w:hideMark/>
          </w:tcPr>
          <w:p w14:paraId="07F14CC8" w14:textId="101EE9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351 </w:t>
            </w:r>
          </w:p>
        </w:tc>
        <w:tc>
          <w:tcPr>
            <w:tcW w:w="705" w:type="dxa"/>
            <w:tcBorders>
              <w:top w:val="nil"/>
              <w:left w:val="nil"/>
              <w:bottom w:val="single" w:sz="8" w:space="0" w:color="auto"/>
              <w:right w:val="single" w:sz="8" w:space="0" w:color="auto"/>
            </w:tcBorders>
            <w:shd w:val="clear" w:color="auto" w:fill="auto"/>
            <w:noWrap/>
            <w:vAlign w:val="center"/>
            <w:hideMark/>
          </w:tcPr>
          <w:p w14:paraId="4F1B40C0" w14:textId="3712C19A" w:rsidR="00105C2E" w:rsidRDefault="00105C2E">
            <w:pPr>
              <w:jc w:val="center"/>
              <w:rPr>
                <w:rFonts w:ascii="Calibri" w:eastAsia="宋体" w:hAnsi="Calibri" w:cs="Calibri"/>
                <w:color w:val="000000"/>
                <w:szCs w:val="21"/>
              </w:rPr>
            </w:pPr>
            <w:r>
              <w:rPr>
                <w:rFonts w:ascii="Calibri" w:hAnsi="Calibri" w:cs="Calibri"/>
                <w:color w:val="000000"/>
                <w:szCs w:val="21"/>
              </w:rPr>
              <w:t xml:space="preserve">316 </w:t>
            </w:r>
          </w:p>
        </w:tc>
        <w:tc>
          <w:tcPr>
            <w:tcW w:w="705" w:type="dxa"/>
            <w:tcBorders>
              <w:top w:val="nil"/>
              <w:left w:val="nil"/>
              <w:bottom w:val="single" w:sz="8" w:space="0" w:color="auto"/>
              <w:right w:val="single" w:sz="8" w:space="0" w:color="auto"/>
            </w:tcBorders>
            <w:shd w:val="clear" w:color="auto" w:fill="auto"/>
            <w:noWrap/>
            <w:vAlign w:val="center"/>
            <w:hideMark/>
          </w:tcPr>
          <w:p w14:paraId="638FEEC3" w14:textId="614376B3" w:rsidR="00105C2E" w:rsidRDefault="00105C2E">
            <w:pPr>
              <w:jc w:val="center"/>
              <w:rPr>
                <w:rFonts w:ascii="Calibri" w:eastAsia="宋体" w:hAnsi="Calibri" w:cs="Calibri"/>
                <w:color w:val="000000"/>
                <w:szCs w:val="21"/>
              </w:rPr>
            </w:pPr>
            <w:r>
              <w:rPr>
                <w:rFonts w:ascii="Calibri" w:hAnsi="Calibri" w:cs="Calibri"/>
                <w:color w:val="000000"/>
                <w:szCs w:val="21"/>
              </w:rPr>
              <w:t xml:space="preserve">281 </w:t>
            </w:r>
          </w:p>
        </w:tc>
      </w:tr>
      <w:tr w:rsidR="00105C2E" w:rsidRPr="00767854" w14:paraId="350BF4C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937E85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265</w:t>
            </w:r>
          </w:p>
        </w:tc>
        <w:tc>
          <w:tcPr>
            <w:tcW w:w="4086" w:type="dxa"/>
            <w:tcBorders>
              <w:top w:val="nil"/>
              <w:left w:val="nil"/>
              <w:bottom w:val="single" w:sz="8" w:space="0" w:color="auto"/>
              <w:right w:val="single" w:sz="8" w:space="0" w:color="auto"/>
            </w:tcBorders>
            <w:shd w:val="clear" w:color="auto" w:fill="auto"/>
            <w:noWrap/>
            <w:vAlign w:val="center"/>
            <w:hideMark/>
          </w:tcPr>
          <w:p w14:paraId="30D9CDA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合成材料制造</w:t>
            </w:r>
          </w:p>
        </w:tc>
        <w:tc>
          <w:tcPr>
            <w:tcW w:w="705" w:type="dxa"/>
            <w:tcBorders>
              <w:top w:val="nil"/>
              <w:left w:val="nil"/>
              <w:bottom w:val="single" w:sz="8" w:space="0" w:color="auto"/>
              <w:right w:val="single" w:sz="8" w:space="0" w:color="auto"/>
            </w:tcBorders>
            <w:shd w:val="clear" w:color="auto" w:fill="auto"/>
            <w:noWrap/>
            <w:vAlign w:val="center"/>
            <w:hideMark/>
          </w:tcPr>
          <w:p w14:paraId="2EB3CE19" w14:textId="1409C33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2F658AB" w14:textId="262252D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FB46BD0" w14:textId="3ACD767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9906A5" w14:textId="7FE870F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4A0B9FD" w14:textId="1EDBD19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3F8A1E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6BA564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266</w:t>
            </w:r>
          </w:p>
        </w:tc>
        <w:tc>
          <w:tcPr>
            <w:tcW w:w="4086" w:type="dxa"/>
            <w:tcBorders>
              <w:top w:val="nil"/>
              <w:left w:val="nil"/>
              <w:bottom w:val="single" w:sz="8" w:space="0" w:color="auto"/>
              <w:right w:val="single" w:sz="8" w:space="0" w:color="auto"/>
            </w:tcBorders>
            <w:shd w:val="clear" w:color="auto" w:fill="auto"/>
            <w:noWrap/>
            <w:vAlign w:val="center"/>
            <w:hideMark/>
          </w:tcPr>
          <w:p w14:paraId="558CAF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专用化学产品制造</w:t>
            </w:r>
          </w:p>
        </w:tc>
        <w:tc>
          <w:tcPr>
            <w:tcW w:w="705" w:type="dxa"/>
            <w:tcBorders>
              <w:top w:val="nil"/>
              <w:left w:val="nil"/>
              <w:bottom w:val="single" w:sz="8" w:space="0" w:color="auto"/>
              <w:right w:val="single" w:sz="8" w:space="0" w:color="auto"/>
            </w:tcBorders>
            <w:shd w:val="clear" w:color="auto" w:fill="auto"/>
            <w:noWrap/>
            <w:vAlign w:val="center"/>
            <w:hideMark/>
          </w:tcPr>
          <w:p w14:paraId="11327C9B" w14:textId="08423C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370 </w:t>
            </w:r>
          </w:p>
        </w:tc>
        <w:tc>
          <w:tcPr>
            <w:tcW w:w="705" w:type="dxa"/>
            <w:tcBorders>
              <w:top w:val="nil"/>
              <w:left w:val="nil"/>
              <w:bottom w:val="single" w:sz="8" w:space="0" w:color="auto"/>
              <w:right w:val="single" w:sz="8" w:space="0" w:color="auto"/>
            </w:tcBorders>
            <w:shd w:val="clear" w:color="auto" w:fill="auto"/>
            <w:noWrap/>
            <w:vAlign w:val="center"/>
            <w:hideMark/>
          </w:tcPr>
          <w:p w14:paraId="58E30CE4" w14:textId="76E4F7A3" w:rsidR="00105C2E" w:rsidRDefault="00105C2E">
            <w:pPr>
              <w:jc w:val="center"/>
              <w:rPr>
                <w:rFonts w:ascii="Calibri" w:eastAsia="宋体" w:hAnsi="Calibri" w:cs="Calibri"/>
                <w:color w:val="000000"/>
                <w:szCs w:val="21"/>
              </w:rPr>
            </w:pPr>
            <w:r>
              <w:rPr>
                <w:rFonts w:ascii="Calibri" w:hAnsi="Calibri" w:cs="Calibri"/>
                <w:color w:val="000000"/>
                <w:szCs w:val="21"/>
              </w:rPr>
              <w:t xml:space="preserve">444 </w:t>
            </w:r>
          </w:p>
        </w:tc>
        <w:tc>
          <w:tcPr>
            <w:tcW w:w="705" w:type="dxa"/>
            <w:tcBorders>
              <w:top w:val="nil"/>
              <w:left w:val="nil"/>
              <w:bottom w:val="single" w:sz="8" w:space="0" w:color="auto"/>
              <w:right w:val="single" w:sz="8" w:space="0" w:color="auto"/>
            </w:tcBorders>
            <w:shd w:val="clear" w:color="auto" w:fill="auto"/>
            <w:noWrap/>
            <w:vAlign w:val="center"/>
            <w:hideMark/>
          </w:tcPr>
          <w:p w14:paraId="197264B7" w14:textId="2FB188E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370 </w:t>
            </w:r>
          </w:p>
        </w:tc>
        <w:tc>
          <w:tcPr>
            <w:tcW w:w="705" w:type="dxa"/>
            <w:tcBorders>
              <w:top w:val="nil"/>
              <w:left w:val="nil"/>
              <w:bottom w:val="single" w:sz="8" w:space="0" w:color="auto"/>
              <w:right w:val="single" w:sz="8" w:space="0" w:color="auto"/>
            </w:tcBorders>
            <w:shd w:val="clear" w:color="auto" w:fill="auto"/>
            <w:noWrap/>
            <w:vAlign w:val="center"/>
            <w:hideMark/>
          </w:tcPr>
          <w:p w14:paraId="548E8ACF" w14:textId="7CED4B8F" w:rsidR="00105C2E" w:rsidRDefault="00105C2E">
            <w:pPr>
              <w:jc w:val="center"/>
              <w:rPr>
                <w:rFonts w:ascii="Calibri" w:eastAsia="宋体" w:hAnsi="Calibri" w:cs="Calibri"/>
                <w:color w:val="000000"/>
                <w:szCs w:val="21"/>
              </w:rPr>
            </w:pPr>
            <w:r>
              <w:rPr>
                <w:rFonts w:ascii="Calibri" w:hAnsi="Calibri" w:cs="Calibri"/>
                <w:color w:val="000000"/>
                <w:szCs w:val="21"/>
              </w:rPr>
              <w:t xml:space="preserve">333 </w:t>
            </w:r>
          </w:p>
        </w:tc>
        <w:tc>
          <w:tcPr>
            <w:tcW w:w="705" w:type="dxa"/>
            <w:tcBorders>
              <w:top w:val="nil"/>
              <w:left w:val="nil"/>
              <w:bottom w:val="single" w:sz="8" w:space="0" w:color="auto"/>
              <w:right w:val="single" w:sz="8" w:space="0" w:color="auto"/>
            </w:tcBorders>
            <w:shd w:val="clear" w:color="auto" w:fill="auto"/>
            <w:noWrap/>
            <w:vAlign w:val="center"/>
            <w:hideMark/>
          </w:tcPr>
          <w:p w14:paraId="7B70083A" w14:textId="4D866F20" w:rsidR="00105C2E" w:rsidRDefault="00105C2E">
            <w:pPr>
              <w:jc w:val="center"/>
              <w:rPr>
                <w:rFonts w:ascii="Calibri" w:eastAsia="宋体" w:hAnsi="Calibri" w:cs="Calibri"/>
                <w:color w:val="000000"/>
                <w:szCs w:val="21"/>
              </w:rPr>
            </w:pPr>
            <w:r>
              <w:rPr>
                <w:rFonts w:ascii="Calibri" w:hAnsi="Calibri" w:cs="Calibri"/>
                <w:color w:val="000000"/>
                <w:szCs w:val="21"/>
              </w:rPr>
              <w:t xml:space="preserve">296 </w:t>
            </w:r>
          </w:p>
        </w:tc>
      </w:tr>
      <w:tr w:rsidR="00105C2E" w:rsidRPr="00767854" w14:paraId="09EC8DC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467756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267</w:t>
            </w:r>
          </w:p>
        </w:tc>
        <w:tc>
          <w:tcPr>
            <w:tcW w:w="4086" w:type="dxa"/>
            <w:tcBorders>
              <w:top w:val="nil"/>
              <w:left w:val="nil"/>
              <w:bottom w:val="single" w:sz="8" w:space="0" w:color="auto"/>
              <w:right w:val="single" w:sz="8" w:space="0" w:color="auto"/>
            </w:tcBorders>
            <w:shd w:val="clear" w:color="auto" w:fill="auto"/>
            <w:noWrap/>
            <w:vAlign w:val="center"/>
            <w:hideMark/>
          </w:tcPr>
          <w:p w14:paraId="500EE40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炸药、火工及焰火产品制造</w:t>
            </w:r>
          </w:p>
        </w:tc>
        <w:tc>
          <w:tcPr>
            <w:tcW w:w="705" w:type="dxa"/>
            <w:tcBorders>
              <w:top w:val="nil"/>
              <w:left w:val="nil"/>
              <w:bottom w:val="single" w:sz="8" w:space="0" w:color="auto"/>
              <w:right w:val="single" w:sz="8" w:space="0" w:color="auto"/>
            </w:tcBorders>
            <w:shd w:val="clear" w:color="auto" w:fill="auto"/>
            <w:noWrap/>
            <w:vAlign w:val="center"/>
            <w:hideMark/>
          </w:tcPr>
          <w:p w14:paraId="664DC511" w14:textId="7FA2521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08DFAB0" w14:textId="23CC120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1D6FFC9" w14:textId="06F43EE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01FB7A8" w14:textId="1C36278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BD588C4" w14:textId="41D861D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37B4D7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30835E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268</w:t>
            </w:r>
          </w:p>
        </w:tc>
        <w:tc>
          <w:tcPr>
            <w:tcW w:w="4086" w:type="dxa"/>
            <w:tcBorders>
              <w:top w:val="nil"/>
              <w:left w:val="nil"/>
              <w:bottom w:val="single" w:sz="8" w:space="0" w:color="auto"/>
              <w:right w:val="single" w:sz="8" w:space="0" w:color="auto"/>
            </w:tcBorders>
            <w:shd w:val="clear" w:color="auto" w:fill="auto"/>
            <w:noWrap/>
            <w:vAlign w:val="center"/>
            <w:hideMark/>
          </w:tcPr>
          <w:p w14:paraId="7D08CF9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日用化学产品制造</w:t>
            </w:r>
          </w:p>
        </w:tc>
        <w:tc>
          <w:tcPr>
            <w:tcW w:w="705" w:type="dxa"/>
            <w:tcBorders>
              <w:top w:val="nil"/>
              <w:left w:val="nil"/>
              <w:bottom w:val="single" w:sz="8" w:space="0" w:color="auto"/>
              <w:right w:val="single" w:sz="8" w:space="0" w:color="auto"/>
            </w:tcBorders>
            <w:shd w:val="clear" w:color="auto" w:fill="auto"/>
            <w:noWrap/>
            <w:vAlign w:val="center"/>
            <w:hideMark/>
          </w:tcPr>
          <w:p w14:paraId="561174B4" w14:textId="06FA53F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6B6FFEB" w14:textId="11F5A1E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584D51A" w14:textId="7F30837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3F034AA" w14:textId="23BD272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1213F04" w14:textId="61B27B9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212A85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C571C2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27</w:t>
            </w:r>
          </w:p>
        </w:tc>
        <w:tc>
          <w:tcPr>
            <w:tcW w:w="4086" w:type="dxa"/>
            <w:tcBorders>
              <w:top w:val="nil"/>
              <w:left w:val="nil"/>
              <w:bottom w:val="single" w:sz="8" w:space="0" w:color="auto"/>
              <w:right w:val="single" w:sz="8" w:space="0" w:color="auto"/>
            </w:tcBorders>
            <w:shd w:val="clear" w:color="auto" w:fill="auto"/>
            <w:noWrap/>
            <w:vAlign w:val="center"/>
            <w:hideMark/>
          </w:tcPr>
          <w:p w14:paraId="34E0DDAA"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医药制造业</w:t>
            </w:r>
          </w:p>
        </w:tc>
        <w:tc>
          <w:tcPr>
            <w:tcW w:w="705" w:type="dxa"/>
            <w:tcBorders>
              <w:top w:val="nil"/>
              <w:left w:val="nil"/>
              <w:bottom w:val="single" w:sz="8" w:space="0" w:color="auto"/>
              <w:right w:val="single" w:sz="8" w:space="0" w:color="auto"/>
            </w:tcBorders>
            <w:shd w:val="clear" w:color="auto" w:fill="auto"/>
            <w:noWrap/>
            <w:vAlign w:val="center"/>
            <w:hideMark/>
          </w:tcPr>
          <w:p w14:paraId="31A48B37" w14:textId="0564213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347 </w:t>
            </w:r>
          </w:p>
        </w:tc>
        <w:tc>
          <w:tcPr>
            <w:tcW w:w="705" w:type="dxa"/>
            <w:tcBorders>
              <w:top w:val="nil"/>
              <w:left w:val="nil"/>
              <w:bottom w:val="single" w:sz="8" w:space="0" w:color="auto"/>
              <w:right w:val="single" w:sz="8" w:space="0" w:color="auto"/>
            </w:tcBorders>
            <w:shd w:val="clear" w:color="auto" w:fill="auto"/>
            <w:noWrap/>
            <w:vAlign w:val="center"/>
            <w:hideMark/>
          </w:tcPr>
          <w:p w14:paraId="107D8943" w14:textId="7686480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B077F5F" w14:textId="198432C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9AE238C" w14:textId="139D798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8968901" w14:textId="61C79E17"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FD344D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0D17F5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271</w:t>
            </w:r>
          </w:p>
        </w:tc>
        <w:tc>
          <w:tcPr>
            <w:tcW w:w="4086" w:type="dxa"/>
            <w:tcBorders>
              <w:top w:val="nil"/>
              <w:left w:val="nil"/>
              <w:bottom w:val="single" w:sz="8" w:space="0" w:color="auto"/>
              <w:right w:val="single" w:sz="8" w:space="0" w:color="auto"/>
            </w:tcBorders>
            <w:shd w:val="clear" w:color="auto" w:fill="auto"/>
            <w:noWrap/>
            <w:vAlign w:val="center"/>
            <w:hideMark/>
          </w:tcPr>
          <w:p w14:paraId="000F86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化学药品原料药制造</w:t>
            </w:r>
          </w:p>
        </w:tc>
        <w:tc>
          <w:tcPr>
            <w:tcW w:w="705" w:type="dxa"/>
            <w:tcBorders>
              <w:top w:val="nil"/>
              <w:left w:val="nil"/>
              <w:bottom w:val="single" w:sz="8" w:space="0" w:color="auto"/>
              <w:right w:val="single" w:sz="8" w:space="0" w:color="auto"/>
            </w:tcBorders>
            <w:shd w:val="clear" w:color="auto" w:fill="auto"/>
            <w:noWrap/>
            <w:vAlign w:val="center"/>
            <w:hideMark/>
          </w:tcPr>
          <w:p w14:paraId="6EB3178D" w14:textId="66800D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679B6096" w14:textId="0AB8EBE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4ED53E85" w14:textId="6ADF074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65CC60F6" w14:textId="55953D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CB0A5BD" w14:textId="5BBA9B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0B841B9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04A54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272</w:t>
            </w:r>
          </w:p>
        </w:tc>
        <w:tc>
          <w:tcPr>
            <w:tcW w:w="4086" w:type="dxa"/>
            <w:tcBorders>
              <w:top w:val="nil"/>
              <w:left w:val="nil"/>
              <w:bottom w:val="single" w:sz="8" w:space="0" w:color="auto"/>
              <w:right w:val="single" w:sz="8" w:space="0" w:color="auto"/>
            </w:tcBorders>
            <w:shd w:val="clear" w:color="auto" w:fill="auto"/>
            <w:noWrap/>
            <w:vAlign w:val="center"/>
            <w:hideMark/>
          </w:tcPr>
          <w:p w14:paraId="08455EF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化学药品制剂制造</w:t>
            </w:r>
          </w:p>
        </w:tc>
        <w:tc>
          <w:tcPr>
            <w:tcW w:w="705" w:type="dxa"/>
            <w:tcBorders>
              <w:top w:val="nil"/>
              <w:left w:val="nil"/>
              <w:bottom w:val="single" w:sz="8" w:space="0" w:color="auto"/>
              <w:right w:val="single" w:sz="8" w:space="0" w:color="auto"/>
            </w:tcBorders>
            <w:shd w:val="clear" w:color="auto" w:fill="auto"/>
            <w:noWrap/>
            <w:vAlign w:val="center"/>
            <w:hideMark/>
          </w:tcPr>
          <w:p w14:paraId="685949B3" w14:textId="0E3824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46D50A9" w14:textId="68F7549B"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30BC4E2B" w14:textId="0499761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30F9B3E" w14:textId="5ED24E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48C36846" w14:textId="6B87905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19EA35C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623921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273</w:t>
            </w:r>
          </w:p>
        </w:tc>
        <w:tc>
          <w:tcPr>
            <w:tcW w:w="4086" w:type="dxa"/>
            <w:tcBorders>
              <w:top w:val="nil"/>
              <w:left w:val="nil"/>
              <w:bottom w:val="single" w:sz="8" w:space="0" w:color="auto"/>
              <w:right w:val="single" w:sz="8" w:space="0" w:color="auto"/>
            </w:tcBorders>
            <w:shd w:val="clear" w:color="auto" w:fill="auto"/>
            <w:noWrap/>
            <w:vAlign w:val="center"/>
            <w:hideMark/>
          </w:tcPr>
          <w:p w14:paraId="7DA7C66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中药饮片加工</w:t>
            </w:r>
          </w:p>
        </w:tc>
        <w:tc>
          <w:tcPr>
            <w:tcW w:w="705" w:type="dxa"/>
            <w:tcBorders>
              <w:top w:val="nil"/>
              <w:left w:val="nil"/>
              <w:bottom w:val="single" w:sz="8" w:space="0" w:color="auto"/>
              <w:right w:val="single" w:sz="8" w:space="0" w:color="auto"/>
            </w:tcBorders>
            <w:shd w:val="clear" w:color="auto" w:fill="auto"/>
            <w:noWrap/>
            <w:vAlign w:val="center"/>
            <w:hideMark/>
          </w:tcPr>
          <w:p w14:paraId="28736604" w14:textId="4AA1DC4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E1D6006" w14:textId="317A1B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7F9A556" w14:textId="7F4BF36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F48C875" w14:textId="5528452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63EFFDA" w14:textId="6758016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F3FA67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91CBB4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274</w:t>
            </w:r>
          </w:p>
        </w:tc>
        <w:tc>
          <w:tcPr>
            <w:tcW w:w="4086" w:type="dxa"/>
            <w:tcBorders>
              <w:top w:val="nil"/>
              <w:left w:val="nil"/>
              <w:bottom w:val="single" w:sz="8" w:space="0" w:color="auto"/>
              <w:right w:val="single" w:sz="8" w:space="0" w:color="auto"/>
            </w:tcBorders>
            <w:shd w:val="clear" w:color="auto" w:fill="auto"/>
            <w:noWrap/>
            <w:vAlign w:val="center"/>
            <w:hideMark/>
          </w:tcPr>
          <w:p w14:paraId="6E4952E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中成药生产</w:t>
            </w:r>
          </w:p>
        </w:tc>
        <w:tc>
          <w:tcPr>
            <w:tcW w:w="705" w:type="dxa"/>
            <w:tcBorders>
              <w:top w:val="nil"/>
              <w:left w:val="nil"/>
              <w:bottom w:val="single" w:sz="8" w:space="0" w:color="auto"/>
              <w:right w:val="single" w:sz="8" w:space="0" w:color="auto"/>
            </w:tcBorders>
            <w:shd w:val="clear" w:color="auto" w:fill="auto"/>
            <w:noWrap/>
            <w:vAlign w:val="center"/>
            <w:hideMark/>
          </w:tcPr>
          <w:p w14:paraId="0DFF60E3" w14:textId="00993F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93491A6" w14:textId="0BEC0EE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10C45517" w14:textId="09A6DD9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7010748" w14:textId="330541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5D812A46" w14:textId="462955C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42375D3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7E1A6F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275</w:t>
            </w:r>
          </w:p>
        </w:tc>
        <w:tc>
          <w:tcPr>
            <w:tcW w:w="4086" w:type="dxa"/>
            <w:tcBorders>
              <w:top w:val="nil"/>
              <w:left w:val="nil"/>
              <w:bottom w:val="single" w:sz="8" w:space="0" w:color="auto"/>
              <w:right w:val="single" w:sz="8" w:space="0" w:color="auto"/>
            </w:tcBorders>
            <w:shd w:val="clear" w:color="auto" w:fill="auto"/>
            <w:noWrap/>
            <w:vAlign w:val="center"/>
            <w:hideMark/>
          </w:tcPr>
          <w:p w14:paraId="76CFA1C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兽用药品制造</w:t>
            </w:r>
          </w:p>
        </w:tc>
        <w:tc>
          <w:tcPr>
            <w:tcW w:w="705" w:type="dxa"/>
            <w:tcBorders>
              <w:top w:val="nil"/>
              <w:left w:val="nil"/>
              <w:bottom w:val="single" w:sz="8" w:space="0" w:color="auto"/>
              <w:right w:val="single" w:sz="8" w:space="0" w:color="auto"/>
            </w:tcBorders>
            <w:shd w:val="clear" w:color="auto" w:fill="auto"/>
            <w:noWrap/>
            <w:vAlign w:val="center"/>
            <w:hideMark/>
          </w:tcPr>
          <w:p w14:paraId="167F45A3" w14:textId="51AE814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B9F43FA" w14:textId="31B33DD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17FF856B" w14:textId="66026D5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0AE2B2B" w14:textId="32F12F3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4BAED87" w14:textId="0CD8870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6A0F243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100B71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276</w:t>
            </w:r>
          </w:p>
        </w:tc>
        <w:tc>
          <w:tcPr>
            <w:tcW w:w="4086" w:type="dxa"/>
            <w:tcBorders>
              <w:top w:val="nil"/>
              <w:left w:val="nil"/>
              <w:bottom w:val="single" w:sz="8" w:space="0" w:color="auto"/>
              <w:right w:val="single" w:sz="8" w:space="0" w:color="auto"/>
            </w:tcBorders>
            <w:shd w:val="clear" w:color="auto" w:fill="auto"/>
            <w:noWrap/>
            <w:vAlign w:val="center"/>
            <w:hideMark/>
          </w:tcPr>
          <w:p w14:paraId="737DB81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390C1B0E" w14:textId="2FCFCB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76B3B1" w14:textId="624F6BF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4D84B58" w14:textId="78934C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8CF31BA" w14:textId="6C18788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FB3A6B4" w14:textId="601A22A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69F5A7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1EDA0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277</w:t>
            </w:r>
          </w:p>
        </w:tc>
        <w:tc>
          <w:tcPr>
            <w:tcW w:w="4086" w:type="dxa"/>
            <w:tcBorders>
              <w:top w:val="nil"/>
              <w:left w:val="nil"/>
              <w:bottom w:val="single" w:sz="8" w:space="0" w:color="auto"/>
              <w:right w:val="single" w:sz="8" w:space="0" w:color="auto"/>
            </w:tcBorders>
            <w:shd w:val="clear" w:color="auto" w:fill="auto"/>
            <w:noWrap/>
            <w:vAlign w:val="center"/>
            <w:hideMark/>
          </w:tcPr>
          <w:p w14:paraId="7443BED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卫生材料及医药用品制造</w:t>
            </w:r>
          </w:p>
        </w:tc>
        <w:tc>
          <w:tcPr>
            <w:tcW w:w="705" w:type="dxa"/>
            <w:tcBorders>
              <w:top w:val="nil"/>
              <w:left w:val="nil"/>
              <w:bottom w:val="single" w:sz="8" w:space="0" w:color="auto"/>
              <w:right w:val="single" w:sz="8" w:space="0" w:color="auto"/>
            </w:tcBorders>
            <w:shd w:val="clear" w:color="auto" w:fill="auto"/>
            <w:noWrap/>
            <w:vAlign w:val="center"/>
            <w:hideMark/>
          </w:tcPr>
          <w:p w14:paraId="65FC81DC" w14:textId="1605F7D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30ED3A1" w14:textId="4D05719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AD980E3" w14:textId="18668A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5323D2F" w14:textId="3DBDBCF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362212D" w14:textId="257088E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F7B35F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A5D898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278</w:t>
            </w:r>
          </w:p>
        </w:tc>
        <w:tc>
          <w:tcPr>
            <w:tcW w:w="4086" w:type="dxa"/>
            <w:tcBorders>
              <w:top w:val="nil"/>
              <w:left w:val="nil"/>
              <w:bottom w:val="single" w:sz="8" w:space="0" w:color="auto"/>
              <w:right w:val="single" w:sz="8" w:space="0" w:color="auto"/>
            </w:tcBorders>
            <w:shd w:val="clear" w:color="auto" w:fill="auto"/>
            <w:noWrap/>
            <w:vAlign w:val="center"/>
            <w:hideMark/>
          </w:tcPr>
          <w:p w14:paraId="4170D54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药用辅助及包装材料制造</w:t>
            </w:r>
          </w:p>
        </w:tc>
        <w:tc>
          <w:tcPr>
            <w:tcW w:w="705" w:type="dxa"/>
            <w:tcBorders>
              <w:top w:val="nil"/>
              <w:left w:val="nil"/>
              <w:bottom w:val="single" w:sz="8" w:space="0" w:color="auto"/>
              <w:right w:val="single" w:sz="8" w:space="0" w:color="auto"/>
            </w:tcBorders>
            <w:shd w:val="clear" w:color="auto" w:fill="auto"/>
            <w:noWrap/>
            <w:vAlign w:val="center"/>
            <w:hideMark/>
          </w:tcPr>
          <w:p w14:paraId="20B30692" w14:textId="62BBE5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F0FD999" w14:textId="3D7E9B5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E1B6BCA" w14:textId="38773B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D0320D7" w14:textId="6BCE0DA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C0FA6B4" w14:textId="0EC8DED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3D8C188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4D2E24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28</w:t>
            </w:r>
          </w:p>
        </w:tc>
        <w:tc>
          <w:tcPr>
            <w:tcW w:w="4086" w:type="dxa"/>
            <w:tcBorders>
              <w:top w:val="nil"/>
              <w:left w:val="nil"/>
              <w:bottom w:val="single" w:sz="8" w:space="0" w:color="auto"/>
              <w:right w:val="single" w:sz="8" w:space="0" w:color="auto"/>
            </w:tcBorders>
            <w:shd w:val="clear" w:color="auto" w:fill="auto"/>
            <w:noWrap/>
            <w:vAlign w:val="center"/>
            <w:hideMark/>
          </w:tcPr>
          <w:p w14:paraId="493FC6E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化学纤维制造业</w:t>
            </w:r>
          </w:p>
        </w:tc>
        <w:tc>
          <w:tcPr>
            <w:tcW w:w="705" w:type="dxa"/>
            <w:tcBorders>
              <w:top w:val="nil"/>
              <w:left w:val="nil"/>
              <w:bottom w:val="single" w:sz="8" w:space="0" w:color="auto"/>
              <w:right w:val="single" w:sz="8" w:space="0" w:color="auto"/>
            </w:tcBorders>
            <w:shd w:val="clear" w:color="auto" w:fill="auto"/>
            <w:noWrap/>
            <w:vAlign w:val="center"/>
            <w:hideMark/>
          </w:tcPr>
          <w:p w14:paraId="2EBEC1EC" w14:textId="6057B9E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328 </w:t>
            </w:r>
          </w:p>
        </w:tc>
        <w:tc>
          <w:tcPr>
            <w:tcW w:w="705" w:type="dxa"/>
            <w:tcBorders>
              <w:top w:val="nil"/>
              <w:left w:val="nil"/>
              <w:bottom w:val="single" w:sz="8" w:space="0" w:color="auto"/>
              <w:right w:val="single" w:sz="8" w:space="0" w:color="auto"/>
            </w:tcBorders>
            <w:shd w:val="clear" w:color="auto" w:fill="auto"/>
            <w:noWrap/>
            <w:vAlign w:val="center"/>
            <w:hideMark/>
          </w:tcPr>
          <w:p w14:paraId="67223613" w14:textId="6D8EA77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68171B6" w14:textId="086ED962"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EF421CB" w14:textId="60D28A5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6C137F3" w14:textId="542081C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90B7C6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295D62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281</w:t>
            </w:r>
          </w:p>
        </w:tc>
        <w:tc>
          <w:tcPr>
            <w:tcW w:w="4086" w:type="dxa"/>
            <w:tcBorders>
              <w:top w:val="nil"/>
              <w:left w:val="nil"/>
              <w:bottom w:val="single" w:sz="8" w:space="0" w:color="auto"/>
              <w:right w:val="single" w:sz="8" w:space="0" w:color="auto"/>
            </w:tcBorders>
            <w:shd w:val="clear" w:color="auto" w:fill="auto"/>
            <w:noWrap/>
            <w:vAlign w:val="center"/>
            <w:hideMark/>
          </w:tcPr>
          <w:p w14:paraId="09463BB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纤维素纤维原料及纤维制造</w:t>
            </w:r>
          </w:p>
        </w:tc>
        <w:tc>
          <w:tcPr>
            <w:tcW w:w="705" w:type="dxa"/>
            <w:tcBorders>
              <w:top w:val="nil"/>
              <w:left w:val="nil"/>
              <w:bottom w:val="single" w:sz="8" w:space="0" w:color="auto"/>
              <w:right w:val="single" w:sz="8" w:space="0" w:color="auto"/>
            </w:tcBorders>
            <w:shd w:val="clear" w:color="auto" w:fill="auto"/>
            <w:noWrap/>
            <w:vAlign w:val="center"/>
            <w:hideMark/>
          </w:tcPr>
          <w:p w14:paraId="666E8EC2" w14:textId="01CFAF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A67A528" w14:textId="50E764C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3537D2F6" w14:textId="33EC95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9A502A1" w14:textId="08265CE9"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0A62BD79" w14:textId="6A156AD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4BDB3B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8B09D7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282</w:t>
            </w:r>
          </w:p>
        </w:tc>
        <w:tc>
          <w:tcPr>
            <w:tcW w:w="4086" w:type="dxa"/>
            <w:tcBorders>
              <w:top w:val="nil"/>
              <w:left w:val="nil"/>
              <w:bottom w:val="single" w:sz="8" w:space="0" w:color="auto"/>
              <w:right w:val="single" w:sz="8" w:space="0" w:color="auto"/>
            </w:tcBorders>
            <w:shd w:val="clear" w:color="auto" w:fill="auto"/>
            <w:noWrap/>
            <w:vAlign w:val="center"/>
            <w:hideMark/>
          </w:tcPr>
          <w:p w14:paraId="4A9699F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合成纤维制造</w:t>
            </w:r>
          </w:p>
        </w:tc>
        <w:tc>
          <w:tcPr>
            <w:tcW w:w="705" w:type="dxa"/>
            <w:tcBorders>
              <w:top w:val="nil"/>
              <w:left w:val="nil"/>
              <w:bottom w:val="single" w:sz="8" w:space="0" w:color="auto"/>
              <w:right w:val="single" w:sz="8" w:space="0" w:color="auto"/>
            </w:tcBorders>
            <w:shd w:val="clear" w:color="auto" w:fill="auto"/>
            <w:noWrap/>
            <w:vAlign w:val="center"/>
            <w:hideMark/>
          </w:tcPr>
          <w:p w14:paraId="0E9DF64C" w14:textId="5703CC4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CFE795B" w14:textId="6EAB948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982774B" w14:textId="3C9033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D274CEB" w14:textId="297BBDA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7BE9097" w14:textId="69429D6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AE7DA6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CA3680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283</w:t>
            </w:r>
          </w:p>
        </w:tc>
        <w:tc>
          <w:tcPr>
            <w:tcW w:w="4086" w:type="dxa"/>
            <w:tcBorders>
              <w:top w:val="nil"/>
              <w:left w:val="nil"/>
              <w:bottom w:val="single" w:sz="8" w:space="0" w:color="auto"/>
              <w:right w:val="single" w:sz="8" w:space="0" w:color="auto"/>
            </w:tcBorders>
            <w:shd w:val="clear" w:color="auto" w:fill="auto"/>
            <w:noWrap/>
            <w:vAlign w:val="center"/>
            <w:hideMark/>
          </w:tcPr>
          <w:p w14:paraId="43DB203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705" w:type="dxa"/>
            <w:tcBorders>
              <w:top w:val="nil"/>
              <w:left w:val="nil"/>
              <w:bottom w:val="single" w:sz="8" w:space="0" w:color="auto"/>
              <w:right w:val="single" w:sz="8" w:space="0" w:color="auto"/>
            </w:tcBorders>
            <w:shd w:val="clear" w:color="auto" w:fill="auto"/>
            <w:noWrap/>
            <w:vAlign w:val="center"/>
            <w:hideMark/>
          </w:tcPr>
          <w:p w14:paraId="486F12D4" w14:textId="321291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310 </w:t>
            </w:r>
          </w:p>
        </w:tc>
        <w:tc>
          <w:tcPr>
            <w:tcW w:w="705" w:type="dxa"/>
            <w:tcBorders>
              <w:top w:val="nil"/>
              <w:left w:val="nil"/>
              <w:bottom w:val="single" w:sz="8" w:space="0" w:color="auto"/>
              <w:right w:val="single" w:sz="8" w:space="0" w:color="auto"/>
            </w:tcBorders>
            <w:shd w:val="clear" w:color="auto" w:fill="auto"/>
            <w:noWrap/>
            <w:vAlign w:val="center"/>
            <w:hideMark/>
          </w:tcPr>
          <w:p w14:paraId="683221BC" w14:textId="0169DB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372 </w:t>
            </w:r>
          </w:p>
        </w:tc>
        <w:tc>
          <w:tcPr>
            <w:tcW w:w="705" w:type="dxa"/>
            <w:tcBorders>
              <w:top w:val="nil"/>
              <w:left w:val="nil"/>
              <w:bottom w:val="single" w:sz="8" w:space="0" w:color="auto"/>
              <w:right w:val="single" w:sz="8" w:space="0" w:color="auto"/>
            </w:tcBorders>
            <w:shd w:val="clear" w:color="auto" w:fill="auto"/>
            <w:noWrap/>
            <w:vAlign w:val="center"/>
            <w:hideMark/>
          </w:tcPr>
          <w:p w14:paraId="66451784" w14:textId="204677F6" w:rsidR="00105C2E" w:rsidRDefault="00105C2E">
            <w:pPr>
              <w:jc w:val="center"/>
              <w:rPr>
                <w:rFonts w:ascii="Calibri" w:eastAsia="宋体" w:hAnsi="Calibri" w:cs="Calibri"/>
                <w:color w:val="000000"/>
                <w:szCs w:val="21"/>
              </w:rPr>
            </w:pPr>
            <w:r>
              <w:rPr>
                <w:rFonts w:ascii="Calibri" w:hAnsi="Calibri" w:cs="Calibri"/>
                <w:color w:val="000000"/>
                <w:szCs w:val="21"/>
              </w:rPr>
              <w:t xml:space="preserve">310 </w:t>
            </w:r>
          </w:p>
        </w:tc>
        <w:tc>
          <w:tcPr>
            <w:tcW w:w="705" w:type="dxa"/>
            <w:tcBorders>
              <w:top w:val="nil"/>
              <w:left w:val="nil"/>
              <w:bottom w:val="single" w:sz="8" w:space="0" w:color="auto"/>
              <w:right w:val="single" w:sz="8" w:space="0" w:color="auto"/>
            </w:tcBorders>
            <w:shd w:val="clear" w:color="auto" w:fill="auto"/>
            <w:noWrap/>
            <w:vAlign w:val="center"/>
            <w:hideMark/>
          </w:tcPr>
          <w:p w14:paraId="03A40437" w14:textId="7F9CF98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279 </w:t>
            </w:r>
          </w:p>
        </w:tc>
        <w:tc>
          <w:tcPr>
            <w:tcW w:w="705" w:type="dxa"/>
            <w:tcBorders>
              <w:top w:val="nil"/>
              <w:left w:val="nil"/>
              <w:bottom w:val="single" w:sz="8" w:space="0" w:color="auto"/>
              <w:right w:val="single" w:sz="8" w:space="0" w:color="auto"/>
            </w:tcBorders>
            <w:shd w:val="clear" w:color="auto" w:fill="auto"/>
            <w:noWrap/>
            <w:vAlign w:val="center"/>
            <w:hideMark/>
          </w:tcPr>
          <w:p w14:paraId="46425C9D" w14:textId="538648A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248 </w:t>
            </w:r>
          </w:p>
        </w:tc>
      </w:tr>
      <w:tr w:rsidR="00105C2E" w:rsidRPr="00767854" w14:paraId="5D52D70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BB3C7A4"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29</w:t>
            </w:r>
          </w:p>
        </w:tc>
        <w:tc>
          <w:tcPr>
            <w:tcW w:w="4086" w:type="dxa"/>
            <w:tcBorders>
              <w:top w:val="nil"/>
              <w:left w:val="nil"/>
              <w:bottom w:val="single" w:sz="8" w:space="0" w:color="auto"/>
              <w:right w:val="single" w:sz="8" w:space="0" w:color="auto"/>
            </w:tcBorders>
            <w:shd w:val="clear" w:color="auto" w:fill="auto"/>
            <w:noWrap/>
            <w:vAlign w:val="center"/>
            <w:hideMark/>
          </w:tcPr>
          <w:p w14:paraId="2AFEA70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橡胶和塑料制品业</w:t>
            </w:r>
          </w:p>
        </w:tc>
        <w:tc>
          <w:tcPr>
            <w:tcW w:w="705" w:type="dxa"/>
            <w:tcBorders>
              <w:top w:val="nil"/>
              <w:left w:val="nil"/>
              <w:bottom w:val="single" w:sz="8" w:space="0" w:color="auto"/>
              <w:right w:val="single" w:sz="8" w:space="0" w:color="auto"/>
            </w:tcBorders>
            <w:shd w:val="clear" w:color="auto" w:fill="auto"/>
            <w:noWrap/>
            <w:vAlign w:val="center"/>
            <w:hideMark/>
          </w:tcPr>
          <w:p w14:paraId="065AD08D" w14:textId="30B4F15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4FF6140" w14:textId="7BA65C4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442BEA6" w14:textId="02D8808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F98BD71" w14:textId="01799D8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1A8A1C5" w14:textId="1D219A0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F41896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E0F5CC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291</w:t>
            </w:r>
          </w:p>
        </w:tc>
        <w:tc>
          <w:tcPr>
            <w:tcW w:w="4086" w:type="dxa"/>
            <w:tcBorders>
              <w:top w:val="nil"/>
              <w:left w:val="nil"/>
              <w:bottom w:val="single" w:sz="8" w:space="0" w:color="auto"/>
              <w:right w:val="single" w:sz="8" w:space="0" w:color="auto"/>
            </w:tcBorders>
            <w:shd w:val="clear" w:color="auto" w:fill="auto"/>
            <w:noWrap/>
            <w:vAlign w:val="center"/>
            <w:hideMark/>
          </w:tcPr>
          <w:p w14:paraId="3E669A6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橡胶制品业</w:t>
            </w:r>
          </w:p>
        </w:tc>
        <w:tc>
          <w:tcPr>
            <w:tcW w:w="705" w:type="dxa"/>
            <w:tcBorders>
              <w:top w:val="nil"/>
              <w:left w:val="nil"/>
              <w:bottom w:val="single" w:sz="8" w:space="0" w:color="auto"/>
              <w:right w:val="single" w:sz="8" w:space="0" w:color="auto"/>
            </w:tcBorders>
            <w:shd w:val="clear" w:color="auto" w:fill="auto"/>
            <w:noWrap/>
            <w:vAlign w:val="center"/>
            <w:hideMark/>
          </w:tcPr>
          <w:p w14:paraId="013E3B09" w14:textId="7A266B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B6B8509" w14:textId="106C35F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6DB9005" w14:textId="31E8E9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0310EBE" w14:textId="00DEC80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50F83D6" w14:textId="4481F27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CDF231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040F40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292</w:t>
            </w:r>
          </w:p>
        </w:tc>
        <w:tc>
          <w:tcPr>
            <w:tcW w:w="4086" w:type="dxa"/>
            <w:tcBorders>
              <w:top w:val="nil"/>
              <w:left w:val="nil"/>
              <w:bottom w:val="single" w:sz="8" w:space="0" w:color="auto"/>
              <w:right w:val="single" w:sz="8" w:space="0" w:color="auto"/>
            </w:tcBorders>
            <w:shd w:val="clear" w:color="auto" w:fill="auto"/>
            <w:noWrap/>
            <w:vAlign w:val="center"/>
            <w:hideMark/>
          </w:tcPr>
          <w:p w14:paraId="76DEB8E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塑料制品业</w:t>
            </w:r>
          </w:p>
        </w:tc>
        <w:tc>
          <w:tcPr>
            <w:tcW w:w="705" w:type="dxa"/>
            <w:tcBorders>
              <w:top w:val="nil"/>
              <w:left w:val="nil"/>
              <w:bottom w:val="single" w:sz="8" w:space="0" w:color="auto"/>
              <w:right w:val="single" w:sz="8" w:space="0" w:color="auto"/>
            </w:tcBorders>
            <w:shd w:val="clear" w:color="auto" w:fill="auto"/>
            <w:noWrap/>
            <w:vAlign w:val="center"/>
            <w:hideMark/>
          </w:tcPr>
          <w:p w14:paraId="5968B2F6" w14:textId="28CEE1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A66C00" w14:textId="5A68C1C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B89ED4E" w14:textId="04ECF0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56190BE" w14:textId="3A9CE13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AFAA6D5" w14:textId="205F681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18A22D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75281A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30</w:t>
            </w:r>
          </w:p>
        </w:tc>
        <w:tc>
          <w:tcPr>
            <w:tcW w:w="4086" w:type="dxa"/>
            <w:tcBorders>
              <w:top w:val="nil"/>
              <w:left w:val="nil"/>
              <w:bottom w:val="single" w:sz="8" w:space="0" w:color="auto"/>
              <w:right w:val="single" w:sz="8" w:space="0" w:color="auto"/>
            </w:tcBorders>
            <w:shd w:val="clear" w:color="auto" w:fill="auto"/>
            <w:noWrap/>
            <w:vAlign w:val="center"/>
            <w:hideMark/>
          </w:tcPr>
          <w:p w14:paraId="03458C8A"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非金属矿物制品业</w:t>
            </w:r>
          </w:p>
        </w:tc>
        <w:tc>
          <w:tcPr>
            <w:tcW w:w="705" w:type="dxa"/>
            <w:tcBorders>
              <w:top w:val="nil"/>
              <w:left w:val="nil"/>
              <w:bottom w:val="single" w:sz="8" w:space="0" w:color="auto"/>
              <w:right w:val="single" w:sz="8" w:space="0" w:color="auto"/>
            </w:tcBorders>
            <w:shd w:val="clear" w:color="auto" w:fill="auto"/>
            <w:noWrap/>
            <w:vAlign w:val="center"/>
            <w:hideMark/>
          </w:tcPr>
          <w:p w14:paraId="1E2D3093" w14:textId="300EEC5C"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309 </w:t>
            </w:r>
          </w:p>
        </w:tc>
        <w:tc>
          <w:tcPr>
            <w:tcW w:w="705" w:type="dxa"/>
            <w:tcBorders>
              <w:top w:val="nil"/>
              <w:left w:val="nil"/>
              <w:bottom w:val="single" w:sz="8" w:space="0" w:color="auto"/>
              <w:right w:val="single" w:sz="8" w:space="0" w:color="auto"/>
            </w:tcBorders>
            <w:shd w:val="clear" w:color="auto" w:fill="auto"/>
            <w:noWrap/>
            <w:vAlign w:val="center"/>
            <w:hideMark/>
          </w:tcPr>
          <w:p w14:paraId="46AD31D9" w14:textId="3CD5146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D5E3662" w14:textId="2D0C208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25944AA" w14:textId="1D6AC85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5ABF95C" w14:textId="0F890E9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937464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B66E1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301</w:t>
            </w:r>
          </w:p>
        </w:tc>
        <w:tc>
          <w:tcPr>
            <w:tcW w:w="4086" w:type="dxa"/>
            <w:tcBorders>
              <w:top w:val="nil"/>
              <w:left w:val="nil"/>
              <w:bottom w:val="single" w:sz="8" w:space="0" w:color="auto"/>
              <w:right w:val="single" w:sz="8" w:space="0" w:color="auto"/>
            </w:tcBorders>
            <w:shd w:val="clear" w:color="auto" w:fill="auto"/>
            <w:noWrap/>
            <w:vAlign w:val="center"/>
            <w:hideMark/>
          </w:tcPr>
          <w:p w14:paraId="64F0631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水泥、石灰和石膏制造</w:t>
            </w:r>
          </w:p>
        </w:tc>
        <w:tc>
          <w:tcPr>
            <w:tcW w:w="705" w:type="dxa"/>
            <w:tcBorders>
              <w:top w:val="nil"/>
              <w:left w:val="nil"/>
              <w:bottom w:val="single" w:sz="8" w:space="0" w:color="auto"/>
              <w:right w:val="single" w:sz="8" w:space="0" w:color="auto"/>
            </w:tcBorders>
            <w:shd w:val="clear" w:color="auto" w:fill="auto"/>
            <w:noWrap/>
            <w:vAlign w:val="center"/>
            <w:hideMark/>
          </w:tcPr>
          <w:p w14:paraId="751539A5" w14:textId="18BB1F6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A51712B" w14:textId="2FBAED0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16F4CC6" w14:textId="6EC9DF8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5E10CB7" w14:textId="3B418A1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5B19893" w14:textId="50E3656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1A370F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88FC37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302</w:t>
            </w:r>
          </w:p>
        </w:tc>
        <w:tc>
          <w:tcPr>
            <w:tcW w:w="4086" w:type="dxa"/>
            <w:tcBorders>
              <w:top w:val="nil"/>
              <w:left w:val="nil"/>
              <w:bottom w:val="single" w:sz="8" w:space="0" w:color="auto"/>
              <w:right w:val="single" w:sz="8" w:space="0" w:color="auto"/>
            </w:tcBorders>
            <w:shd w:val="clear" w:color="auto" w:fill="auto"/>
            <w:noWrap/>
            <w:vAlign w:val="center"/>
            <w:hideMark/>
          </w:tcPr>
          <w:p w14:paraId="5E4ABCD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石膏、水泥制品及类似制品制造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743B73AC" w14:textId="4964B4A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7D17915" w14:textId="6B09F4C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A1EEE2D" w14:textId="2DDE20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FA3FC20" w14:textId="576E95B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10C5847" w14:textId="51554AE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DEAC7D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632618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303</w:t>
            </w:r>
          </w:p>
        </w:tc>
        <w:tc>
          <w:tcPr>
            <w:tcW w:w="4086" w:type="dxa"/>
            <w:tcBorders>
              <w:top w:val="nil"/>
              <w:left w:val="nil"/>
              <w:bottom w:val="single" w:sz="8" w:space="0" w:color="auto"/>
              <w:right w:val="single" w:sz="8" w:space="0" w:color="auto"/>
            </w:tcBorders>
            <w:shd w:val="clear" w:color="auto" w:fill="auto"/>
            <w:noWrap/>
            <w:vAlign w:val="center"/>
            <w:hideMark/>
          </w:tcPr>
          <w:p w14:paraId="65D4DDD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砖瓦、石材等建筑</w:t>
            </w:r>
            <w:proofErr w:type="gramStart"/>
            <w:r w:rsidRPr="00767854">
              <w:rPr>
                <w:rFonts w:ascii="宋体" w:eastAsia="宋体" w:hAnsi="宋体" w:cs="宋体" w:hint="eastAsia"/>
                <w:color w:val="000000"/>
                <w:kern w:val="0"/>
                <w:szCs w:val="21"/>
              </w:rPr>
              <w:t>料制造</w:t>
            </w:r>
            <w:proofErr w:type="gramEnd"/>
          </w:p>
        </w:tc>
        <w:tc>
          <w:tcPr>
            <w:tcW w:w="705" w:type="dxa"/>
            <w:tcBorders>
              <w:top w:val="nil"/>
              <w:left w:val="nil"/>
              <w:bottom w:val="single" w:sz="8" w:space="0" w:color="auto"/>
              <w:right w:val="single" w:sz="8" w:space="0" w:color="auto"/>
            </w:tcBorders>
            <w:shd w:val="clear" w:color="auto" w:fill="auto"/>
            <w:noWrap/>
            <w:vAlign w:val="center"/>
            <w:hideMark/>
          </w:tcPr>
          <w:p w14:paraId="324FAB32" w14:textId="2F5857D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5675D14" w14:textId="6A5F76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96A9FC8" w14:textId="5EE28A0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A809B7D" w14:textId="1026D23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2D9F076" w14:textId="3B207B3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5BBF96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3016F4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304</w:t>
            </w:r>
          </w:p>
        </w:tc>
        <w:tc>
          <w:tcPr>
            <w:tcW w:w="4086" w:type="dxa"/>
            <w:tcBorders>
              <w:top w:val="nil"/>
              <w:left w:val="nil"/>
              <w:bottom w:val="single" w:sz="8" w:space="0" w:color="auto"/>
              <w:right w:val="single" w:sz="8" w:space="0" w:color="auto"/>
            </w:tcBorders>
            <w:shd w:val="clear" w:color="auto" w:fill="auto"/>
            <w:noWrap/>
            <w:vAlign w:val="center"/>
            <w:hideMark/>
          </w:tcPr>
          <w:p w14:paraId="3917C1E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玻璃制造</w:t>
            </w:r>
          </w:p>
        </w:tc>
        <w:tc>
          <w:tcPr>
            <w:tcW w:w="705" w:type="dxa"/>
            <w:tcBorders>
              <w:top w:val="nil"/>
              <w:left w:val="nil"/>
              <w:bottom w:val="single" w:sz="8" w:space="0" w:color="auto"/>
              <w:right w:val="single" w:sz="8" w:space="0" w:color="auto"/>
            </w:tcBorders>
            <w:shd w:val="clear" w:color="auto" w:fill="auto"/>
            <w:noWrap/>
            <w:vAlign w:val="center"/>
            <w:hideMark/>
          </w:tcPr>
          <w:p w14:paraId="5F768818" w14:textId="4CA6E12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14FDE01" w14:textId="0EDF7A2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004ABAC" w14:textId="42FDFA5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E3AC11F" w14:textId="5B9FE6F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F0FA1B9" w14:textId="03466B8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9D627E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5C551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305</w:t>
            </w:r>
          </w:p>
        </w:tc>
        <w:tc>
          <w:tcPr>
            <w:tcW w:w="4086" w:type="dxa"/>
            <w:tcBorders>
              <w:top w:val="nil"/>
              <w:left w:val="nil"/>
              <w:bottom w:val="single" w:sz="8" w:space="0" w:color="auto"/>
              <w:right w:val="single" w:sz="8" w:space="0" w:color="auto"/>
            </w:tcBorders>
            <w:shd w:val="clear" w:color="auto" w:fill="auto"/>
            <w:noWrap/>
            <w:vAlign w:val="center"/>
            <w:hideMark/>
          </w:tcPr>
          <w:p w14:paraId="2C39175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25404EAD" w14:textId="5B2AE5A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F170AEE" w14:textId="1EFBB3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20B1C43" w14:textId="39EADDE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F47FAFA" w14:textId="2C9EC6D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7740AFC" w14:textId="0377FC7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01A32F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7C6D31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306</w:t>
            </w:r>
          </w:p>
        </w:tc>
        <w:tc>
          <w:tcPr>
            <w:tcW w:w="4086" w:type="dxa"/>
            <w:tcBorders>
              <w:top w:val="nil"/>
              <w:left w:val="nil"/>
              <w:bottom w:val="single" w:sz="8" w:space="0" w:color="auto"/>
              <w:right w:val="single" w:sz="8" w:space="0" w:color="auto"/>
            </w:tcBorders>
            <w:shd w:val="clear" w:color="auto" w:fill="auto"/>
            <w:noWrap/>
            <w:vAlign w:val="center"/>
            <w:hideMark/>
          </w:tcPr>
          <w:p w14:paraId="419DF0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玻璃纤维和玻璃纤维增强塑料制品制造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32CC111" w14:textId="7A66C9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6F79107" w14:textId="7F12CE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28389F1" w14:textId="4253A69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B4FB892" w14:textId="41C51A1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C688099" w14:textId="034B09A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84FC08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8220F3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307</w:t>
            </w:r>
          </w:p>
        </w:tc>
        <w:tc>
          <w:tcPr>
            <w:tcW w:w="4086" w:type="dxa"/>
            <w:tcBorders>
              <w:top w:val="nil"/>
              <w:left w:val="nil"/>
              <w:bottom w:val="single" w:sz="8" w:space="0" w:color="auto"/>
              <w:right w:val="single" w:sz="8" w:space="0" w:color="auto"/>
            </w:tcBorders>
            <w:shd w:val="clear" w:color="auto" w:fill="auto"/>
            <w:noWrap/>
            <w:vAlign w:val="center"/>
            <w:hideMark/>
          </w:tcPr>
          <w:p w14:paraId="5DAE708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陶瓷制品制造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081F795C" w14:textId="647F293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A7F6622" w14:textId="5D59D3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47E0A88" w14:textId="67522E4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266D7A0" w14:textId="0FE7FAC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E6AF542" w14:textId="2F91C75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733C33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69A46A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308</w:t>
            </w:r>
          </w:p>
        </w:tc>
        <w:tc>
          <w:tcPr>
            <w:tcW w:w="4086" w:type="dxa"/>
            <w:tcBorders>
              <w:top w:val="nil"/>
              <w:left w:val="nil"/>
              <w:bottom w:val="single" w:sz="8" w:space="0" w:color="auto"/>
              <w:right w:val="single" w:sz="8" w:space="0" w:color="auto"/>
            </w:tcBorders>
            <w:shd w:val="clear" w:color="auto" w:fill="auto"/>
            <w:noWrap/>
            <w:vAlign w:val="center"/>
            <w:hideMark/>
          </w:tcPr>
          <w:p w14:paraId="67942F7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耐火材料制品制造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3AED7259" w14:textId="4C52F3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24887D0" w14:textId="2A853DD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38F1B57" w14:textId="06DA91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18BE35" w14:textId="552C65D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445DCC8" w14:textId="575BA21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FD6D86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7D4F7A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309</w:t>
            </w:r>
          </w:p>
        </w:tc>
        <w:tc>
          <w:tcPr>
            <w:tcW w:w="4086" w:type="dxa"/>
            <w:tcBorders>
              <w:top w:val="nil"/>
              <w:left w:val="nil"/>
              <w:bottom w:val="single" w:sz="8" w:space="0" w:color="auto"/>
              <w:right w:val="single" w:sz="8" w:space="0" w:color="auto"/>
            </w:tcBorders>
            <w:shd w:val="clear" w:color="auto" w:fill="auto"/>
            <w:noWrap/>
            <w:vAlign w:val="center"/>
            <w:hideMark/>
          </w:tcPr>
          <w:p w14:paraId="002DF0B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石墨及其他非金属矿物制品制造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7D77E8DA" w14:textId="65F6A01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C2CEDA0" w14:textId="547A7A0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2A51A12" w14:textId="3CF97BD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2E6039F" w14:textId="62222B0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D25D7DB" w14:textId="3BB8F9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3120B6F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037E9C3"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31</w:t>
            </w:r>
          </w:p>
        </w:tc>
        <w:tc>
          <w:tcPr>
            <w:tcW w:w="4086" w:type="dxa"/>
            <w:tcBorders>
              <w:top w:val="nil"/>
              <w:left w:val="nil"/>
              <w:bottom w:val="single" w:sz="8" w:space="0" w:color="auto"/>
              <w:right w:val="single" w:sz="8" w:space="0" w:color="auto"/>
            </w:tcBorders>
            <w:shd w:val="clear" w:color="auto" w:fill="auto"/>
            <w:noWrap/>
            <w:vAlign w:val="center"/>
            <w:hideMark/>
          </w:tcPr>
          <w:p w14:paraId="5C0FC69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黑色金属冶炼和压延加工业</w:t>
            </w:r>
          </w:p>
        </w:tc>
        <w:tc>
          <w:tcPr>
            <w:tcW w:w="705" w:type="dxa"/>
            <w:tcBorders>
              <w:top w:val="nil"/>
              <w:left w:val="nil"/>
              <w:bottom w:val="single" w:sz="8" w:space="0" w:color="auto"/>
              <w:right w:val="single" w:sz="8" w:space="0" w:color="auto"/>
            </w:tcBorders>
            <w:shd w:val="clear" w:color="auto" w:fill="auto"/>
            <w:noWrap/>
            <w:vAlign w:val="center"/>
            <w:hideMark/>
          </w:tcPr>
          <w:p w14:paraId="64426625" w14:textId="347A540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2558ABB" w14:textId="42336A4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6B81A5A" w14:textId="621593C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FD7B02E" w14:textId="4D82F6B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08ECB78" w14:textId="2BBA9A6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2476E6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F185C6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4086" w:type="dxa"/>
            <w:tcBorders>
              <w:top w:val="nil"/>
              <w:left w:val="nil"/>
              <w:bottom w:val="single" w:sz="8" w:space="0" w:color="auto"/>
              <w:right w:val="single" w:sz="8" w:space="0" w:color="auto"/>
            </w:tcBorders>
            <w:shd w:val="clear" w:color="auto" w:fill="auto"/>
            <w:noWrap/>
            <w:vAlign w:val="center"/>
            <w:hideMark/>
          </w:tcPr>
          <w:p w14:paraId="749CBA9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炼铁</w:t>
            </w:r>
          </w:p>
        </w:tc>
        <w:tc>
          <w:tcPr>
            <w:tcW w:w="705" w:type="dxa"/>
            <w:tcBorders>
              <w:top w:val="nil"/>
              <w:left w:val="nil"/>
              <w:bottom w:val="single" w:sz="8" w:space="0" w:color="auto"/>
              <w:right w:val="single" w:sz="8" w:space="0" w:color="auto"/>
            </w:tcBorders>
            <w:shd w:val="clear" w:color="auto" w:fill="auto"/>
            <w:noWrap/>
            <w:vAlign w:val="center"/>
            <w:hideMark/>
          </w:tcPr>
          <w:p w14:paraId="3BB0473E" w14:textId="3506BC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4A9FB7F" w14:textId="3DC9DBE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8223F82" w14:textId="65A5914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4EB282F" w14:textId="3EE1E1B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C715144" w14:textId="5F5C66E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275B67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96330F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4086" w:type="dxa"/>
            <w:tcBorders>
              <w:top w:val="nil"/>
              <w:left w:val="nil"/>
              <w:bottom w:val="single" w:sz="8" w:space="0" w:color="auto"/>
              <w:right w:val="single" w:sz="8" w:space="0" w:color="auto"/>
            </w:tcBorders>
            <w:shd w:val="clear" w:color="auto" w:fill="auto"/>
            <w:noWrap/>
            <w:vAlign w:val="center"/>
            <w:hideMark/>
          </w:tcPr>
          <w:p w14:paraId="7D59915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炼钢</w:t>
            </w:r>
          </w:p>
        </w:tc>
        <w:tc>
          <w:tcPr>
            <w:tcW w:w="705" w:type="dxa"/>
            <w:tcBorders>
              <w:top w:val="nil"/>
              <w:left w:val="nil"/>
              <w:bottom w:val="single" w:sz="8" w:space="0" w:color="auto"/>
              <w:right w:val="single" w:sz="8" w:space="0" w:color="auto"/>
            </w:tcBorders>
            <w:shd w:val="clear" w:color="auto" w:fill="auto"/>
            <w:noWrap/>
            <w:vAlign w:val="center"/>
            <w:hideMark/>
          </w:tcPr>
          <w:p w14:paraId="7029F093" w14:textId="21043CF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3FF3150" w14:textId="3FEA4AB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01391EB" w14:textId="7E1D187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9D1C5A1" w14:textId="6E0C094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F97827D" w14:textId="5CB5D47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E22FC9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8E526B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4086" w:type="dxa"/>
            <w:tcBorders>
              <w:top w:val="nil"/>
              <w:left w:val="nil"/>
              <w:bottom w:val="single" w:sz="8" w:space="0" w:color="auto"/>
              <w:right w:val="single" w:sz="8" w:space="0" w:color="auto"/>
            </w:tcBorders>
            <w:shd w:val="clear" w:color="auto" w:fill="auto"/>
            <w:noWrap/>
            <w:vAlign w:val="center"/>
            <w:hideMark/>
          </w:tcPr>
          <w:p w14:paraId="4A0B9C5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钢压延加工</w:t>
            </w:r>
          </w:p>
        </w:tc>
        <w:tc>
          <w:tcPr>
            <w:tcW w:w="705" w:type="dxa"/>
            <w:tcBorders>
              <w:top w:val="nil"/>
              <w:left w:val="nil"/>
              <w:bottom w:val="single" w:sz="8" w:space="0" w:color="auto"/>
              <w:right w:val="single" w:sz="8" w:space="0" w:color="auto"/>
            </w:tcBorders>
            <w:shd w:val="clear" w:color="auto" w:fill="auto"/>
            <w:noWrap/>
            <w:vAlign w:val="center"/>
            <w:hideMark/>
          </w:tcPr>
          <w:p w14:paraId="3A7894BC" w14:textId="29FA46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EEECAD0" w14:textId="5A1C876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9E75138" w14:textId="57D31D7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A23D25E" w14:textId="2740748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B4A581B" w14:textId="3418E4F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EA5B47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F4125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314</w:t>
            </w:r>
          </w:p>
        </w:tc>
        <w:tc>
          <w:tcPr>
            <w:tcW w:w="4086" w:type="dxa"/>
            <w:tcBorders>
              <w:top w:val="nil"/>
              <w:left w:val="nil"/>
              <w:bottom w:val="single" w:sz="8" w:space="0" w:color="auto"/>
              <w:right w:val="single" w:sz="8" w:space="0" w:color="auto"/>
            </w:tcBorders>
            <w:shd w:val="clear" w:color="auto" w:fill="auto"/>
            <w:noWrap/>
            <w:vAlign w:val="center"/>
            <w:hideMark/>
          </w:tcPr>
          <w:p w14:paraId="114AF72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钛合金冶炼</w:t>
            </w:r>
          </w:p>
        </w:tc>
        <w:tc>
          <w:tcPr>
            <w:tcW w:w="705" w:type="dxa"/>
            <w:tcBorders>
              <w:top w:val="nil"/>
              <w:left w:val="nil"/>
              <w:bottom w:val="single" w:sz="8" w:space="0" w:color="auto"/>
              <w:right w:val="single" w:sz="8" w:space="0" w:color="auto"/>
            </w:tcBorders>
            <w:shd w:val="clear" w:color="auto" w:fill="auto"/>
            <w:noWrap/>
            <w:vAlign w:val="center"/>
            <w:hideMark/>
          </w:tcPr>
          <w:p w14:paraId="03F78376" w14:textId="35D6048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97AEA82" w14:textId="3AEFEE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B835040" w14:textId="282DC9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AA649E" w14:textId="683CB76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EE2D22B" w14:textId="73A80D6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233414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609AC14"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32</w:t>
            </w:r>
          </w:p>
        </w:tc>
        <w:tc>
          <w:tcPr>
            <w:tcW w:w="4086" w:type="dxa"/>
            <w:tcBorders>
              <w:top w:val="nil"/>
              <w:left w:val="nil"/>
              <w:bottom w:val="single" w:sz="8" w:space="0" w:color="auto"/>
              <w:right w:val="single" w:sz="8" w:space="0" w:color="auto"/>
            </w:tcBorders>
            <w:shd w:val="clear" w:color="auto" w:fill="auto"/>
            <w:noWrap/>
            <w:vAlign w:val="center"/>
            <w:hideMark/>
          </w:tcPr>
          <w:p w14:paraId="3C1B232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有色金属冶炼和压延加工业</w:t>
            </w:r>
          </w:p>
        </w:tc>
        <w:tc>
          <w:tcPr>
            <w:tcW w:w="705" w:type="dxa"/>
            <w:tcBorders>
              <w:top w:val="nil"/>
              <w:left w:val="nil"/>
              <w:bottom w:val="single" w:sz="8" w:space="0" w:color="auto"/>
              <w:right w:val="single" w:sz="8" w:space="0" w:color="auto"/>
            </w:tcBorders>
            <w:shd w:val="clear" w:color="auto" w:fill="auto"/>
            <w:noWrap/>
            <w:vAlign w:val="center"/>
            <w:hideMark/>
          </w:tcPr>
          <w:p w14:paraId="781F74BD" w14:textId="28C73EA5"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9CE6900" w14:textId="6B1AFC5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E9F0609" w14:textId="67AF111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5B7435D" w14:textId="5834701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2A01431" w14:textId="75ADA65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E75EF1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35BA0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321</w:t>
            </w:r>
          </w:p>
        </w:tc>
        <w:tc>
          <w:tcPr>
            <w:tcW w:w="4086" w:type="dxa"/>
            <w:tcBorders>
              <w:top w:val="nil"/>
              <w:left w:val="nil"/>
              <w:bottom w:val="single" w:sz="8" w:space="0" w:color="auto"/>
              <w:right w:val="single" w:sz="8" w:space="0" w:color="auto"/>
            </w:tcBorders>
            <w:shd w:val="clear" w:color="auto" w:fill="auto"/>
            <w:noWrap/>
            <w:vAlign w:val="center"/>
            <w:hideMark/>
          </w:tcPr>
          <w:p w14:paraId="3D2EF41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常用有色金属冶炼</w:t>
            </w:r>
          </w:p>
        </w:tc>
        <w:tc>
          <w:tcPr>
            <w:tcW w:w="705" w:type="dxa"/>
            <w:tcBorders>
              <w:top w:val="nil"/>
              <w:left w:val="nil"/>
              <w:bottom w:val="single" w:sz="8" w:space="0" w:color="auto"/>
              <w:right w:val="single" w:sz="8" w:space="0" w:color="auto"/>
            </w:tcBorders>
            <w:shd w:val="clear" w:color="auto" w:fill="auto"/>
            <w:noWrap/>
            <w:vAlign w:val="center"/>
            <w:hideMark/>
          </w:tcPr>
          <w:p w14:paraId="4D56225E" w14:textId="1F47574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C714317" w14:textId="24965FE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027CC7B" w14:textId="41639D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1DC5FBA" w14:textId="1C754B1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E5142A0" w14:textId="23ACBDA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B3D245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D61D55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322</w:t>
            </w:r>
          </w:p>
        </w:tc>
        <w:tc>
          <w:tcPr>
            <w:tcW w:w="4086" w:type="dxa"/>
            <w:tcBorders>
              <w:top w:val="nil"/>
              <w:left w:val="nil"/>
              <w:bottom w:val="single" w:sz="8" w:space="0" w:color="auto"/>
              <w:right w:val="single" w:sz="8" w:space="0" w:color="auto"/>
            </w:tcBorders>
            <w:shd w:val="clear" w:color="auto" w:fill="auto"/>
            <w:noWrap/>
            <w:vAlign w:val="center"/>
            <w:hideMark/>
          </w:tcPr>
          <w:p w14:paraId="3D41525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贵金属冶炼</w:t>
            </w:r>
          </w:p>
        </w:tc>
        <w:tc>
          <w:tcPr>
            <w:tcW w:w="705" w:type="dxa"/>
            <w:tcBorders>
              <w:top w:val="nil"/>
              <w:left w:val="nil"/>
              <w:bottom w:val="single" w:sz="8" w:space="0" w:color="auto"/>
              <w:right w:val="single" w:sz="8" w:space="0" w:color="auto"/>
            </w:tcBorders>
            <w:shd w:val="clear" w:color="auto" w:fill="auto"/>
            <w:noWrap/>
            <w:vAlign w:val="center"/>
            <w:hideMark/>
          </w:tcPr>
          <w:p w14:paraId="0E011CF1" w14:textId="3063E69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BBFFFA6" w14:textId="3894E58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FBF62B0" w14:textId="074E349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C39DC8C" w14:textId="0461114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2CE9BD5" w14:textId="12F3E52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E3BEE7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3A77E5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4086" w:type="dxa"/>
            <w:tcBorders>
              <w:top w:val="nil"/>
              <w:left w:val="nil"/>
              <w:bottom w:val="single" w:sz="8" w:space="0" w:color="auto"/>
              <w:right w:val="single" w:sz="8" w:space="0" w:color="auto"/>
            </w:tcBorders>
            <w:shd w:val="clear" w:color="auto" w:fill="auto"/>
            <w:noWrap/>
            <w:vAlign w:val="center"/>
            <w:hideMark/>
          </w:tcPr>
          <w:p w14:paraId="7BA7732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稀有稀土金属冶炼</w:t>
            </w:r>
          </w:p>
        </w:tc>
        <w:tc>
          <w:tcPr>
            <w:tcW w:w="705" w:type="dxa"/>
            <w:tcBorders>
              <w:top w:val="nil"/>
              <w:left w:val="nil"/>
              <w:bottom w:val="single" w:sz="8" w:space="0" w:color="auto"/>
              <w:right w:val="single" w:sz="8" w:space="0" w:color="auto"/>
            </w:tcBorders>
            <w:shd w:val="clear" w:color="auto" w:fill="auto"/>
            <w:noWrap/>
            <w:vAlign w:val="center"/>
            <w:hideMark/>
          </w:tcPr>
          <w:p w14:paraId="61F97004" w14:textId="1CF793D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94B22FE" w14:textId="5AF4B0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28A4670" w14:textId="5B04C16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DBCFA32" w14:textId="7A1EB14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5D74341" w14:textId="7C9C095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448B5A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C37A9C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4086" w:type="dxa"/>
            <w:tcBorders>
              <w:top w:val="nil"/>
              <w:left w:val="nil"/>
              <w:bottom w:val="single" w:sz="8" w:space="0" w:color="auto"/>
              <w:right w:val="single" w:sz="8" w:space="0" w:color="auto"/>
            </w:tcBorders>
            <w:shd w:val="clear" w:color="auto" w:fill="auto"/>
            <w:noWrap/>
            <w:vAlign w:val="center"/>
            <w:hideMark/>
          </w:tcPr>
          <w:p w14:paraId="7E7A69F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有色金属合金制造</w:t>
            </w:r>
          </w:p>
        </w:tc>
        <w:tc>
          <w:tcPr>
            <w:tcW w:w="705" w:type="dxa"/>
            <w:tcBorders>
              <w:top w:val="nil"/>
              <w:left w:val="nil"/>
              <w:bottom w:val="single" w:sz="8" w:space="0" w:color="auto"/>
              <w:right w:val="single" w:sz="8" w:space="0" w:color="auto"/>
            </w:tcBorders>
            <w:shd w:val="clear" w:color="auto" w:fill="auto"/>
            <w:noWrap/>
            <w:vAlign w:val="center"/>
            <w:hideMark/>
          </w:tcPr>
          <w:p w14:paraId="393F83F1" w14:textId="3DC14A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B58758" w14:textId="57E9D3A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3163028" w14:textId="18C2CFB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5424BAC" w14:textId="51B98EB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B5DB07F" w14:textId="183BAD8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E4E721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46DA66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4086" w:type="dxa"/>
            <w:tcBorders>
              <w:top w:val="nil"/>
              <w:left w:val="nil"/>
              <w:bottom w:val="single" w:sz="8" w:space="0" w:color="auto"/>
              <w:right w:val="single" w:sz="8" w:space="0" w:color="auto"/>
            </w:tcBorders>
            <w:shd w:val="clear" w:color="auto" w:fill="auto"/>
            <w:noWrap/>
            <w:vAlign w:val="center"/>
            <w:hideMark/>
          </w:tcPr>
          <w:p w14:paraId="6D94A17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有色金属压延加工</w:t>
            </w:r>
          </w:p>
        </w:tc>
        <w:tc>
          <w:tcPr>
            <w:tcW w:w="705" w:type="dxa"/>
            <w:tcBorders>
              <w:top w:val="nil"/>
              <w:left w:val="nil"/>
              <w:bottom w:val="single" w:sz="8" w:space="0" w:color="auto"/>
              <w:right w:val="single" w:sz="8" w:space="0" w:color="auto"/>
            </w:tcBorders>
            <w:shd w:val="clear" w:color="auto" w:fill="auto"/>
            <w:noWrap/>
            <w:vAlign w:val="center"/>
            <w:hideMark/>
          </w:tcPr>
          <w:p w14:paraId="7A0438D6" w14:textId="6937086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F055079" w14:textId="683499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9ECE6A1" w14:textId="1F3468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058A2ED" w14:textId="70671D3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36F4248" w14:textId="2D782E5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CCC444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27B9D1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33</w:t>
            </w:r>
          </w:p>
        </w:tc>
        <w:tc>
          <w:tcPr>
            <w:tcW w:w="4086" w:type="dxa"/>
            <w:tcBorders>
              <w:top w:val="nil"/>
              <w:left w:val="nil"/>
              <w:bottom w:val="single" w:sz="8" w:space="0" w:color="auto"/>
              <w:right w:val="single" w:sz="8" w:space="0" w:color="auto"/>
            </w:tcBorders>
            <w:shd w:val="clear" w:color="auto" w:fill="auto"/>
            <w:noWrap/>
            <w:vAlign w:val="center"/>
            <w:hideMark/>
          </w:tcPr>
          <w:p w14:paraId="2B467929"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金属制品业</w:t>
            </w:r>
          </w:p>
        </w:tc>
        <w:tc>
          <w:tcPr>
            <w:tcW w:w="705" w:type="dxa"/>
            <w:tcBorders>
              <w:top w:val="nil"/>
              <w:left w:val="nil"/>
              <w:bottom w:val="single" w:sz="8" w:space="0" w:color="auto"/>
              <w:right w:val="single" w:sz="8" w:space="0" w:color="auto"/>
            </w:tcBorders>
            <w:shd w:val="clear" w:color="auto" w:fill="auto"/>
            <w:noWrap/>
            <w:vAlign w:val="center"/>
            <w:hideMark/>
          </w:tcPr>
          <w:p w14:paraId="49A2F2C2" w14:textId="3382842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311 </w:t>
            </w:r>
          </w:p>
        </w:tc>
        <w:tc>
          <w:tcPr>
            <w:tcW w:w="705" w:type="dxa"/>
            <w:tcBorders>
              <w:top w:val="nil"/>
              <w:left w:val="nil"/>
              <w:bottom w:val="single" w:sz="8" w:space="0" w:color="auto"/>
              <w:right w:val="single" w:sz="8" w:space="0" w:color="auto"/>
            </w:tcBorders>
            <w:shd w:val="clear" w:color="auto" w:fill="auto"/>
            <w:noWrap/>
            <w:vAlign w:val="center"/>
            <w:hideMark/>
          </w:tcPr>
          <w:p w14:paraId="0B47E6A7" w14:textId="22BB5E9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06856E7" w14:textId="79DFB95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DDACBA3" w14:textId="3B7B092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DC2FF62" w14:textId="697C9AED"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42B333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363D3A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4086" w:type="dxa"/>
            <w:tcBorders>
              <w:top w:val="nil"/>
              <w:left w:val="nil"/>
              <w:bottom w:val="single" w:sz="8" w:space="0" w:color="auto"/>
              <w:right w:val="single" w:sz="8" w:space="0" w:color="auto"/>
            </w:tcBorders>
            <w:shd w:val="clear" w:color="auto" w:fill="auto"/>
            <w:noWrap/>
            <w:vAlign w:val="center"/>
            <w:hideMark/>
          </w:tcPr>
          <w:p w14:paraId="57BC47C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结构性金属制品制造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D1A4C1F" w14:textId="6103314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4E72F42" w14:textId="6373FBE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40CC354" w14:textId="144BA48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8AE4AE1" w14:textId="78372FC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17B59A8" w14:textId="10835BE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74F477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85771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4086" w:type="dxa"/>
            <w:tcBorders>
              <w:top w:val="nil"/>
              <w:left w:val="nil"/>
              <w:bottom w:val="single" w:sz="8" w:space="0" w:color="auto"/>
              <w:right w:val="single" w:sz="8" w:space="0" w:color="auto"/>
            </w:tcBorders>
            <w:shd w:val="clear" w:color="auto" w:fill="auto"/>
            <w:noWrap/>
            <w:vAlign w:val="center"/>
            <w:hideMark/>
          </w:tcPr>
          <w:p w14:paraId="2DB9B75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金属工具制造</w:t>
            </w:r>
          </w:p>
        </w:tc>
        <w:tc>
          <w:tcPr>
            <w:tcW w:w="705" w:type="dxa"/>
            <w:tcBorders>
              <w:top w:val="nil"/>
              <w:left w:val="nil"/>
              <w:bottom w:val="single" w:sz="8" w:space="0" w:color="auto"/>
              <w:right w:val="single" w:sz="8" w:space="0" w:color="auto"/>
            </w:tcBorders>
            <w:shd w:val="clear" w:color="auto" w:fill="auto"/>
            <w:noWrap/>
            <w:vAlign w:val="center"/>
            <w:hideMark/>
          </w:tcPr>
          <w:p w14:paraId="48BB20DA" w14:textId="7A2806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E83764" w14:textId="772514F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0A1DC41" w14:textId="27930EB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C8B9D27" w14:textId="33423FC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318BE74" w14:textId="714E85D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CD6CAF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774E26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4086" w:type="dxa"/>
            <w:tcBorders>
              <w:top w:val="nil"/>
              <w:left w:val="nil"/>
              <w:bottom w:val="single" w:sz="8" w:space="0" w:color="auto"/>
              <w:right w:val="single" w:sz="8" w:space="0" w:color="auto"/>
            </w:tcBorders>
            <w:shd w:val="clear" w:color="auto" w:fill="auto"/>
            <w:noWrap/>
            <w:vAlign w:val="center"/>
            <w:hideMark/>
          </w:tcPr>
          <w:p w14:paraId="1A1EDC0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集装箱及金属包装容器制造</w:t>
            </w:r>
          </w:p>
        </w:tc>
        <w:tc>
          <w:tcPr>
            <w:tcW w:w="705" w:type="dxa"/>
            <w:tcBorders>
              <w:top w:val="nil"/>
              <w:left w:val="nil"/>
              <w:bottom w:val="single" w:sz="8" w:space="0" w:color="auto"/>
              <w:right w:val="single" w:sz="8" w:space="0" w:color="auto"/>
            </w:tcBorders>
            <w:shd w:val="clear" w:color="auto" w:fill="auto"/>
            <w:noWrap/>
            <w:vAlign w:val="center"/>
            <w:hideMark/>
          </w:tcPr>
          <w:p w14:paraId="2CEC5C2D" w14:textId="4C1D351B" w:rsidR="00105C2E" w:rsidRDefault="00105C2E">
            <w:pPr>
              <w:jc w:val="center"/>
              <w:rPr>
                <w:rFonts w:ascii="Calibri" w:eastAsia="宋体" w:hAnsi="Calibri" w:cs="Calibri"/>
                <w:color w:val="000000"/>
                <w:szCs w:val="21"/>
              </w:rPr>
            </w:pPr>
            <w:r>
              <w:rPr>
                <w:rFonts w:ascii="Calibri" w:hAnsi="Calibri" w:cs="Calibri"/>
                <w:color w:val="000000"/>
                <w:szCs w:val="21"/>
              </w:rPr>
              <w:t xml:space="preserve">320 </w:t>
            </w:r>
          </w:p>
        </w:tc>
        <w:tc>
          <w:tcPr>
            <w:tcW w:w="705" w:type="dxa"/>
            <w:tcBorders>
              <w:top w:val="nil"/>
              <w:left w:val="nil"/>
              <w:bottom w:val="single" w:sz="8" w:space="0" w:color="auto"/>
              <w:right w:val="single" w:sz="8" w:space="0" w:color="auto"/>
            </w:tcBorders>
            <w:shd w:val="clear" w:color="auto" w:fill="auto"/>
            <w:noWrap/>
            <w:vAlign w:val="center"/>
            <w:hideMark/>
          </w:tcPr>
          <w:p w14:paraId="0298FD72" w14:textId="52282B06" w:rsidR="00105C2E" w:rsidRDefault="00105C2E">
            <w:pPr>
              <w:jc w:val="center"/>
              <w:rPr>
                <w:rFonts w:ascii="Calibri" w:eastAsia="宋体" w:hAnsi="Calibri" w:cs="Calibri"/>
                <w:color w:val="000000"/>
                <w:szCs w:val="21"/>
              </w:rPr>
            </w:pPr>
            <w:r>
              <w:rPr>
                <w:rFonts w:ascii="Calibri" w:hAnsi="Calibri" w:cs="Calibri"/>
                <w:color w:val="000000"/>
                <w:szCs w:val="21"/>
              </w:rPr>
              <w:t xml:space="preserve">384 </w:t>
            </w:r>
          </w:p>
        </w:tc>
        <w:tc>
          <w:tcPr>
            <w:tcW w:w="705" w:type="dxa"/>
            <w:tcBorders>
              <w:top w:val="nil"/>
              <w:left w:val="nil"/>
              <w:bottom w:val="single" w:sz="8" w:space="0" w:color="auto"/>
              <w:right w:val="single" w:sz="8" w:space="0" w:color="auto"/>
            </w:tcBorders>
            <w:shd w:val="clear" w:color="auto" w:fill="auto"/>
            <w:noWrap/>
            <w:vAlign w:val="center"/>
            <w:hideMark/>
          </w:tcPr>
          <w:p w14:paraId="423FC2C0" w14:textId="3B336D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320 </w:t>
            </w:r>
          </w:p>
        </w:tc>
        <w:tc>
          <w:tcPr>
            <w:tcW w:w="705" w:type="dxa"/>
            <w:tcBorders>
              <w:top w:val="nil"/>
              <w:left w:val="nil"/>
              <w:bottom w:val="single" w:sz="8" w:space="0" w:color="auto"/>
              <w:right w:val="single" w:sz="8" w:space="0" w:color="auto"/>
            </w:tcBorders>
            <w:shd w:val="clear" w:color="auto" w:fill="auto"/>
            <w:noWrap/>
            <w:vAlign w:val="center"/>
            <w:hideMark/>
          </w:tcPr>
          <w:p w14:paraId="231F0C68" w14:textId="151AFB88" w:rsidR="00105C2E" w:rsidRDefault="00105C2E">
            <w:pPr>
              <w:jc w:val="center"/>
              <w:rPr>
                <w:rFonts w:ascii="Calibri" w:eastAsia="宋体" w:hAnsi="Calibri" w:cs="Calibri"/>
                <w:color w:val="000000"/>
                <w:szCs w:val="21"/>
              </w:rPr>
            </w:pPr>
            <w:r>
              <w:rPr>
                <w:rFonts w:ascii="Calibri" w:hAnsi="Calibri" w:cs="Calibri"/>
                <w:color w:val="000000"/>
                <w:szCs w:val="21"/>
              </w:rPr>
              <w:t xml:space="preserve">288 </w:t>
            </w:r>
          </w:p>
        </w:tc>
        <w:tc>
          <w:tcPr>
            <w:tcW w:w="705" w:type="dxa"/>
            <w:tcBorders>
              <w:top w:val="nil"/>
              <w:left w:val="nil"/>
              <w:bottom w:val="single" w:sz="8" w:space="0" w:color="auto"/>
              <w:right w:val="single" w:sz="8" w:space="0" w:color="auto"/>
            </w:tcBorders>
            <w:shd w:val="clear" w:color="auto" w:fill="auto"/>
            <w:noWrap/>
            <w:vAlign w:val="center"/>
            <w:hideMark/>
          </w:tcPr>
          <w:p w14:paraId="792BB54A" w14:textId="22330091" w:rsidR="00105C2E" w:rsidRDefault="00105C2E">
            <w:pPr>
              <w:jc w:val="center"/>
              <w:rPr>
                <w:rFonts w:ascii="Calibri" w:eastAsia="宋体" w:hAnsi="Calibri" w:cs="Calibri"/>
                <w:color w:val="000000"/>
                <w:szCs w:val="21"/>
              </w:rPr>
            </w:pPr>
            <w:r>
              <w:rPr>
                <w:rFonts w:ascii="Calibri" w:hAnsi="Calibri" w:cs="Calibri"/>
                <w:color w:val="000000"/>
                <w:szCs w:val="21"/>
              </w:rPr>
              <w:t xml:space="preserve">256 </w:t>
            </w:r>
          </w:p>
        </w:tc>
      </w:tr>
      <w:tr w:rsidR="00105C2E" w:rsidRPr="00767854" w14:paraId="0A6CA97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358C4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4086" w:type="dxa"/>
            <w:tcBorders>
              <w:top w:val="nil"/>
              <w:left w:val="nil"/>
              <w:bottom w:val="single" w:sz="8" w:space="0" w:color="auto"/>
              <w:right w:val="single" w:sz="8" w:space="0" w:color="auto"/>
            </w:tcBorders>
            <w:shd w:val="clear" w:color="auto" w:fill="auto"/>
            <w:noWrap/>
            <w:vAlign w:val="center"/>
            <w:hideMark/>
          </w:tcPr>
          <w:p w14:paraId="5C54114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金属丝</w:t>
            </w:r>
            <w:proofErr w:type="gramStart"/>
            <w:r w:rsidRPr="00767854">
              <w:rPr>
                <w:rFonts w:ascii="宋体" w:eastAsia="宋体" w:hAnsi="宋体" w:cs="宋体" w:hint="eastAsia"/>
                <w:color w:val="000000"/>
                <w:kern w:val="0"/>
                <w:szCs w:val="21"/>
              </w:rPr>
              <w:t>绳</w:t>
            </w:r>
            <w:proofErr w:type="gramEnd"/>
            <w:r w:rsidRPr="00767854">
              <w:rPr>
                <w:rFonts w:ascii="宋体" w:eastAsia="宋体" w:hAnsi="宋体" w:cs="宋体" w:hint="eastAsia"/>
                <w:color w:val="000000"/>
                <w:kern w:val="0"/>
                <w:szCs w:val="21"/>
              </w:rPr>
              <w:t>及其制品制造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2027D0B3" w14:textId="18BC28C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27E18D4" w14:textId="4FAD50B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A8B4087" w14:textId="4BC8E94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B3747C5" w14:textId="786A00D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2C92A68" w14:textId="02EF885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72B749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5ADA08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335</w:t>
            </w:r>
          </w:p>
        </w:tc>
        <w:tc>
          <w:tcPr>
            <w:tcW w:w="4086" w:type="dxa"/>
            <w:tcBorders>
              <w:top w:val="nil"/>
              <w:left w:val="nil"/>
              <w:bottom w:val="single" w:sz="8" w:space="0" w:color="auto"/>
              <w:right w:val="single" w:sz="8" w:space="0" w:color="auto"/>
            </w:tcBorders>
            <w:shd w:val="clear" w:color="auto" w:fill="auto"/>
            <w:noWrap/>
            <w:vAlign w:val="center"/>
            <w:hideMark/>
          </w:tcPr>
          <w:p w14:paraId="70F44FA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建筑、安全用金属制品制造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679FC59A" w14:textId="495A6F0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76C975C" w14:textId="3A0FD7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BF78C46" w14:textId="325C43E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2CD29FB" w14:textId="416083A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3D03FC7" w14:textId="6B04F7D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55D13C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92561C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4086" w:type="dxa"/>
            <w:tcBorders>
              <w:top w:val="nil"/>
              <w:left w:val="nil"/>
              <w:bottom w:val="single" w:sz="8" w:space="0" w:color="auto"/>
              <w:right w:val="single" w:sz="8" w:space="0" w:color="auto"/>
            </w:tcBorders>
            <w:shd w:val="clear" w:color="auto" w:fill="auto"/>
            <w:noWrap/>
            <w:vAlign w:val="center"/>
            <w:hideMark/>
          </w:tcPr>
          <w:p w14:paraId="4A26139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金属表面处理及热处理加工</w:t>
            </w:r>
          </w:p>
        </w:tc>
        <w:tc>
          <w:tcPr>
            <w:tcW w:w="705" w:type="dxa"/>
            <w:tcBorders>
              <w:top w:val="nil"/>
              <w:left w:val="nil"/>
              <w:bottom w:val="single" w:sz="8" w:space="0" w:color="auto"/>
              <w:right w:val="single" w:sz="8" w:space="0" w:color="auto"/>
            </w:tcBorders>
            <w:shd w:val="clear" w:color="auto" w:fill="auto"/>
            <w:noWrap/>
            <w:vAlign w:val="center"/>
            <w:hideMark/>
          </w:tcPr>
          <w:p w14:paraId="31C9ABEB" w14:textId="45ECFA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D53515" w14:textId="4653E2A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E6230E2" w14:textId="50C6B2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7FA282B" w14:textId="747AAA4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2E3B9D6" w14:textId="2C2BC83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07A521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ECC3BE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4086" w:type="dxa"/>
            <w:tcBorders>
              <w:top w:val="nil"/>
              <w:left w:val="nil"/>
              <w:bottom w:val="single" w:sz="8" w:space="0" w:color="auto"/>
              <w:right w:val="single" w:sz="8" w:space="0" w:color="auto"/>
            </w:tcBorders>
            <w:shd w:val="clear" w:color="auto" w:fill="auto"/>
            <w:noWrap/>
            <w:vAlign w:val="center"/>
            <w:hideMark/>
          </w:tcPr>
          <w:p w14:paraId="6C23678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搪瓷制品制造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2548B3D7" w14:textId="5A6AAA2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127FF51" w14:textId="37CD79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67AB9D1" w14:textId="49CECDA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375646" w14:textId="066525D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EF5A2FB" w14:textId="59D948C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CCBAA9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FAB630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4086" w:type="dxa"/>
            <w:tcBorders>
              <w:top w:val="nil"/>
              <w:left w:val="nil"/>
              <w:bottom w:val="single" w:sz="8" w:space="0" w:color="auto"/>
              <w:right w:val="single" w:sz="8" w:space="0" w:color="auto"/>
            </w:tcBorders>
            <w:shd w:val="clear" w:color="auto" w:fill="auto"/>
            <w:noWrap/>
            <w:vAlign w:val="center"/>
            <w:hideMark/>
          </w:tcPr>
          <w:p w14:paraId="2D03630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金属制日用品制造</w:t>
            </w:r>
          </w:p>
        </w:tc>
        <w:tc>
          <w:tcPr>
            <w:tcW w:w="705" w:type="dxa"/>
            <w:tcBorders>
              <w:top w:val="nil"/>
              <w:left w:val="nil"/>
              <w:bottom w:val="single" w:sz="8" w:space="0" w:color="auto"/>
              <w:right w:val="single" w:sz="8" w:space="0" w:color="auto"/>
            </w:tcBorders>
            <w:shd w:val="clear" w:color="auto" w:fill="auto"/>
            <w:noWrap/>
            <w:vAlign w:val="center"/>
            <w:hideMark/>
          </w:tcPr>
          <w:p w14:paraId="75FBE38E" w14:textId="5E628D0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B55A5C3" w14:textId="7BD4A9F4"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FC50852" w14:textId="27F900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4DD33DD" w14:textId="4B0C3AC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51B8BB6" w14:textId="11002E6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5429174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C5B7AC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4086" w:type="dxa"/>
            <w:tcBorders>
              <w:top w:val="nil"/>
              <w:left w:val="nil"/>
              <w:bottom w:val="single" w:sz="8" w:space="0" w:color="auto"/>
              <w:right w:val="single" w:sz="8" w:space="0" w:color="auto"/>
            </w:tcBorders>
            <w:shd w:val="clear" w:color="auto" w:fill="auto"/>
            <w:noWrap/>
            <w:vAlign w:val="center"/>
            <w:hideMark/>
          </w:tcPr>
          <w:p w14:paraId="0C82190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铸造及其他金属制品制造</w:t>
            </w:r>
          </w:p>
        </w:tc>
        <w:tc>
          <w:tcPr>
            <w:tcW w:w="705" w:type="dxa"/>
            <w:tcBorders>
              <w:top w:val="nil"/>
              <w:left w:val="nil"/>
              <w:bottom w:val="single" w:sz="8" w:space="0" w:color="auto"/>
              <w:right w:val="single" w:sz="8" w:space="0" w:color="auto"/>
            </w:tcBorders>
            <w:shd w:val="clear" w:color="auto" w:fill="auto"/>
            <w:noWrap/>
            <w:vAlign w:val="center"/>
            <w:hideMark/>
          </w:tcPr>
          <w:p w14:paraId="760721BE" w14:textId="56E50B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AA66E10" w14:textId="664B44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DD90EFD" w14:textId="4F6A412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B20DC12" w14:textId="6D6F461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6A7886A" w14:textId="1E27971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A19EE0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7701282"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34</w:t>
            </w:r>
          </w:p>
        </w:tc>
        <w:tc>
          <w:tcPr>
            <w:tcW w:w="4086" w:type="dxa"/>
            <w:tcBorders>
              <w:top w:val="nil"/>
              <w:left w:val="nil"/>
              <w:bottom w:val="single" w:sz="8" w:space="0" w:color="auto"/>
              <w:right w:val="single" w:sz="8" w:space="0" w:color="auto"/>
            </w:tcBorders>
            <w:shd w:val="clear" w:color="auto" w:fill="auto"/>
            <w:noWrap/>
            <w:vAlign w:val="center"/>
            <w:hideMark/>
          </w:tcPr>
          <w:p w14:paraId="3182D2C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通用设备制造业</w:t>
            </w:r>
          </w:p>
        </w:tc>
        <w:tc>
          <w:tcPr>
            <w:tcW w:w="705" w:type="dxa"/>
            <w:tcBorders>
              <w:top w:val="nil"/>
              <w:left w:val="nil"/>
              <w:bottom w:val="single" w:sz="8" w:space="0" w:color="auto"/>
              <w:right w:val="single" w:sz="8" w:space="0" w:color="auto"/>
            </w:tcBorders>
            <w:shd w:val="clear" w:color="auto" w:fill="auto"/>
            <w:noWrap/>
            <w:vAlign w:val="center"/>
            <w:hideMark/>
          </w:tcPr>
          <w:p w14:paraId="02DCF610" w14:textId="5D7080C2"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315 </w:t>
            </w:r>
          </w:p>
        </w:tc>
        <w:tc>
          <w:tcPr>
            <w:tcW w:w="705" w:type="dxa"/>
            <w:tcBorders>
              <w:top w:val="nil"/>
              <w:left w:val="nil"/>
              <w:bottom w:val="single" w:sz="8" w:space="0" w:color="auto"/>
              <w:right w:val="single" w:sz="8" w:space="0" w:color="auto"/>
            </w:tcBorders>
            <w:shd w:val="clear" w:color="auto" w:fill="auto"/>
            <w:noWrap/>
            <w:vAlign w:val="center"/>
            <w:hideMark/>
          </w:tcPr>
          <w:p w14:paraId="71D86826" w14:textId="22DBFB4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6207DAF" w14:textId="19BBF58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7826123" w14:textId="2AEE711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FD56F41" w14:textId="4F070F1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E4E709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FCE2F9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4086" w:type="dxa"/>
            <w:tcBorders>
              <w:top w:val="nil"/>
              <w:left w:val="nil"/>
              <w:bottom w:val="single" w:sz="8" w:space="0" w:color="auto"/>
              <w:right w:val="single" w:sz="8" w:space="0" w:color="auto"/>
            </w:tcBorders>
            <w:shd w:val="clear" w:color="auto" w:fill="auto"/>
            <w:noWrap/>
            <w:vAlign w:val="center"/>
            <w:hideMark/>
          </w:tcPr>
          <w:p w14:paraId="540520B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锅炉及原动设备制造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63C479AC" w14:textId="24F2960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37CA4FD" w14:textId="5855920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FD227CB" w14:textId="09E343D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C4D8531" w14:textId="271EB1C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4FB7899" w14:textId="55694FF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01E4E9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241C64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4086" w:type="dxa"/>
            <w:tcBorders>
              <w:top w:val="nil"/>
              <w:left w:val="nil"/>
              <w:bottom w:val="single" w:sz="8" w:space="0" w:color="auto"/>
              <w:right w:val="single" w:sz="8" w:space="0" w:color="auto"/>
            </w:tcBorders>
            <w:shd w:val="clear" w:color="auto" w:fill="auto"/>
            <w:noWrap/>
            <w:vAlign w:val="center"/>
            <w:hideMark/>
          </w:tcPr>
          <w:p w14:paraId="7060EDA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金属加工机械制造</w:t>
            </w:r>
          </w:p>
        </w:tc>
        <w:tc>
          <w:tcPr>
            <w:tcW w:w="705" w:type="dxa"/>
            <w:tcBorders>
              <w:top w:val="nil"/>
              <w:left w:val="nil"/>
              <w:bottom w:val="single" w:sz="8" w:space="0" w:color="auto"/>
              <w:right w:val="single" w:sz="8" w:space="0" w:color="auto"/>
            </w:tcBorders>
            <w:shd w:val="clear" w:color="auto" w:fill="auto"/>
            <w:noWrap/>
            <w:vAlign w:val="center"/>
            <w:hideMark/>
          </w:tcPr>
          <w:p w14:paraId="51893724" w14:textId="169952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327 </w:t>
            </w:r>
          </w:p>
        </w:tc>
        <w:tc>
          <w:tcPr>
            <w:tcW w:w="705" w:type="dxa"/>
            <w:tcBorders>
              <w:top w:val="nil"/>
              <w:left w:val="nil"/>
              <w:bottom w:val="single" w:sz="8" w:space="0" w:color="auto"/>
              <w:right w:val="single" w:sz="8" w:space="0" w:color="auto"/>
            </w:tcBorders>
            <w:shd w:val="clear" w:color="auto" w:fill="auto"/>
            <w:noWrap/>
            <w:vAlign w:val="center"/>
            <w:hideMark/>
          </w:tcPr>
          <w:p w14:paraId="18155173" w14:textId="77755D61" w:rsidR="00105C2E" w:rsidRDefault="00105C2E">
            <w:pPr>
              <w:jc w:val="center"/>
              <w:rPr>
                <w:rFonts w:ascii="Calibri" w:eastAsia="宋体" w:hAnsi="Calibri" w:cs="Calibri"/>
                <w:color w:val="000000"/>
                <w:szCs w:val="21"/>
              </w:rPr>
            </w:pPr>
            <w:r>
              <w:rPr>
                <w:rFonts w:ascii="Calibri" w:hAnsi="Calibri" w:cs="Calibri"/>
                <w:color w:val="000000"/>
                <w:szCs w:val="21"/>
              </w:rPr>
              <w:t xml:space="preserve">392 </w:t>
            </w:r>
          </w:p>
        </w:tc>
        <w:tc>
          <w:tcPr>
            <w:tcW w:w="705" w:type="dxa"/>
            <w:tcBorders>
              <w:top w:val="nil"/>
              <w:left w:val="nil"/>
              <w:bottom w:val="single" w:sz="8" w:space="0" w:color="auto"/>
              <w:right w:val="single" w:sz="8" w:space="0" w:color="auto"/>
            </w:tcBorders>
            <w:shd w:val="clear" w:color="auto" w:fill="auto"/>
            <w:noWrap/>
            <w:vAlign w:val="center"/>
            <w:hideMark/>
          </w:tcPr>
          <w:p w14:paraId="04E25570" w14:textId="5B8BEA18" w:rsidR="00105C2E" w:rsidRDefault="00105C2E">
            <w:pPr>
              <w:jc w:val="center"/>
              <w:rPr>
                <w:rFonts w:ascii="Calibri" w:eastAsia="宋体" w:hAnsi="Calibri" w:cs="Calibri"/>
                <w:color w:val="000000"/>
                <w:szCs w:val="21"/>
              </w:rPr>
            </w:pPr>
            <w:r>
              <w:rPr>
                <w:rFonts w:ascii="Calibri" w:hAnsi="Calibri" w:cs="Calibri"/>
                <w:color w:val="000000"/>
                <w:szCs w:val="21"/>
              </w:rPr>
              <w:t xml:space="preserve">327 </w:t>
            </w:r>
          </w:p>
        </w:tc>
        <w:tc>
          <w:tcPr>
            <w:tcW w:w="705" w:type="dxa"/>
            <w:tcBorders>
              <w:top w:val="nil"/>
              <w:left w:val="nil"/>
              <w:bottom w:val="single" w:sz="8" w:space="0" w:color="auto"/>
              <w:right w:val="single" w:sz="8" w:space="0" w:color="auto"/>
            </w:tcBorders>
            <w:shd w:val="clear" w:color="auto" w:fill="auto"/>
            <w:noWrap/>
            <w:vAlign w:val="center"/>
            <w:hideMark/>
          </w:tcPr>
          <w:p w14:paraId="79F4670D" w14:textId="249B9880" w:rsidR="00105C2E" w:rsidRDefault="00105C2E">
            <w:pPr>
              <w:jc w:val="center"/>
              <w:rPr>
                <w:rFonts w:ascii="Calibri" w:eastAsia="宋体" w:hAnsi="Calibri" w:cs="Calibri"/>
                <w:color w:val="000000"/>
                <w:szCs w:val="21"/>
              </w:rPr>
            </w:pPr>
            <w:r>
              <w:rPr>
                <w:rFonts w:ascii="Calibri" w:hAnsi="Calibri" w:cs="Calibri"/>
                <w:color w:val="000000"/>
                <w:szCs w:val="21"/>
              </w:rPr>
              <w:t xml:space="preserve">294 </w:t>
            </w:r>
          </w:p>
        </w:tc>
        <w:tc>
          <w:tcPr>
            <w:tcW w:w="705" w:type="dxa"/>
            <w:tcBorders>
              <w:top w:val="nil"/>
              <w:left w:val="nil"/>
              <w:bottom w:val="single" w:sz="8" w:space="0" w:color="auto"/>
              <w:right w:val="single" w:sz="8" w:space="0" w:color="auto"/>
            </w:tcBorders>
            <w:shd w:val="clear" w:color="auto" w:fill="auto"/>
            <w:noWrap/>
            <w:vAlign w:val="center"/>
            <w:hideMark/>
          </w:tcPr>
          <w:p w14:paraId="302254DC" w14:textId="3ADF2BD5" w:rsidR="00105C2E" w:rsidRDefault="00105C2E">
            <w:pPr>
              <w:jc w:val="center"/>
              <w:rPr>
                <w:rFonts w:ascii="Calibri" w:eastAsia="宋体" w:hAnsi="Calibri" w:cs="Calibri"/>
                <w:color w:val="000000"/>
                <w:szCs w:val="21"/>
              </w:rPr>
            </w:pPr>
            <w:r>
              <w:rPr>
                <w:rFonts w:ascii="Calibri" w:hAnsi="Calibri" w:cs="Calibri"/>
                <w:color w:val="000000"/>
                <w:szCs w:val="21"/>
              </w:rPr>
              <w:t xml:space="preserve">262 </w:t>
            </w:r>
          </w:p>
        </w:tc>
      </w:tr>
      <w:tr w:rsidR="00105C2E" w:rsidRPr="00767854" w14:paraId="17E287C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5B8F7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4086" w:type="dxa"/>
            <w:tcBorders>
              <w:top w:val="nil"/>
              <w:left w:val="nil"/>
              <w:bottom w:val="single" w:sz="8" w:space="0" w:color="auto"/>
              <w:right w:val="single" w:sz="8" w:space="0" w:color="auto"/>
            </w:tcBorders>
            <w:shd w:val="clear" w:color="auto" w:fill="auto"/>
            <w:noWrap/>
            <w:vAlign w:val="center"/>
            <w:hideMark/>
          </w:tcPr>
          <w:p w14:paraId="740C247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物料搬运设备制造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10E02CF2" w14:textId="2F0D69B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329047A" w14:textId="3AA560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79D7783" w14:textId="27895E3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FEC976" w14:textId="447647F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F83A1CA" w14:textId="6774D57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9BFE4D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87F4BA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4086" w:type="dxa"/>
            <w:tcBorders>
              <w:top w:val="nil"/>
              <w:left w:val="nil"/>
              <w:bottom w:val="single" w:sz="8" w:space="0" w:color="auto"/>
              <w:right w:val="single" w:sz="8" w:space="0" w:color="auto"/>
            </w:tcBorders>
            <w:shd w:val="clear" w:color="auto" w:fill="auto"/>
            <w:noWrap/>
            <w:vAlign w:val="center"/>
            <w:hideMark/>
          </w:tcPr>
          <w:p w14:paraId="76875E7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泵、阀门、压缩机及类似机械制造</w:t>
            </w:r>
          </w:p>
        </w:tc>
        <w:tc>
          <w:tcPr>
            <w:tcW w:w="705" w:type="dxa"/>
            <w:tcBorders>
              <w:top w:val="nil"/>
              <w:left w:val="nil"/>
              <w:bottom w:val="single" w:sz="8" w:space="0" w:color="auto"/>
              <w:right w:val="single" w:sz="8" w:space="0" w:color="auto"/>
            </w:tcBorders>
            <w:shd w:val="clear" w:color="auto" w:fill="auto"/>
            <w:noWrap/>
            <w:vAlign w:val="center"/>
            <w:hideMark/>
          </w:tcPr>
          <w:p w14:paraId="4240495C" w14:textId="1A73A81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74B1C93" w14:textId="784AC3D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793F82F" w14:textId="57B5DF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2A51989" w14:textId="6140081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2D17D46" w14:textId="1CFF20F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BE1E85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1BAA9B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4086" w:type="dxa"/>
            <w:tcBorders>
              <w:top w:val="nil"/>
              <w:left w:val="nil"/>
              <w:bottom w:val="single" w:sz="8" w:space="0" w:color="auto"/>
              <w:right w:val="single" w:sz="8" w:space="0" w:color="auto"/>
            </w:tcBorders>
            <w:shd w:val="clear" w:color="auto" w:fill="auto"/>
            <w:noWrap/>
            <w:vAlign w:val="center"/>
            <w:hideMark/>
          </w:tcPr>
          <w:p w14:paraId="710D2E9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轴承、齿轮和传动部件制造</w:t>
            </w:r>
          </w:p>
        </w:tc>
        <w:tc>
          <w:tcPr>
            <w:tcW w:w="705" w:type="dxa"/>
            <w:tcBorders>
              <w:top w:val="nil"/>
              <w:left w:val="nil"/>
              <w:bottom w:val="single" w:sz="8" w:space="0" w:color="auto"/>
              <w:right w:val="single" w:sz="8" w:space="0" w:color="auto"/>
            </w:tcBorders>
            <w:shd w:val="clear" w:color="auto" w:fill="auto"/>
            <w:noWrap/>
            <w:vAlign w:val="center"/>
            <w:hideMark/>
          </w:tcPr>
          <w:p w14:paraId="21C031CB" w14:textId="68DD4C9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542FD4E" w14:textId="7F2F92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5FC7AE4" w14:textId="664C5C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20369B3" w14:textId="2736339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7FACEF1" w14:textId="2927975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2C0778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49C187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346</w:t>
            </w:r>
          </w:p>
        </w:tc>
        <w:tc>
          <w:tcPr>
            <w:tcW w:w="4086" w:type="dxa"/>
            <w:tcBorders>
              <w:top w:val="nil"/>
              <w:left w:val="nil"/>
              <w:bottom w:val="single" w:sz="8" w:space="0" w:color="auto"/>
              <w:right w:val="single" w:sz="8" w:space="0" w:color="auto"/>
            </w:tcBorders>
            <w:shd w:val="clear" w:color="auto" w:fill="auto"/>
            <w:noWrap/>
            <w:vAlign w:val="center"/>
            <w:hideMark/>
          </w:tcPr>
          <w:p w14:paraId="33628D0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烘炉、风机、包装等设备制造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66C9278C" w14:textId="76C0A9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DFF162D" w14:textId="1747E2C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4E02A0E7" w14:textId="5F5AD8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5E38E9D" w14:textId="7DCD1D03"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15E30EEE" w14:textId="4306578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0327879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CB689A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347</w:t>
            </w:r>
          </w:p>
        </w:tc>
        <w:tc>
          <w:tcPr>
            <w:tcW w:w="4086" w:type="dxa"/>
            <w:tcBorders>
              <w:top w:val="nil"/>
              <w:left w:val="nil"/>
              <w:bottom w:val="single" w:sz="8" w:space="0" w:color="auto"/>
              <w:right w:val="single" w:sz="8" w:space="0" w:color="auto"/>
            </w:tcBorders>
            <w:shd w:val="clear" w:color="auto" w:fill="auto"/>
            <w:noWrap/>
            <w:vAlign w:val="center"/>
            <w:hideMark/>
          </w:tcPr>
          <w:p w14:paraId="31CB9F1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文化、办公用机械制造</w:t>
            </w:r>
          </w:p>
        </w:tc>
        <w:tc>
          <w:tcPr>
            <w:tcW w:w="705" w:type="dxa"/>
            <w:tcBorders>
              <w:top w:val="nil"/>
              <w:left w:val="nil"/>
              <w:bottom w:val="single" w:sz="8" w:space="0" w:color="auto"/>
              <w:right w:val="single" w:sz="8" w:space="0" w:color="auto"/>
            </w:tcBorders>
            <w:shd w:val="clear" w:color="auto" w:fill="auto"/>
            <w:noWrap/>
            <w:vAlign w:val="center"/>
            <w:hideMark/>
          </w:tcPr>
          <w:p w14:paraId="6BA20918" w14:textId="6C92844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331 </w:t>
            </w:r>
          </w:p>
        </w:tc>
        <w:tc>
          <w:tcPr>
            <w:tcW w:w="705" w:type="dxa"/>
            <w:tcBorders>
              <w:top w:val="nil"/>
              <w:left w:val="nil"/>
              <w:bottom w:val="single" w:sz="8" w:space="0" w:color="auto"/>
              <w:right w:val="single" w:sz="8" w:space="0" w:color="auto"/>
            </w:tcBorders>
            <w:shd w:val="clear" w:color="auto" w:fill="auto"/>
            <w:noWrap/>
            <w:vAlign w:val="center"/>
            <w:hideMark/>
          </w:tcPr>
          <w:p w14:paraId="4243C738" w14:textId="32C4D81E" w:rsidR="00105C2E" w:rsidRDefault="00105C2E">
            <w:pPr>
              <w:jc w:val="center"/>
              <w:rPr>
                <w:rFonts w:ascii="Calibri" w:eastAsia="宋体" w:hAnsi="Calibri" w:cs="Calibri"/>
                <w:color w:val="000000"/>
                <w:szCs w:val="21"/>
              </w:rPr>
            </w:pPr>
            <w:r>
              <w:rPr>
                <w:rFonts w:ascii="Calibri" w:hAnsi="Calibri" w:cs="Calibri"/>
                <w:color w:val="000000"/>
                <w:szCs w:val="21"/>
              </w:rPr>
              <w:t xml:space="preserve">397 </w:t>
            </w:r>
          </w:p>
        </w:tc>
        <w:tc>
          <w:tcPr>
            <w:tcW w:w="705" w:type="dxa"/>
            <w:tcBorders>
              <w:top w:val="nil"/>
              <w:left w:val="nil"/>
              <w:bottom w:val="single" w:sz="8" w:space="0" w:color="auto"/>
              <w:right w:val="single" w:sz="8" w:space="0" w:color="auto"/>
            </w:tcBorders>
            <w:shd w:val="clear" w:color="auto" w:fill="auto"/>
            <w:noWrap/>
            <w:vAlign w:val="center"/>
            <w:hideMark/>
          </w:tcPr>
          <w:p w14:paraId="3D3E7F98" w14:textId="580DBC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331 </w:t>
            </w:r>
          </w:p>
        </w:tc>
        <w:tc>
          <w:tcPr>
            <w:tcW w:w="705" w:type="dxa"/>
            <w:tcBorders>
              <w:top w:val="nil"/>
              <w:left w:val="nil"/>
              <w:bottom w:val="single" w:sz="8" w:space="0" w:color="auto"/>
              <w:right w:val="single" w:sz="8" w:space="0" w:color="auto"/>
            </w:tcBorders>
            <w:shd w:val="clear" w:color="auto" w:fill="auto"/>
            <w:noWrap/>
            <w:vAlign w:val="center"/>
            <w:hideMark/>
          </w:tcPr>
          <w:p w14:paraId="21B1B24D" w14:textId="0E85883C" w:rsidR="00105C2E" w:rsidRDefault="00105C2E">
            <w:pPr>
              <w:jc w:val="center"/>
              <w:rPr>
                <w:rFonts w:ascii="Calibri" w:eastAsia="宋体" w:hAnsi="Calibri" w:cs="Calibri"/>
                <w:color w:val="000000"/>
                <w:szCs w:val="21"/>
              </w:rPr>
            </w:pPr>
            <w:r>
              <w:rPr>
                <w:rFonts w:ascii="Calibri" w:hAnsi="Calibri" w:cs="Calibri"/>
                <w:color w:val="000000"/>
                <w:szCs w:val="21"/>
              </w:rPr>
              <w:t xml:space="preserve">298 </w:t>
            </w:r>
          </w:p>
        </w:tc>
        <w:tc>
          <w:tcPr>
            <w:tcW w:w="705" w:type="dxa"/>
            <w:tcBorders>
              <w:top w:val="nil"/>
              <w:left w:val="nil"/>
              <w:bottom w:val="single" w:sz="8" w:space="0" w:color="auto"/>
              <w:right w:val="single" w:sz="8" w:space="0" w:color="auto"/>
            </w:tcBorders>
            <w:shd w:val="clear" w:color="auto" w:fill="auto"/>
            <w:noWrap/>
            <w:vAlign w:val="center"/>
            <w:hideMark/>
          </w:tcPr>
          <w:p w14:paraId="391203C6" w14:textId="1F89B814" w:rsidR="00105C2E" w:rsidRDefault="00105C2E">
            <w:pPr>
              <w:jc w:val="center"/>
              <w:rPr>
                <w:rFonts w:ascii="Calibri" w:eastAsia="宋体" w:hAnsi="Calibri" w:cs="Calibri"/>
                <w:color w:val="000000"/>
                <w:szCs w:val="21"/>
              </w:rPr>
            </w:pPr>
            <w:r>
              <w:rPr>
                <w:rFonts w:ascii="Calibri" w:hAnsi="Calibri" w:cs="Calibri"/>
                <w:color w:val="000000"/>
                <w:szCs w:val="21"/>
              </w:rPr>
              <w:t xml:space="preserve">265 </w:t>
            </w:r>
          </w:p>
        </w:tc>
      </w:tr>
      <w:tr w:rsidR="00105C2E" w:rsidRPr="00767854" w14:paraId="15A7C7D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E8887D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348</w:t>
            </w:r>
          </w:p>
        </w:tc>
        <w:tc>
          <w:tcPr>
            <w:tcW w:w="4086" w:type="dxa"/>
            <w:tcBorders>
              <w:top w:val="nil"/>
              <w:left w:val="nil"/>
              <w:bottom w:val="single" w:sz="8" w:space="0" w:color="auto"/>
              <w:right w:val="single" w:sz="8" w:space="0" w:color="auto"/>
            </w:tcBorders>
            <w:shd w:val="clear" w:color="auto" w:fill="auto"/>
            <w:noWrap/>
            <w:vAlign w:val="center"/>
            <w:hideMark/>
          </w:tcPr>
          <w:p w14:paraId="76D0057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通用零部件制造</w:t>
            </w:r>
          </w:p>
        </w:tc>
        <w:tc>
          <w:tcPr>
            <w:tcW w:w="705" w:type="dxa"/>
            <w:tcBorders>
              <w:top w:val="nil"/>
              <w:left w:val="nil"/>
              <w:bottom w:val="single" w:sz="8" w:space="0" w:color="auto"/>
              <w:right w:val="single" w:sz="8" w:space="0" w:color="auto"/>
            </w:tcBorders>
            <w:shd w:val="clear" w:color="auto" w:fill="auto"/>
            <w:noWrap/>
            <w:vAlign w:val="center"/>
            <w:hideMark/>
          </w:tcPr>
          <w:p w14:paraId="256FA112" w14:textId="7C3F8CD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682F167" w14:textId="00E51CA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873C94C" w14:textId="4D345F2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CFE2A05" w14:textId="6BA8DF1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D9EF19C" w14:textId="09F39DD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B30AD3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0A93DB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349</w:t>
            </w:r>
          </w:p>
        </w:tc>
        <w:tc>
          <w:tcPr>
            <w:tcW w:w="4086" w:type="dxa"/>
            <w:tcBorders>
              <w:top w:val="nil"/>
              <w:left w:val="nil"/>
              <w:bottom w:val="single" w:sz="8" w:space="0" w:color="auto"/>
              <w:right w:val="single" w:sz="8" w:space="0" w:color="auto"/>
            </w:tcBorders>
            <w:shd w:val="clear" w:color="auto" w:fill="auto"/>
            <w:noWrap/>
            <w:vAlign w:val="center"/>
            <w:hideMark/>
          </w:tcPr>
          <w:p w14:paraId="57B291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其他通用设备制造业</w:t>
            </w:r>
          </w:p>
        </w:tc>
        <w:tc>
          <w:tcPr>
            <w:tcW w:w="705" w:type="dxa"/>
            <w:tcBorders>
              <w:top w:val="nil"/>
              <w:left w:val="nil"/>
              <w:bottom w:val="single" w:sz="8" w:space="0" w:color="auto"/>
              <w:right w:val="single" w:sz="8" w:space="0" w:color="auto"/>
            </w:tcBorders>
            <w:shd w:val="clear" w:color="auto" w:fill="auto"/>
            <w:noWrap/>
            <w:vAlign w:val="center"/>
            <w:hideMark/>
          </w:tcPr>
          <w:p w14:paraId="787CB9F7" w14:textId="14972C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3F7431F" w14:textId="52DE0FA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FD6E8FC" w14:textId="50FB7E6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2B4D488" w14:textId="7BD4832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E4A15BC" w14:textId="29927D8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E215E4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57190E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35</w:t>
            </w:r>
          </w:p>
        </w:tc>
        <w:tc>
          <w:tcPr>
            <w:tcW w:w="4086" w:type="dxa"/>
            <w:tcBorders>
              <w:top w:val="nil"/>
              <w:left w:val="nil"/>
              <w:bottom w:val="single" w:sz="8" w:space="0" w:color="auto"/>
              <w:right w:val="single" w:sz="8" w:space="0" w:color="auto"/>
            </w:tcBorders>
            <w:shd w:val="clear" w:color="auto" w:fill="auto"/>
            <w:noWrap/>
            <w:vAlign w:val="center"/>
            <w:hideMark/>
          </w:tcPr>
          <w:p w14:paraId="00D11F8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专用设备制造业</w:t>
            </w:r>
          </w:p>
        </w:tc>
        <w:tc>
          <w:tcPr>
            <w:tcW w:w="705" w:type="dxa"/>
            <w:tcBorders>
              <w:top w:val="nil"/>
              <w:left w:val="nil"/>
              <w:bottom w:val="single" w:sz="8" w:space="0" w:color="auto"/>
              <w:right w:val="single" w:sz="8" w:space="0" w:color="auto"/>
            </w:tcBorders>
            <w:shd w:val="clear" w:color="auto" w:fill="auto"/>
            <w:noWrap/>
            <w:vAlign w:val="center"/>
            <w:hideMark/>
          </w:tcPr>
          <w:p w14:paraId="71B237B5" w14:textId="581CA33D"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317 </w:t>
            </w:r>
          </w:p>
        </w:tc>
        <w:tc>
          <w:tcPr>
            <w:tcW w:w="705" w:type="dxa"/>
            <w:tcBorders>
              <w:top w:val="nil"/>
              <w:left w:val="nil"/>
              <w:bottom w:val="single" w:sz="8" w:space="0" w:color="auto"/>
              <w:right w:val="single" w:sz="8" w:space="0" w:color="auto"/>
            </w:tcBorders>
            <w:shd w:val="clear" w:color="auto" w:fill="auto"/>
            <w:noWrap/>
            <w:vAlign w:val="center"/>
            <w:hideMark/>
          </w:tcPr>
          <w:p w14:paraId="5D0FFC29" w14:textId="29DB214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9499B5E" w14:textId="26E0F20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7DA4343" w14:textId="5213DC4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B531A35" w14:textId="1C0E8F0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0B772C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12AFA4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4086" w:type="dxa"/>
            <w:tcBorders>
              <w:top w:val="nil"/>
              <w:left w:val="nil"/>
              <w:bottom w:val="single" w:sz="8" w:space="0" w:color="auto"/>
              <w:right w:val="single" w:sz="8" w:space="0" w:color="auto"/>
            </w:tcBorders>
            <w:shd w:val="clear" w:color="auto" w:fill="auto"/>
            <w:noWrap/>
            <w:vAlign w:val="center"/>
            <w:hideMark/>
          </w:tcPr>
          <w:p w14:paraId="08CF3A0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采矿、冶金、建筑专用设备制造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10F1CAAE" w14:textId="7D1E534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6F9282A" w14:textId="040B53A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F869A84" w14:textId="60D3F82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9E289D4" w14:textId="4C54FDF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2CE559E" w14:textId="6BF227F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50CCB2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8BC0B9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4086" w:type="dxa"/>
            <w:tcBorders>
              <w:top w:val="nil"/>
              <w:left w:val="nil"/>
              <w:bottom w:val="single" w:sz="8" w:space="0" w:color="auto"/>
              <w:right w:val="single" w:sz="8" w:space="0" w:color="auto"/>
            </w:tcBorders>
            <w:shd w:val="clear" w:color="auto" w:fill="auto"/>
            <w:noWrap/>
            <w:vAlign w:val="center"/>
            <w:hideMark/>
          </w:tcPr>
          <w:p w14:paraId="7115C06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化工、木材、非金属加工专用设备制造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6A83F940" w14:textId="65F3349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3FDFC91" w14:textId="3422222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1CF2B3B" w14:textId="2C4917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3BA4722" w14:textId="57F2732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C47AEE1" w14:textId="19A24A8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BBE81B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6DB443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4086" w:type="dxa"/>
            <w:tcBorders>
              <w:top w:val="nil"/>
              <w:left w:val="nil"/>
              <w:bottom w:val="single" w:sz="8" w:space="0" w:color="auto"/>
              <w:right w:val="single" w:sz="8" w:space="0" w:color="auto"/>
            </w:tcBorders>
            <w:shd w:val="clear" w:color="auto" w:fill="auto"/>
            <w:noWrap/>
            <w:vAlign w:val="center"/>
            <w:hideMark/>
          </w:tcPr>
          <w:p w14:paraId="54D55E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食品、饮料、烟草及饲料生产专用设备制造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18A3CB4D" w14:textId="74393D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EBB0C1B" w14:textId="56D37FE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8CC5E6B" w14:textId="20BD1BC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34F1D50" w14:textId="1CB2CF2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D247C39" w14:textId="082C623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F8B3C2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682BEE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354</w:t>
            </w:r>
          </w:p>
        </w:tc>
        <w:tc>
          <w:tcPr>
            <w:tcW w:w="4086" w:type="dxa"/>
            <w:tcBorders>
              <w:top w:val="nil"/>
              <w:left w:val="nil"/>
              <w:bottom w:val="single" w:sz="8" w:space="0" w:color="auto"/>
              <w:right w:val="single" w:sz="8" w:space="0" w:color="auto"/>
            </w:tcBorders>
            <w:shd w:val="clear" w:color="auto" w:fill="auto"/>
            <w:noWrap/>
            <w:vAlign w:val="center"/>
            <w:hideMark/>
          </w:tcPr>
          <w:p w14:paraId="20E2FFC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印刷、制药、日化及日用品生产专用设备制造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3F7A8CC5" w14:textId="56C1E6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B772C7E" w14:textId="7BB065B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5F2D031" w14:textId="2557402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F29A94A" w14:textId="3EC6A0F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C504C49" w14:textId="5C5989E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3D7244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B9051E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355</w:t>
            </w:r>
          </w:p>
        </w:tc>
        <w:tc>
          <w:tcPr>
            <w:tcW w:w="4086" w:type="dxa"/>
            <w:tcBorders>
              <w:top w:val="nil"/>
              <w:left w:val="nil"/>
              <w:bottom w:val="single" w:sz="8" w:space="0" w:color="auto"/>
              <w:right w:val="single" w:sz="8" w:space="0" w:color="auto"/>
            </w:tcBorders>
            <w:shd w:val="clear" w:color="auto" w:fill="auto"/>
            <w:noWrap/>
            <w:vAlign w:val="center"/>
            <w:hideMark/>
          </w:tcPr>
          <w:p w14:paraId="0AA2F6B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纺织、服装和皮革加工专用设备制造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28E0991D" w14:textId="0B811B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B5EA8F4" w14:textId="0165BFEF"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0984740F" w14:textId="674D45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96507A4" w14:textId="7CF735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3E2EE26" w14:textId="68B2A99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785A401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F96ECF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356</w:t>
            </w:r>
          </w:p>
        </w:tc>
        <w:tc>
          <w:tcPr>
            <w:tcW w:w="4086" w:type="dxa"/>
            <w:tcBorders>
              <w:top w:val="nil"/>
              <w:left w:val="nil"/>
              <w:bottom w:val="single" w:sz="8" w:space="0" w:color="auto"/>
              <w:right w:val="single" w:sz="8" w:space="0" w:color="auto"/>
            </w:tcBorders>
            <w:shd w:val="clear" w:color="auto" w:fill="auto"/>
            <w:noWrap/>
            <w:vAlign w:val="center"/>
            <w:hideMark/>
          </w:tcPr>
          <w:p w14:paraId="6C0CA1C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电子和电工机械专用设备制造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3BA75364" w14:textId="47FF4DC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D370629" w14:textId="5BB0BA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2F41CC6" w14:textId="5EA5E7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A00B584" w14:textId="53CD96C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8405DC6" w14:textId="3CA20B8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DD3164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959469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357</w:t>
            </w:r>
          </w:p>
        </w:tc>
        <w:tc>
          <w:tcPr>
            <w:tcW w:w="4086" w:type="dxa"/>
            <w:tcBorders>
              <w:top w:val="nil"/>
              <w:left w:val="nil"/>
              <w:bottom w:val="single" w:sz="8" w:space="0" w:color="auto"/>
              <w:right w:val="single" w:sz="8" w:space="0" w:color="auto"/>
            </w:tcBorders>
            <w:shd w:val="clear" w:color="auto" w:fill="auto"/>
            <w:noWrap/>
            <w:vAlign w:val="center"/>
            <w:hideMark/>
          </w:tcPr>
          <w:p w14:paraId="30F5C42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农、林、牧、渔专用机械制造</w:t>
            </w:r>
          </w:p>
        </w:tc>
        <w:tc>
          <w:tcPr>
            <w:tcW w:w="705" w:type="dxa"/>
            <w:tcBorders>
              <w:top w:val="nil"/>
              <w:left w:val="nil"/>
              <w:bottom w:val="single" w:sz="8" w:space="0" w:color="auto"/>
              <w:right w:val="single" w:sz="8" w:space="0" w:color="auto"/>
            </w:tcBorders>
            <w:shd w:val="clear" w:color="auto" w:fill="auto"/>
            <w:noWrap/>
            <w:vAlign w:val="center"/>
            <w:hideMark/>
          </w:tcPr>
          <w:p w14:paraId="5F720572" w14:textId="7A38A1F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447CFFD" w14:textId="4ABCDE0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202F420" w14:textId="55BABD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65C59F4" w14:textId="7B412B3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FF38F74" w14:textId="6D2E815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201DEF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6098F8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358</w:t>
            </w:r>
          </w:p>
        </w:tc>
        <w:tc>
          <w:tcPr>
            <w:tcW w:w="4086" w:type="dxa"/>
            <w:tcBorders>
              <w:top w:val="nil"/>
              <w:left w:val="nil"/>
              <w:bottom w:val="single" w:sz="8" w:space="0" w:color="auto"/>
              <w:right w:val="single" w:sz="8" w:space="0" w:color="auto"/>
            </w:tcBorders>
            <w:shd w:val="clear" w:color="auto" w:fill="auto"/>
            <w:noWrap/>
            <w:vAlign w:val="center"/>
            <w:hideMark/>
          </w:tcPr>
          <w:p w14:paraId="37D43F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医疗仪器设备及器械制造</w:t>
            </w:r>
          </w:p>
        </w:tc>
        <w:tc>
          <w:tcPr>
            <w:tcW w:w="705" w:type="dxa"/>
            <w:tcBorders>
              <w:top w:val="nil"/>
              <w:left w:val="nil"/>
              <w:bottom w:val="single" w:sz="8" w:space="0" w:color="auto"/>
              <w:right w:val="single" w:sz="8" w:space="0" w:color="auto"/>
            </w:tcBorders>
            <w:shd w:val="clear" w:color="auto" w:fill="auto"/>
            <w:noWrap/>
            <w:vAlign w:val="center"/>
            <w:hideMark/>
          </w:tcPr>
          <w:p w14:paraId="6482DB96" w14:textId="1323CA3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B2F06DA" w14:textId="2F7D7498"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6268841" w14:textId="30E032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F45DBCA" w14:textId="1E92718A"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260D9460" w14:textId="5B6AC1C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58CD689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CD4B8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359</w:t>
            </w:r>
          </w:p>
        </w:tc>
        <w:tc>
          <w:tcPr>
            <w:tcW w:w="4086" w:type="dxa"/>
            <w:tcBorders>
              <w:top w:val="nil"/>
              <w:left w:val="nil"/>
              <w:bottom w:val="single" w:sz="8" w:space="0" w:color="auto"/>
              <w:right w:val="single" w:sz="8" w:space="0" w:color="auto"/>
            </w:tcBorders>
            <w:shd w:val="clear" w:color="auto" w:fill="auto"/>
            <w:noWrap/>
            <w:vAlign w:val="center"/>
            <w:hideMark/>
          </w:tcPr>
          <w:p w14:paraId="17B114C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环保、邮政、社会公共服务及其他专用设备制造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7F763BED" w14:textId="0D84A11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5E5F10D" w14:textId="6720CD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15D669A" w14:textId="1D7CAF4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35E48E" w14:textId="4342FC8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98E07C7" w14:textId="1BFBCC7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F47AA5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B320FB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36</w:t>
            </w:r>
          </w:p>
        </w:tc>
        <w:tc>
          <w:tcPr>
            <w:tcW w:w="4086" w:type="dxa"/>
            <w:tcBorders>
              <w:top w:val="nil"/>
              <w:left w:val="nil"/>
              <w:bottom w:val="single" w:sz="8" w:space="0" w:color="auto"/>
              <w:right w:val="single" w:sz="8" w:space="0" w:color="auto"/>
            </w:tcBorders>
            <w:shd w:val="clear" w:color="auto" w:fill="auto"/>
            <w:noWrap/>
            <w:vAlign w:val="center"/>
            <w:hideMark/>
          </w:tcPr>
          <w:p w14:paraId="2A92D04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汽车制造业</w:t>
            </w:r>
          </w:p>
        </w:tc>
        <w:tc>
          <w:tcPr>
            <w:tcW w:w="705" w:type="dxa"/>
            <w:tcBorders>
              <w:top w:val="nil"/>
              <w:left w:val="nil"/>
              <w:bottom w:val="single" w:sz="8" w:space="0" w:color="auto"/>
              <w:right w:val="single" w:sz="8" w:space="0" w:color="auto"/>
            </w:tcBorders>
            <w:shd w:val="clear" w:color="auto" w:fill="auto"/>
            <w:noWrap/>
            <w:vAlign w:val="center"/>
            <w:hideMark/>
          </w:tcPr>
          <w:p w14:paraId="5D4D0EFB" w14:textId="761EEC8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0448F31" w14:textId="2324EC8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1364D1B" w14:textId="21185DF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B38B37D" w14:textId="3D81F01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94AA277" w14:textId="346C4453"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565CDC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B5E8FD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4086" w:type="dxa"/>
            <w:tcBorders>
              <w:top w:val="nil"/>
              <w:left w:val="nil"/>
              <w:bottom w:val="single" w:sz="8" w:space="0" w:color="auto"/>
              <w:right w:val="single" w:sz="8" w:space="0" w:color="auto"/>
            </w:tcBorders>
            <w:shd w:val="clear" w:color="auto" w:fill="auto"/>
            <w:noWrap/>
            <w:vAlign w:val="center"/>
            <w:hideMark/>
          </w:tcPr>
          <w:p w14:paraId="35C1FD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汽车整车制造</w:t>
            </w:r>
          </w:p>
        </w:tc>
        <w:tc>
          <w:tcPr>
            <w:tcW w:w="705" w:type="dxa"/>
            <w:tcBorders>
              <w:top w:val="nil"/>
              <w:left w:val="nil"/>
              <w:bottom w:val="single" w:sz="8" w:space="0" w:color="auto"/>
              <w:right w:val="single" w:sz="8" w:space="0" w:color="auto"/>
            </w:tcBorders>
            <w:shd w:val="clear" w:color="auto" w:fill="auto"/>
            <w:noWrap/>
            <w:vAlign w:val="center"/>
            <w:hideMark/>
          </w:tcPr>
          <w:p w14:paraId="6E207CDE" w14:textId="04E1484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F634C6D" w14:textId="72E8838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F77F47F" w14:textId="05E54D6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7EB9290" w14:textId="74690FB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36283C4" w14:textId="00DDD9C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BD8459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D94CB8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4086" w:type="dxa"/>
            <w:tcBorders>
              <w:top w:val="nil"/>
              <w:left w:val="nil"/>
              <w:bottom w:val="single" w:sz="8" w:space="0" w:color="auto"/>
              <w:right w:val="single" w:sz="8" w:space="0" w:color="auto"/>
            </w:tcBorders>
            <w:shd w:val="clear" w:color="auto" w:fill="auto"/>
            <w:noWrap/>
            <w:vAlign w:val="center"/>
            <w:hideMark/>
          </w:tcPr>
          <w:p w14:paraId="20519BC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汽车用发动机制造</w:t>
            </w:r>
          </w:p>
        </w:tc>
        <w:tc>
          <w:tcPr>
            <w:tcW w:w="705" w:type="dxa"/>
            <w:tcBorders>
              <w:top w:val="nil"/>
              <w:left w:val="nil"/>
              <w:bottom w:val="single" w:sz="8" w:space="0" w:color="auto"/>
              <w:right w:val="single" w:sz="8" w:space="0" w:color="auto"/>
            </w:tcBorders>
            <w:shd w:val="clear" w:color="auto" w:fill="auto"/>
            <w:noWrap/>
            <w:vAlign w:val="center"/>
            <w:hideMark/>
          </w:tcPr>
          <w:p w14:paraId="75D27DBB" w14:textId="32F987E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72E579C" w14:textId="0F21006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7E3CC12" w14:textId="09E7F2D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918A48F" w14:textId="492BF0B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16DC983" w14:textId="7F7AAD4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9CE5A7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2F3532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363</w:t>
            </w:r>
          </w:p>
        </w:tc>
        <w:tc>
          <w:tcPr>
            <w:tcW w:w="4086" w:type="dxa"/>
            <w:tcBorders>
              <w:top w:val="nil"/>
              <w:left w:val="nil"/>
              <w:bottom w:val="single" w:sz="8" w:space="0" w:color="auto"/>
              <w:right w:val="single" w:sz="8" w:space="0" w:color="auto"/>
            </w:tcBorders>
            <w:shd w:val="clear" w:color="auto" w:fill="auto"/>
            <w:noWrap/>
            <w:vAlign w:val="center"/>
            <w:hideMark/>
          </w:tcPr>
          <w:p w14:paraId="2BC9F0B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改装汽车制造</w:t>
            </w:r>
          </w:p>
        </w:tc>
        <w:tc>
          <w:tcPr>
            <w:tcW w:w="705" w:type="dxa"/>
            <w:tcBorders>
              <w:top w:val="nil"/>
              <w:left w:val="nil"/>
              <w:bottom w:val="single" w:sz="8" w:space="0" w:color="auto"/>
              <w:right w:val="single" w:sz="8" w:space="0" w:color="auto"/>
            </w:tcBorders>
            <w:shd w:val="clear" w:color="auto" w:fill="auto"/>
            <w:noWrap/>
            <w:vAlign w:val="center"/>
            <w:hideMark/>
          </w:tcPr>
          <w:p w14:paraId="7D234A87" w14:textId="53A145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EF1EE5" w14:textId="26B5DF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98108C9" w14:textId="2B5025F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63AFFCF" w14:textId="313404B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074542E" w14:textId="4CB49F1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8D04A7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C70E3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4086" w:type="dxa"/>
            <w:tcBorders>
              <w:top w:val="nil"/>
              <w:left w:val="nil"/>
              <w:bottom w:val="single" w:sz="8" w:space="0" w:color="auto"/>
              <w:right w:val="single" w:sz="8" w:space="0" w:color="auto"/>
            </w:tcBorders>
            <w:shd w:val="clear" w:color="auto" w:fill="auto"/>
            <w:noWrap/>
            <w:vAlign w:val="center"/>
            <w:hideMark/>
          </w:tcPr>
          <w:p w14:paraId="51DF99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低速汽车制造</w:t>
            </w:r>
          </w:p>
        </w:tc>
        <w:tc>
          <w:tcPr>
            <w:tcW w:w="705" w:type="dxa"/>
            <w:tcBorders>
              <w:top w:val="nil"/>
              <w:left w:val="nil"/>
              <w:bottom w:val="single" w:sz="8" w:space="0" w:color="auto"/>
              <w:right w:val="single" w:sz="8" w:space="0" w:color="auto"/>
            </w:tcBorders>
            <w:shd w:val="clear" w:color="auto" w:fill="auto"/>
            <w:noWrap/>
            <w:vAlign w:val="center"/>
            <w:hideMark/>
          </w:tcPr>
          <w:p w14:paraId="0A0E74D2" w14:textId="287A62F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7A45DED" w14:textId="173BFA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7B42B6F" w14:textId="426884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5F30F1A" w14:textId="4DD7795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89720C1" w14:textId="3E316A5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ADC133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9C522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4086" w:type="dxa"/>
            <w:tcBorders>
              <w:top w:val="nil"/>
              <w:left w:val="nil"/>
              <w:bottom w:val="single" w:sz="8" w:space="0" w:color="auto"/>
              <w:right w:val="single" w:sz="8" w:space="0" w:color="auto"/>
            </w:tcBorders>
            <w:shd w:val="clear" w:color="auto" w:fill="auto"/>
            <w:noWrap/>
            <w:vAlign w:val="center"/>
            <w:hideMark/>
          </w:tcPr>
          <w:p w14:paraId="4AD3EFA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电车制造</w:t>
            </w:r>
          </w:p>
        </w:tc>
        <w:tc>
          <w:tcPr>
            <w:tcW w:w="705" w:type="dxa"/>
            <w:tcBorders>
              <w:top w:val="nil"/>
              <w:left w:val="nil"/>
              <w:bottom w:val="single" w:sz="8" w:space="0" w:color="auto"/>
              <w:right w:val="single" w:sz="8" w:space="0" w:color="auto"/>
            </w:tcBorders>
            <w:shd w:val="clear" w:color="auto" w:fill="auto"/>
            <w:noWrap/>
            <w:vAlign w:val="center"/>
            <w:hideMark/>
          </w:tcPr>
          <w:p w14:paraId="3F9DBED2" w14:textId="45702FD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1AE605F" w14:textId="71B5F2F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9B3ED6F" w14:textId="3937FB9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6A89BC2" w14:textId="3C06216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D6C328C" w14:textId="7C0A3AB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65C329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DA874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4086" w:type="dxa"/>
            <w:tcBorders>
              <w:top w:val="nil"/>
              <w:left w:val="nil"/>
              <w:bottom w:val="single" w:sz="8" w:space="0" w:color="auto"/>
              <w:right w:val="single" w:sz="8" w:space="0" w:color="auto"/>
            </w:tcBorders>
            <w:shd w:val="clear" w:color="auto" w:fill="auto"/>
            <w:noWrap/>
            <w:vAlign w:val="center"/>
            <w:hideMark/>
          </w:tcPr>
          <w:p w14:paraId="1584047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汽车车身、挂车制造</w:t>
            </w:r>
          </w:p>
        </w:tc>
        <w:tc>
          <w:tcPr>
            <w:tcW w:w="705" w:type="dxa"/>
            <w:tcBorders>
              <w:top w:val="nil"/>
              <w:left w:val="nil"/>
              <w:bottom w:val="single" w:sz="8" w:space="0" w:color="auto"/>
              <w:right w:val="single" w:sz="8" w:space="0" w:color="auto"/>
            </w:tcBorders>
            <w:shd w:val="clear" w:color="auto" w:fill="auto"/>
            <w:noWrap/>
            <w:vAlign w:val="center"/>
            <w:hideMark/>
          </w:tcPr>
          <w:p w14:paraId="04ABE4BC" w14:textId="5BF553C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172A6CF" w14:textId="0D9535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6763AFA" w14:textId="5A2C33A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0C1523F" w14:textId="754C082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37D3B64" w14:textId="6002420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BEFC26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A0D745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367</w:t>
            </w:r>
          </w:p>
        </w:tc>
        <w:tc>
          <w:tcPr>
            <w:tcW w:w="4086" w:type="dxa"/>
            <w:tcBorders>
              <w:top w:val="nil"/>
              <w:left w:val="nil"/>
              <w:bottom w:val="single" w:sz="8" w:space="0" w:color="auto"/>
              <w:right w:val="single" w:sz="8" w:space="0" w:color="auto"/>
            </w:tcBorders>
            <w:shd w:val="clear" w:color="auto" w:fill="auto"/>
            <w:noWrap/>
            <w:vAlign w:val="center"/>
            <w:hideMark/>
          </w:tcPr>
          <w:p w14:paraId="413605C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汽车零部件及配件制造</w:t>
            </w:r>
          </w:p>
        </w:tc>
        <w:tc>
          <w:tcPr>
            <w:tcW w:w="705" w:type="dxa"/>
            <w:tcBorders>
              <w:top w:val="nil"/>
              <w:left w:val="nil"/>
              <w:bottom w:val="single" w:sz="8" w:space="0" w:color="auto"/>
              <w:right w:val="single" w:sz="8" w:space="0" w:color="auto"/>
            </w:tcBorders>
            <w:shd w:val="clear" w:color="auto" w:fill="auto"/>
            <w:noWrap/>
            <w:vAlign w:val="center"/>
            <w:hideMark/>
          </w:tcPr>
          <w:p w14:paraId="50877B27" w14:textId="411830F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88C704A" w14:textId="2AA9A9A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EBCC104" w14:textId="5F6AD2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A459349" w14:textId="4D3A2BA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A3059C0" w14:textId="5D18672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4B372B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8012D2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37</w:t>
            </w:r>
          </w:p>
        </w:tc>
        <w:tc>
          <w:tcPr>
            <w:tcW w:w="4086" w:type="dxa"/>
            <w:tcBorders>
              <w:top w:val="nil"/>
              <w:left w:val="nil"/>
              <w:bottom w:val="single" w:sz="8" w:space="0" w:color="auto"/>
              <w:right w:val="single" w:sz="8" w:space="0" w:color="auto"/>
            </w:tcBorders>
            <w:shd w:val="clear" w:color="auto" w:fill="auto"/>
            <w:noWrap/>
            <w:vAlign w:val="center"/>
            <w:hideMark/>
          </w:tcPr>
          <w:p w14:paraId="202EEFB1"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铁路、船舶、航空航天和其他运输设备制造业</w:t>
            </w:r>
          </w:p>
        </w:tc>
        <w:tc>
          <w:tcPr>
            <w:tcW w:w="705" w:type="dxa"/>
            <w:tcBorders>
              <w:top w:val="nil"/>
              <w:left w:val="nil"/>
              <w:bottom w:val="single" w:sz="8" w:space="0" w:color="auto"/>
              <w:right w:val="single" w:sz="8" w:space="0" w:color="auto"/>
            </w:tcBorders>
            <w:shd w:val="clear" w:color="auto" w:fill="auto"/>
            <w:noWrap/>
            <w:vAlign w:val="center"/>
            <w:hideMark/>
          </w:tcPr>
          <w:p w14:paraId="43AE12B2" w14:textId="2C04AC93"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308 </w:t>
            </w:r>
          </w:p>
        </w:tc>
        <w:tc>
          <w:tcPr>
            <w:tcW w:w="705" w:type="dxa"/>
            <w:tcBorders>
              <w:top w:val="nil"/>
              <w:left w:val="nil"/>
              <w:bottom w:val="single" w:sz="8" w:space="0" w:color="auto"/>
              <w:right w:val="single" w:sz="8" w:space="0" w:color="auto"/>
            </w:tcBorders>
            <w:shd w:val="clear" w:color="auto" w:fill="auto"/>
            <w:noWrap/>
            <w:vAlign w:val="center"/>
            <w:hideMark/>
          </w:tcPr>
          <w:p w14:paraId="081015C0" w14:textId="76B2D48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C1F2D7B" w14:textId="45D7D3A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320B382" w14:textId="507B9189"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8934464" w14:textId="06969302"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7B35A2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344C4C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371</w:t>
            </w:r>
          </w:p>
        </w:tc>
        <w:tc>
          <w:tcPr>
            <w:tcW w:w="4086" w:type="dxa"/>
            <w:tcBorders>
              <w:top w:val="nil"/>
              <w:left w:val="nil"/>
              <w:bottom w:val="single" w:sz="8" w:space="0" w:color="auto"/>
              <w:right w:val="single" w:sz="8" w:space="0" w:color="auto"/>
            </w:tcBorders>
            <w:shd w:val="clear" w:color="auto" w:fill="auto"/>
            <w:noWrap/>
            <w:vAlign w:val="center"/>
            <w:hideMark/>
          </w:tcPr>
          <w:p w14:paraId="103DC82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铁路运输设备制造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2D347369" w14:textId="6212161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03C448E" w14:textId="33C42AF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31EEB61" w14:textId="54F7D8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438C261" w14:textId="675C317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085CA6B" w14:textId="736CB02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BD85F5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695E6C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4086" w:type="dxa"/>
            <w:tcBorders>
              <w:top w:val="nil"/>
              <w:left w:val="nil"/>
              <w:bottom w:val="single" w:sz="8" w:space="0" w:color="auto"/>
              <w:right w:val="single" w:sz="8" w:space="0" w:color="auto"/>
            </w:tcBorders>
            <w:shd w:val="clear" w:color="auto" w:fill="auto"/>
            <w:noWrap/>
            <w:vAlign w:val="center"/>
            <w:hideMark/>
          </w:tcPr>
          <w:p w14:paraId="6FC42A8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城市轨道交通设备制造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539F5D38" w14:textId="66E8A8B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3C81CC4" w14:textId="3F72984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F044280" w14:textId="33BA22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1780449" w14:textId="66CF3E5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44951EB" w14:textId="4B46F77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0F6BF8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6CE649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373</w:t>
            </w:r>
          </w:p>
        </w:tc>
        <w:tc>
          <w:tcPr>
            <w:tcW w:w="4086" w:type="dxa"/>
            <w:tcBorders>
              <w:top w:val="nil"/>
              <w:left w:val="nil"/>
              <w:bottom w:val="single" w:sz="8" w:space="0" w:color="auto"/>
              <w:right w:val="single" w:sz="8" w:space="0" w:color="auto"/>
            </w:tcBorders>
            <w:shd w:val="clear" w:color="auto" w:fill="auto"/>
            <w:noWrap/>
            <w:vAlign w:val="center"/>
            <w:hideMark/>
          </w:tcPr>
          <w:p w14:paraId="56F5185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船舶及相关装置制造</w:t>
            </w:r>
          </w:p>
        </w:tc>
        <w:tc>
          <w:tcPr>
            <w:tcW w:w="705" w:type="dxa"/>
            <w:tcBorders>
              <w:top w:val="nil"/>
              <w:left w:val="nil"/>
              <w:bottom w:val="single" w:sz="8" w:space="0" w:color="auto"/>
              <w:right w:val="single" w:sz="8" w:space="0" w:color="auto"/>
            </w:tcBorders>
            <w:shd w:val="clear" w:color="auto" w:fill="auto"/>
            <w:noWrap/>
            <w:vAlign w:val="center"/>
            <w:hideMark/>
          </w:tcPr>
          <w:p w14:paraId="13B2CF1E" w14:textId="35CCDD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C076C2" w14:textId="3E0B8A5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B98C78A" w14:textId="771E3DA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F2BFBE2" w14:textId="03E6D9D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56AE598" w14:textId="697585C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1E3559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51F5B1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374</w:t>
            </w:r>
          </w:p>
        </w:tc>
        <w:tc>
          <w:tcPr>
            <w:tcW w:w="4086" w:type="dxa"/>
            <w:tcBorders>
              <w:top w:val="nil"/>
              <w:left w:val="nil"/>
              <w:bottom w:val="single" w:sz="8" w:space="0" w:color="auto"/>
              <w:right w:val="single" w:sz="8" w:space="0" w:color="auto"/>
            </w:tcBorders>
            <w:shd w:val="clear" w:color="auto" w:fill="auto"/>
            <w:noWrap/>
            <w:vAlign w:val="center"/>
            <w:hideMark/>
          </w:tcPr>
          <w:p w14:paraId="4EF562A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航空、航天器及设备制造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36D6ABF6" w14:textId="0EA13C8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48FC98B" w14:textId="7C16B5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B33B6C7" w14:textId="3C4C73E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9F7F5F8" w14:textId="4C9865F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8A3E05F" w14:textId="39E310E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EA9DD6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95804E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375</w:t>
            </w:r>
          </w:p>
        </w:tc>
        <w:tc>
          <w:tcPr>
            <w:tcW w:w="4086" w:type="dxa"/>
            <w:tcBorders>
              <w:top w:val="nil"/>
              <w:left w:val="nil"/>
              <w:bottom w:val="single" w:sz="8" w:space="0" w:color="auto"/>
              <w:right w:val="single" w:sz="8" w:space="0" w:color="auto"/>
            </w:tcBorders>
            <w:shd w:val="clear" w:color="auto" w:fill="auto"/>
            <w:noWrap/>
            <w:vAlign w:val="center"/>
            <w:hideMark/>
          </w:tcPr>
          <w:p w14:paraId="20C0295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摩托车制造</w:t>
            </w:r>
          </w:p>
        </w:tc>
        <w:tc>
          <w:tcPr>
            <w:tcW w:w="705" w:type="dxa"/>
            <w:tcBorders>
              <w:top w:val="nil"/>
              <w:left w:val="nil"/>
              <w:bottom w:val="single" w:sz="8" w:space="0" w:color="auto"/>
              <w:right w:val="single" w:sz="8" w:space="0" w:color="auto"/>
            </w:tcBorders>
            <w:shd w:val="clear" w:color="auto" w:fill="auto"/>
            <w:noWrap/>
            <w:vAlign w:val="center"/>
            <w:hideMark/>
          </w:tcPr>
          <w:p w14:paraId="06FDF2C1" w14:textId="2151670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7567FEC" w14:textId="7E768E5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C766836" w14:textId="254FFCA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588B389" w14:textId="0A006B4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85C7964" w14:textId="00B947C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7804D2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59E830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376</w:t>
            </w:r>
          </w:p>
        </w:tc>
        <w:tc>
          <w:tcPr>
            <w:tcW w:w="4086" w:type="dxa"/>
            <w:tcBorders>
              <w:top w:val="nil"/>
              <w:left w:val="nil"/>
              <w:bottom w:val="single" w:sz="8" w:space="0" w:color="auto"/>
              <w:right w:val="single" w:sz="8" w:space="0" w:color="auto"/>
            </w:tcBorders>
            <w:shd w:val="clear" w:color="auto" w:fill="auto"/>
            <w:noWrap/>
            <w:vAlign w:val="center"/>
            <w:hideMark/>
          </w:tcPr>
          <w:p w14:paraId="4D1513C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自行车和残疾人座车制造</w:t>
            </w:r>
          </w:p>
        </w:tc>
        <w:tc>
          <w:tcPr>
            <w:tcW w:w="705" w:type="dxa"/>
            <w:tcBorders>
              <w:top w:val="nil"/>
              <w:left w:val="nil"/>
              <w:bottom w:val="single" w:sz="8" w:space="0" w:color="auto"/>
              <w:right w:val="single" w:sz="8" w:space="0" w:color="auto"/>
            </w:tcBorders>
            <w:shd w:val="clear" w:color="auto" w:fill="auto"/>
            <w:noWrap/>
            <w:vAlign w:val="center"/>
            <w:hideMark/>
          </w:tcPr>
          <w:p w14:paraId="3CA5C07E" w14:textId="0F8E64E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DD688E0" w14:textId="640C9C7D"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A4DD0D0" w14:textId="674FBF7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650BACA" w14:textId="741C2B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221AC18F" w14:textId="10A86EA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6F20FC8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01DF3C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377</w:t>
            </w:r>
          </w:p>
        </w:tc>
        <w:tc>
          <w:tcPr>
            <w:tcW w:w="4086" w:type="dxa"/>
            <w:tcBorders>
              <w:top w:val="nil"/>
              <w:left w:val="nil"/>
              <w:bottom w:val="single" w:sz="8" w:space="0" w:color="auto"/>
              <w:right w:val="single" w:sz="8" w:space="0" w:color="auto"/>
            </w:tcBorders>
            <w:shd w:val="clear" w:color="auto" w:fill="auto"/>
            <w:noWrap/>
            <w:vAlign w:val="center"/>
            <w:hideMark/>
          </w:tcPr>
          <w:p w14:paraId="681E85F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助动车制造</w:t>
            </w:r>
          </w:p>
        </w:tc>
        <w:tc>
          <w:tcPr>
            <w:tcW w:w="705" w:type="dxa"/>
            <w:tcBorders>
              <w:top w:val="nil"/>
              <w:left w:val="nil"/>
              <w:bottom w:val="single" w:sz="8" w:space="0" w:color="auto"/>
              <w:right w:val="single" w:sz="8" w:space="0" w:color="auto"/>
            </w:tcBorders>
            <w:shd w:val="clear" w:color="auto" w:fill="auto"/>
            <w:noWrap/>
            <w:vAlign w:val="center"/>
            <w:hideMark/>
          </w:tcPr>
          <w:p w14:paraId="7607338B" w14:textId="157D579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D514646" w14:textId="7303484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20198C4" w14:textId="5355669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24E4690" w14:textId="5E571B7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FF5ADFF" w14:textId="37FBD2E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4528AC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F83DE2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378</w:t>
            </w:r>
          </w:p>
        </w:tc>
        <w:tc>
          <w:tcPr>
            <w:tcW w:w="4086" w:type="dxa"/>
            <w:tcBorders>
              <w:top w:val="nil"/>
              <w:left w:val="nil"/>
              <w:bottom w:val="single" w:sz="8" w:space="0" w:color="auto"/>
              <w:right w:val="single" w:sz="8" w:space="0" w:color="auto"/>
            </w:tcBorders>
            <w:shd w:val="clear" w:color="auto" w:fill="auto"/>
            <w:noWrap/>
            <w:vAlign w:val="center"/>
            <w:hideMark/>
          </w:tcPr>
          <w:p w14:paraId="60EDFFE4" w14:textId="77777777" w:rsidR="00105C2E" w:rsidRPr="00767854" w:rsidRDefault="00105C2E" w:rsidP="00355B42">
            <w:pPr>
              <w:widowControl/>
              <w:jc w:val="left"/>
              <w:rPr>
                <w:rFonts w:ascii="宋体" w:eastAsia="宋体" w:hAnsi="宋体" w:cs="宋体"/>
                <w:color w:val="000000"/>
                <w:kern w:val="0"/>
                <w:szCs w:val="21"/>
              </w:rPr>
            </w:pPr>
            <w:proofErr w:type="gramStart"/>
            <w:r w:rsidRPr="00767854">
              <w:rPr>
                <w:rFonts w:ascii="宋体" w:eastAsia="宋体" w:hAnsi="宋体" w:cs="宋体" w:hint="eastAsia"/>
                <w:color w:val="000000"/>
                <w:kern w:val="0"/>
                <w:szCs w:val="21"/>
              </w:rPr>
              <w:t>非公路</w:t>
            </w:r>
            <w:proofErr w:type="gramEnd"/>
            <w:r w:rsidRPr="00767854">
              <w:rPr>
                <w:rFonts w:ascii="宋体" w:eastAsia="宋体" w:hAnsi="宋体" w:cs="宋体" w:hint="eastAsia"/>
                <w:color w:val="000000"/>
                <w:kern w:val="0"/>
                <w:szCs w:val="21"/>
              </w:rPr>
              <w:t>休闲车及零配件制造</w:t>
            </w:r>
          </w:p>
        </w:tc>
        <w:tc>
          <w:tcPr>
            <w:tcW w:w="705" w:type="dxa"/>
            <w:tcBorders>
              <w:top w:val="nil"/>
              <w:left w:val="nil"/>
              <w:bottom w:val="single" w:sz="8" w:space="0" w:color="auto"/>
              <w:right w:val="single" w:sz="8" w:space="0" w:color="auto"/>
            </w:tcBorders>
            <w:shd w:val="clear" w:color="auto" w:fill="auto"/>
            <w:noWrap/>
            <w:vAlign w:val="center"/>
            <w:hideMark/>
          </w:tcPr>
          <w:p w14:paraId="257EAE7D" w14:textId="3E31793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7F8B107" w14:textId="225EA16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AAC152F" w14:textId="437BE3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6B59C64" w14:textId="2460873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03D8CE1" w14:textId="7950D52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450A3A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DA3A60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379</w:t>
            </w:r>
          </w:p>
        </w:tc>
        <w:tc>
          <w:tcPr>
            <w:tcW w:w="4086" w:type="dxa"/>
            <w:tcBorders>
              <w:top w:val="nil"/>
              <w:left w:val="nil"/>
              <w:bottom w:val="single" w:sz="8" w:space="0" w:color="auto"/>
              <w:right w:val="single" w:sz="8" w:space="0" w:color="auto"/>
            </w:tcBorders>
            <w:shd w:val="clear" w:color="auto" w:fill="auto"/>
            <w:noWrap/>
            <w:vAlign w:val="center"/>
            <w:hideMark/>
          </w:tcPr>
          <w:p w14:paraId="6A242B6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潜水救捞及其他未列明运输设备制造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08A32E93" w14:textId="6DA5D0F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73E6A6E" w14:textId="01A3887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0860489" w14:textId="07CAA55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68B7F0" w14:textId="1282481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C65468E" w14:textId="47451BA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8EE643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4A3376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38</w:t>
            </w:r>
          </w:p>
        </w:tc>
        <w:tc>
          <w:tcPr>
            <w:tcW w:w="4086" w:type="dxa"/>
            <w:tcBorders>
              <w:top w:val="nil"/>
              <w:left w:val="nil"/>
              <w:bottom w:val="single" w:sz="8" w:space="0" w:color="auto"/>
              <w:right w:val="single" w:sz="8" w:space="0" w:color="auto"/>
            </w:tcBorders>
            <w:shd w:val="clear" w:color="auto" w:fill="auto"/>
            <w:noWrap/>
            <w:vAlign w:val="center"/>
            <w:hideMark/>
          </w:tcPr>
          <w:p w14:paraId="249230CF"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电气机械和器材制造业</w:t>
            </w:r>
          </w:p>
        </w:tc>
        <w:tc>
          <w:tcPr>
            <w:tcW w:w="705" w:type="dxa"/>
            <w:tcBorders>
              <w:top w:val="nil"/>
              <w:left w:val="nil"/>
              <w:bottom w:val="single" w:sz="8" w:space="0" w:color="auto"/>
              <w:right w:val="single" w:sz="8" w:space="0" w:color="auto"/>
            </w:tcBorders>
            <w:shd w:val="clear" w:color="auto" w:fill="auto"/>
            <w:noWrap/>
            <w:vAlign w:val="center"/>
            <w:hideMark/>
          </w:tcPr>
          <w:p w14:paraId="1767315F" w14:textId="4DC0122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309 </w:t>
            </w:r>
          </w:p>
        </w:tc>
        <w:tc>
          <w:tcPr>
            <w:tcW w:w="705" w:type="dxa"/>
            <w:tcBorders>
              <w:top w:val="nil"/>
              <w:left w:val="nil"/>
              <w:bottom w:val="single" w:sz="8" w:space="0" w:color="auto"/>
              <w:right w:val="single" w:sz="8" w:space="0" w:color="auto"/>
            </w:tcBorders>
            <w:shd w:val="clear" w:color="auto" w:fill="auto"/>
            <w:noWrap/>
            <w:vAlign w:val="center"/>
            <w:hideMark/>
          </w:tcPr>
          <w:p w14:paraId="6CDDB784" w14:textId="5593C01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0D63107" w14:textId="7E9D173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4238694" w14:textId="7D4CBEB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1EE959C" w14:textId="6146A8B1"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70CBFA5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C86F34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381</w:t>
            </w:r>
          </w:p>
        </w:tc>
        <w:tc>
          <w:tcPr>
            <w:tcW w:w="4086" w:type="dxa"/>
            <w:tcBorders>
              <w:top w:val="nil"/>
              <w:left w:val="nil"/>
              <w:bottom w:val="single" w:sz="8" w:space="0" w:color="auto"/>
              <w:right w:val="single" w:sz="8" w:space="0" w:color="auto"/>
            </w:tcBorders>
            <w:shd w:val="clear" w:color="auto" w:fill="auto"/>
            <w:noWrap/>
            <w:vAlign w:val="center"/>
            <w:hideMark/>
          </w:tcPr>
          <w:p w14:paraId="302F190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电机制造</w:t>
            </w:r>
          </w:p>
        </w:tc>
        <w:tc>
          <w:tcPr>
            <w:tcW w:w="705" w:type="dxa"/>
            <w:tcBorders>
              <w:top w:val="nil"/>
              <w:left w:val="nil"/>
              <w:bottom w:val="single" w:sz="8" w:space="0" w:color="auto"/>
              <w:right w:val="single" w:sz="8" w:space="0" w:color="auto"/>
            </w:tcBorders>
            <w:shd w:val="clear" w:color="auto" w:fill="auto"/>
            <w:noWrap/>
            <w:vAlign w:val="center"/>
            <w:hideMark/>
          </w:tcPr>
          <w:p w14:paraId="19E0B4AF" w14:textId="3832646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C805073" w14:textId="36758F9F"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19B326E" w14:textId="27BD0BB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9EA79F4" w14:textId="7DD9269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355773C" w14:textId="3956FC8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65DAEB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C5072C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382</w:t>
            </w:r>
          </w:p>
        </w:tc>
        <w:tc>
          <w:tcPr>
            <w:tcW w:w="4086" w:type="dxa"/>
            <w:tcBorders>
              <w:top w:val="nil"/>
              <w:left w:val="nil"/>
              <w:bottom w:val="single" w:sz="8" w:space="0" w:color="auto"/>
              <w:right w:val="single" w:sz="8" w:space="0" w:color="auto"/>
            </w:tcBorders>
            <w:shd w:val="clear" w:color="auto" w:fill="auto"/>
            <w:noWrap/>
            <w:vAlign w:val="center"/>
            <w:hideMark/>
          </w:tcPr>
          <w:p w14:paraId="1550816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输配电及控制设备制造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4C822ED4" w14:textId="05DDA2A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94B5B00" w14:textId="416D7ED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AEEDCA1" w14:textId="7042AD3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892C6DB" w14:textId="341F336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1E3AC82" w14:textId="4454AEE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C6C075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305C61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383</w:t>
            </w:r>
          </w:p>
        </w:tc>
        <w:tc>
          <w:tcPr>
            <w:tcW w:w="4086" w:type="dxa"/>
            <w:tcBorders>
              <w:top w:val="nil"/>
              <w:left w:val="nil"/>
              <w:bottom w:val="single" w:sz="8" w:space="0" w:color="auto"/>
              <w:right w:val="single" w:sz="8" w:space="0" w:color="auto"/>
            </w:tcBorders>
            <w:shd w:val="clear" w:color="auto" w:fill="auto"/>
            <w:noWrap/>
            <w:vAlign w:val="center"/>
            <w:hideMark/>
          </w:tcPr>
          <w:p w14:paraId="7F8CCE4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电线、电缆、光缆及电工器材制造</w:t>
            </w:r>
          </w:p>
        </w:tc>
        <w:tc>
          <w:tcPr>
            <w:tcW w:w="705" w:type="dxa"/>
            <w:tcBorders>
              <w:top w:val="nil"/>
              <w:left w:val="nil"/>
              <w:bottom w:val="single" w:sz="8" w:space="0" w:color="auto"/>
              <w:right w:val="single" w:sz="8" w:space="0" w:color="auto"/>
            </w:tcBorders>
            <w:shd w:val="clear" w:color="auto" w:fill="auto"/>
            <w:noWrap/>
            <w:vAlign w:val="center"/>
            <w:hideMark/>
          </w:tcPr>
          <w:p w14:paraId="57D31C10" w14:textId="60AEB42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8E885BA" w14:textId="5099222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B5F0A55" w14:textId="6DF51F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81C4FF2" w14:textId="268ED24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133D480" w14:textId="6E80B6F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FF8E7B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7619FF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384</w:t>
            </w:r>
          </w:p>
        </w:tc>
        <w:tc>
          <w:tcPr>
            <w:tcW w:w="4086" w:type="dxa"/>
            <w:tcBorders>
              <w:top w:val="nil"/>
              <w:left w:val="nil"/>
              <w:bottom w:val="single" w:sz="8" w:space="0" w:color="auto"/>
              <w:right w:val="single" w:sz="8" w:space="0" w:color="auto"/>
            </w:tcBorders>
            <w:shd w:val="clear" w:color="auto" w:fill="auto"/>
            <w:noWrap/>
            <w:vAlign w:val="center"/>
            <w:hideMark/>
          </w:tcPr>
          <w:p w14:paraId="0741C18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电池制造</w:t>
            </w:r>
          </w:p>
        </w:tc>
        <w:tc>
          <w:tcPr>
            <w:tcW w:w="705" w:type="dxa"/>
            <w:tcBorders>
              <w:top w:val="nil"/>
              <w:left w:val="nil"/>
              <w:bottom w:val="single" w:sz="8" w:space="0" w:color="auto"/>
              <w:right w:val="single" w:sz="8" w:space="0" w:color="auto"/>
            </w:tcBorders>
            <w:shd w:val="clear" w:color="auto" w:fill="auto"/>
            <w:noWrap/>
            <w:vAlign w:val="center"/>
            <w:hideMark/>
          </w:tcPr>
          <w:p w14:paraId="00A973B8" w14:textId="7E2EC91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FC90500" w14:textId="4FAA8A7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DD1C2D1" w14:textId="4993345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32BAE02" w14:textId="20FFFFCA"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DBF53A6" w14:textId="04B3AEE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9E64CF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ADF0EB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385</w:t>
            </w:r>
          </w:p>
        </w:tc>
        <w:tc>
          <w:tcPr>
            <w:tcW w:w="4086" w:type="dxa"/>
            <w:tcBorders>
              <w:top w:val="nil"/>
              <w:left w:val="nil"/>
              <w:bottom w:val="single" w:sz="8" w:space="0" w:color="auto"/>
              <w:right w:val="single" w:sz="8" w:space="0" w:color="auto"/>
            </w:tcBorders>
            <w:shd w:val="clear" w:color="auto" w:fill="auto"/>
            <w:noWrap/>
            <w:vAlign w:val="center"/>
            <w:hideMark/>
          </w:tcPr>
          <w:p w14:paraId="6A450A4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家用电力器具制造</w:t>
            </w:r>
          </w:p>
        </w:tc>
        <w:tc>
          <w:tcPr>
            <w:tcW w:w="705" w:type="dxa"/>
            <w:tcBorders>
              <w:top w:val="nil"/>
              <w:left w:val="nil"/>
              <w:bottom w:val="single" w:sz="8" w:space="0" w:color="auto"/>
              <w:right w:val="single" w:sz="8" w:space="0" w:color="auto"/>
            </w:tcBorders>
            <w:shd w:val="clear" w:color="auto" w:fill="auto"/>
            <w:noWrap/>
            <w:vAlign w:val="center"/>
            <w:hideMark/>
          </w:tcPr>
          <w:p w14:paraId="75A91B2A" w14:textId="25B7A61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3840960" w14:textId="7D96498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B68901A" w14:textId="694DD3F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656D0265" w14:textId="706EA38C"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2201CB70" w14:textId="138B053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67B90DB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324AD2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386</w:t>
            </w:r>
          </w:p>
        </w:tc>
        <w:tc>
          <w:tcPr>
            <w:tcW w:w="4086" w:type="dxa"/>
            <w:tcBorders>
              <w:top w:val="nil"/>
              <w:left w:val="nil"/>
              <w:bottom w:val="single" w:sz="8" w:space="0" w:color="auto"/>
              <w:right w:val="single" w:sz="8" w:space="0" w:color="auto"/>
            </w:tcBorders>
            <w:shd w:val="clear" w:color="auto" w:fill="auto"/>
            <w:noWrap/>
            <w:vAlign w:val="center"/>
            <w:hideMark/>
          </w:tcPr>
          <w:p w14:paraId="411374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非电力家用器具制造</w:t>
            </w:r>
          </w:p>
        </w:tc>
        <w:tc>
          <w:tcPr>
            <w:tcW w:w="705" w:type="dxa"/>
            <w:tcBorders>
              <w:top w:val="nil"/>
              <w:left w:val="nil"/>
              <w:bottom w:val="single" w:sz="8" w:space="0" w:color="auto"/>
              <w:right w:val="single" w:sz="8" w:space="0" w:color="auto"/>
            </w:tcBorders>
            <w:shd w:val="clear" w:color="auto" w:fill="auto"/>
            <w:noWrap/>
            <w:vAlign w:val="center"/>
            <w:hideMark/>
          </w:tcPr>
          <w:p w14:paraId="2275C3AE" w14:textId="666EA0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AE0BBCF" w14:textId="7FB979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A91C69F" w14:textId="6189A1F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57D941D" w14:textId="1AAB1CB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DA7C18D" w14:textId="075AA956"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13C866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150415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387</w:t>
            </w:r>
          </w:p>
        </w:tc>
        <w:tc>
          <w:tcPr>
            <w:tcW w:w="4086" w:type="dxa"/>
            <w:tcBorders>
              <w:top w:val="nil"/>
              <w:left w:val="nil"/>
              <w:bottom w:val="single" w:sz="8" w:space="0" w:color="auto"/>
              <w:right w:val="single" w:sz="8" w:space="0" w:color="auto"/>
            </w:tcBorders>
            <w:shd w:val="clear" w:color="auto" w:fill="auto"/>
            <w:noWrap/>
            <w:vAlign w:val="center"/>
            <w:hideMark/>
          </w:tcPr>
          <w:p w14:paraId="3EE72C8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照明器具制造</w:t>
            </w:r>
          </w:p>
        </w:tc>
        <w:tc>
          <w:tcPr>
            <w:tcW w:w="705" w:type="dxa"/>
            <w:tcBorders>
              <w:top w:val="nil"/>
              <w:left w:val="nil"/>
              <w:bottom w:val="single" w:sz="8" w:space="0" w:color="auto"/>
              <w:right w:val="single" w:sz="8" w:space="0" w:color="auto"/>
            </w:tcBorders>
            <w:shd w:val="clear" w:color="auto" w:fill="auto"/>
            <w:noWrap/>
            <w:vAlign w:val="center"/>
            <w:hideMark/>
          </w:tcPr>
          <w:p w14:paraId="45A3F7EE" w14:textId="0D3281E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E6B4AD7" w14:textId="10A281C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522EABB" w14:textId="0C49A9A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793CC7F" w14:textId="0C7C790C"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C18DF55" w14:textId="0E6129A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B85A76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9FC5AE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389</w:t>
            </w:r>
          </w:p>
        </w:tc>
        <w:tc>
          <w:tcPr>
            <w:tcW w:w="4086" w:type="dxa"/>
            <w:tcBorders>
              <w:top w:val="nil"/>
              <w:left w:val="nil"/>
              <w:bottom w:val="single" w:sz="8" w:space="0" w:color="auto"/>
              <w:right w:val="single" w:sz="8" w:space="0" w:color="auto"/>
            </w:tcBorders>
            <w:shd w:val="clear" w:color="auto" w:fill="auto"/>
            <w:noWrap/>
            <w:vAlign w:val="center"/>
            <w:hideMark/>
          </w:tcPr>
          <w:p w14:paraId="31375E8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其他电气机械及器材制造</w:t>
            </w:r>
          </w:p>
        </w:tc>
        <w:tc>
          <w:tcPr>
            <w:tcW w:w="705" w:type="dxa"/>
            <w:tcBorders>
              <w:top w:val="nil"/>
              <w:left w:val="nil"/>
              <w:bottom w:val="single" w:sz="8" w:space="0" w:color="auto"/>
              <w:right w:val="single" w:sz="8" w:space="0" w:color="auto"/>
            </w:tcBorders>
            <w:shd w:val="clear" w:color="auto" w:fill="auto"/>
            <w:noWrap/>
            <w:vAlign w:val="center"/>
            <w:hideMark/>
          </w:tcPr>
          <w:p w14:paraId="34333362" w14:textId="57C60E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B4704DE" w14:textId="33B9DAA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E9274B4" w14:textId="21C44A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393FA7D" w14:textId="3B7EC8E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EFD6E84" w14:textId="22E01C5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3A7A78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172FD86"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39</w:t>
            </w:r>
          </w:p>
        </w:tc>
        <w:tc>
          <w:tcPr>
            <w:tcW w:w="4086" w:type="dxa"/>
            <w:tcBorders>
              <w:top w:val="nil"/>
              <w:left w:val="nil"/>
              <w:bottom w:val="single" w:sz="8" w:space="0" w:color="auto"/>
              <w:right w:val="single" w:sz="8" w:space="0" w:color="auto"/>
            </w:tcBorders>
            <w:shd w:val="clear" w:color="auto" w:fill="auto"/>
            <w:noWrap/>
            <w:vAlign w:val="center"/>
            <w:hideMark/>
          </w:tcPr>
          <w:p w14:paraId="3374A3AB"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计算机、通信和其他电子设备制造业</w:t>
            </w:r>
          </w:p>
        </w:tc>
        <w:tc>
          <w:tcPr>
            <w:tcW w:w="705" w:type="dxa"/>
            <w:tcBorders>
              <w:top w:val="nil"/>
              <w:left w:val="nil"/>
              <w:bottom w:val="single" w:sz="8" w:space="0" w:color="auto"/>
              <w:right w:val="single" w:sz="8" w:space="0" w:color="auto"/>
            </w:tcBorders>
            <w:shd w:val="clear" w:color="auto" w:fill="auto"/>
            <w:noWrap/>
            <w:vAlign w:val="center"/>
            <w:hideMark/>
          </w:tcPr>
          <w:p w14:paraId="1CB7B47C" w14:textId="127568D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350 </w:t>
            </w:r>
          </w:p>
        </w:tc>
        <w:tc>
          <w:tcPr>
            <w:tcW w:w="705" w:type="dxa"/>
            <w:tcBorders>
              <w:top w:val="nil"/>
              <w:left w:val="nil"/>
              <w:bottom w:val="single" w:sz="8" w:space="0" w:color="auto"/>
              <w:right w:val="single" w:sz="8" w:space="0" w:color="auto"/>
            </w:tcBorders>
            <w:shd w:val="clear" w:color="auto" w:fill="auto"/>
            <w:noWrap/>
            <w:vAlign w:val="center"/>
            <w:hideMark/>
          </w:tcPr>
          <w:p w14:paraId="4E93C476" w14:textId="02546C8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5E4C909" w14:textId="2411797B"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501181E" w14:textId="1707A8B4"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606F312" w14:textId="7069B779"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4606CB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1D36D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391</w:t>
            </w:r>
          </w:p>
        </w:tc>
        <w:tc>
          <w:tcPr>
            <w:tcW w:w="4086" w:type="dxa"/>
            <w:tcBorders>
              <w:top w:val="nil"/>
              <w:left w:val="nil"/>
              <w:bottom w:val="single" w:sz="8" w:space="0" w:color="auto"/>
              <w:right w:val="single" w:sz="8" w:space="0" w:color="auto"/>
            </w:tcBorders>
            <w:shd w:val="clear" w:color="auto" w:fill="auto"/>
            <w:noWrap/>
            <w:vAlign w:val="center"/>
            <w:hideMark/>
          </w:tcPr>
          <w:p w14:paraId="571F26F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计算机制造</w:t>
            </w:r>
          </w:p>
        </w:tc>
        <w:tc>
          <w:tcPr>
            <w:tcW w:w="705" w:type="dxa"/>
            <w:tcBorders>
              <w:top w:val="nil"/>
              <w:left w:val="nil"/>
              <w:bottom w:val="single" w:sz="8" w:space="0" w:color="auto"/>
              <w:right w:val="single" w:sz="8" w:space="0" w:color="auto"/>
            </w:tcBorders>
            <w:shd w:val="clear" w:color="auto" w:fill="auto"/>
            <w:noWrap/>
            <w:vAlign w:val="center"/>
            <w:hideMark/>
          </w:tcPr>
          <w:p w14:paraId="6127DDE0" w14:textId="6A6218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177C107" w14:textId="683D985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A34FD89" w14:textId="2314394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DEF625C" w14:textId="07BFC7B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439D4B59" w14:textId="6FB1F43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55B2760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236E0E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392</w:t>
            </w:r>
          </w:p>
        </w:tc>
        <w:tc>
          <w:tcPr>
            <w:tcW w:w="4086" w:type="dxa"/>
            <w:tcBorders>
              <w:top w:val="nil"/>
              <w:left w:val="nil"/>
              <w:bottom w:val="single" w:sz="8" w:space="0" w:color="auto"/>
              <w:right w:val="single" w:sz="8" w:space="0" w:color="auto"/>
            </w:tcBorders>
            <w:shd w:val="clear" w:color="auto" w:fill="auto"/>
            <w:noWrap/>
            <w:vAlign w:val="center"/>
            <w:hideMark/>
          </w:tcPr>
          <w:p w14:paraId="0E5FAC0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通讯设备制造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075770C6" w14:textId="326161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08E1972" w14:textId="455C998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6730920" w14:textId="50C71180"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2631DAE1" w14:textId="49D47BA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1A6C3CD" w14:textId="12E2AF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569B195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A679DC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393</w:t>
            </w:r>
          </w:p>
        </w:tc>
        <w:tc>
          <w:tcPr>
            <w:tcW w:w="4086" w:type="dxa"/>
            <w:tcBorders>
              <w:top w:val="nil"/>
              <w:left w:val="nil"/>
              <w:bottom w:val="single" w:sz="8" w:space="0" w:color="auto"/>
              <w:right w:val="single" w:sz="8" w:space="0" w:color="auto"/>
            </w:tcBorders>
            <w:shd w:val="clear" w:color="auto" w:fill="auto"/>
            <w:noWrap/>
            <w:vAlign w:val="center"/>
            <w:hideMark/>
          </w:tcPr>
          <w:p w14:paraId="341B9E1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广播电视设备制造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228D0CA3" w14:textId="25D1D94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82A7DBE" w14:textId="7CE20A1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126A22A" w14:textId="1AD6B38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227EB51" w14:textId="06C99AE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07B55E5" w14:textId="7336D17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F16BD5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72909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394</w:t>
            </w:r>
          </w:p>
        </w:tc>
        <w:tc>
          <w:tcPr>
            <w:tcW w:w="4086" w:type="dxa"/>
            <w:tcBorders>
              <w:top w:val="nil"/>
              <w:left w:val="nil"/>
              <w:bottom w:val="single" w:sz="8" w:space="0" w:color="auto"/>
              <w:right w:val="single" w:sz="8" w:space="0" w:color="auto"/>
            </w:tcBorders>
            <w:shd w:val="clear" w:color="auto" w:fill="auto"/>
            <w:noWrap/>
            <w:vAlign w:val="center"/>
            <w:hideMark/>
          </w:tcPr>
          <w:p w14:paraId="1C6087B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雷达及配套设备制造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3E427BD9" w14:textId="630FD30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79618EA" w14:textId="0FDF8FA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4467DC1" w14:textId="61A671C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F535085" w14:textId="178441DD"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4A44DE73" w14:textId="63FEE59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6FF8B0B6"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66A8B1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395</w:t>
            </w:r>
          </w:p>
        </w:tc>
        <w:tc>
          <w:tcPr>
            <w:tcW w:w="4086" w:type="dxa"/>
            <w:tcBorders>
              <w:top w:val="nil"/>
              <w:left w:val="nil"/>
              <w:bottom w:val="single" w:sz="8" w:space="0" w:color="auto"/>
              <w:right w:val="single" w:sz="8" w:space="0" w:color="auto"/>
            </w:tcBorders>
            <w:shd w:val="clear" w:color="auto" w:fill="auto"/>
            <w:noWrap/>
            <w:vAlign w:val="center"/>
            <w:hideMark/>
          </w:tcPr>
          <w:p w14:paraId="3067056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非专业视听设备制造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7B478A59" w14:textId="68CCE7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293662E" w14:textId="1B2D101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BC3B146" w14:textId="4BAEF0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74BDF9" w14:textId="523254C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2A8C776" w14:textId="2AAE308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AB32DF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2A034D2"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396</w:t>
            </w:r>
          </w:p>
        </w:tc>
        <w:tc>
          <w:tcPr>
            <w:tcW w:w="4086" w:type="dxa"/>
            <w:tcBorders>
              <w:top w:val="nil"/>
              <w:left w:val="nil"/>
              <w:bottom w:val="single" w:sz="8" w:space="0" w:color="auto"/>
              <w:right w:val="single" w:sz="8" w:space="0" w:color="auto"/>
            </w:tcBorders>
            <w:shd w:val="clear" w:color="auto" w:fill="auto"/>
            <w:noWrap/>
            <w:vAlign w:val="center"/>
            <w:hideMark/>
          </w:tcPr>
          <w:p w14:paraId="47173C1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智能消费设备制造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616A5750" w14:textId="498738F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47A48109" w14:textId="550B02C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0CF72278" w14:textId="1A6E15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FF21428" w14:textId="561A0A8E"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04FC3613" w14:textId="5314690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309E59B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6F796B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397</w:t>
            </w:r>
          </w:p>
        </w:tc>
        <w:tc>
          <w:tcPr>
            <w:tcW w:w="4086" w:type="dxa"/>
            <w:tcBorders>
              <w:top w:val="nil"/>
              <w:left w:val="nil"/>
              <w:bottom w:val="single" w:sz="8" w:space="0" w:color="auto"/>
              <w:right w:val="single" w:sz="8" w:space="0" w:color="auto"/>
            </w:tcBorders>
            <w:shd w:val="clear" w:color="auto" w:fill="auto"/>
            <w:noWrap/>
            <w:vAlign w:val="center"/>
            <w:hideMark/>
          </w:tcPr>
          <w:p w14:paraId="035D4AC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电子器件制造</w:t>
            </w:r>
          </w:p>
        </w:tc>
        <w:tc>
          <w:tcPr>
            <w:tcW w:w="705" w:type="dxa"/>
            <w:tcBorders>
              <w:top w:val="nil"/>
              <w:left w:val="nil"/>
              <w:bottom w:val="single" w:sz="8" w:space="0" w:color="auto"/>
              <w:right w:val="single" w:sz="8" w:space="0" w:color="auto"/>
            </w:tcBorders>
            <w:shd w:val="clear" w:color="auto" w:fill="auto"/>
            <w:noWrap/>
            <w:vAlign w:val="center"/>
            <w:hideMark/>
          </w:tcPr>
          <w:p w14:paraId="2D0AE13B" w14:textId="52F795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56F509B" w14:textId="15C4C993"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A73F850" w14:textId="76689FB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E0A0321" w14:textId="690B76F0"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12702AC" w14:textId="39A1DB0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4ECB6C3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5E4F4D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398</w:t>
            </w:r>
          </w:p>
        </w:tc>
        <w:tc>
          <w:tcPr>
            <w:tcW w:w="4086" w:type="dxa"/>
            <w:tcBorders>
              <w:top w:val="nil"/>
              <w:left w:val="nil"/>
              <w:bottom w:val="single" w:sz="8" w:space="0" w:color="auto"/>
              <w:right w:val="single" w:sz="8" w:space="0" w:color="auto"/>
            </w:tcBorders>
            <w:shd w:val="clear" w:color="auto" w:fill="auto"/>
            <w:noWrap/>
            <w:vAlign w:val="center"/>
            <w:hideMark/>
          </w:tcPr>
          <w:p w14:paraId="7B926FE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电子元件及电子专用材料制造</w:t>
            </w:r>
          </w:p>
        </w:tc>
        <w:tc>
          <w:tcPr>
            <w:tcW w:w="705" w:type="dxa"/>
            <w:tcBorders>
              <w:top w:val="nil"/>
              <w:left w:val="nil"/>
              <w:bottom w:val="single" w:sz="8" w:space="0" w:color="auto"/>
              <w:right w:val="single" w:sz="8" w:space="0" w:color="auto"/>
            </w:tcBorders>
            <w:shd w:val="clear" w:color="auto" w:fill="auto"/>
            <w:noWrap/>
            <w:vAlign w:val="center"/>
            <w:hideMark/>
          </w:tcPr>
          <w:p w14:paraId="3BDC559A" w14:textId="22F343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ECCB683" w14:textId="1F7AF47D"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E827097" w14:textId="2CC5FBA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D26491D" w14:textId="43224B37"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0CFCBD4" w14:textId="0E15D8C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59D992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045366"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399</w:t>
            </w:r>
          </w:p>
        </w:tc>
        <w:tc>
          <w:tcPr>
            <w:tcW w:w="4086" w:type="dxa"/>
            <w:tcBorders>
              <w:top w:val="nil"/>
              <w:left w:val="nil"/>
              <w:bottom w:val="single" w:sz="8" w:space="0" w:color="auto"/>
              <w:right w:val="single" w:sz="8" w:space="0" w:color="auto"/>
            </w:tcBorders>
            <w:shd w:val="clear" w:color="auto" w:fill="auto"/>
            <w:noWrap/>
            <w:vAlign w:val="center"/>
            <w:hideMark/>
          </w:tcPr>
          <w:p w14:paraId="5A0057D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其他电子设备制造</w:t>
            </w:r>
          </w:p>
        </w:tc>
        <w:tc>
          <w:tcPr>
            <w:tcW w:w="705" w:type="dxa"/>
            <w:tcBorders>
              <w:top w:val="nil"/>
              <w:left w:val="nil"/>
              <w:bottom w:val="single" w:sz="8" w:space="0" w:color="auto"/>
              <w:right w:val="single" w:sz="8" w:space="0" w:color="auto"/>
            </w:tcBorders>
            <w:shd w:val="clear" w:color="auto" w:fill="auto"/>
            <w:noWrap/>
            <w:vAlign w:val="center"/>
            <w:hideMark/>
          </w:tcPr>
          <w:p w14:paraId="5A364FE2" w14:textId="20B443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70A37235" w14:textId="0E789396"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496144AE" w14:textId="3CE84AA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3949091" w14:textId="7BB993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657ADDD8" w14:textId="07E80A8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1C7675B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A089C3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40</w:t>
            </w:r>
          </w:p>
        </w:tc>
        <w:tc>
          <w:tcPr>
            <w:tcW w:w="4086" w:type="dxa"/>
            <w:tcBorders>
              <w:top w:val="nil"/>
              <w:left w:val="nil"/>
              <w:bottom w:val="single" w:sz="8" w:space="0" w:color="auto"/>
              <w:right w:val="single" w:sz="8" w:space="0" w:color="auto"/>
            </w:tcBorders>
            <w:shd w:val="clear" w:color="auto" w:fill="auto"/>
            <w:noWrap/>
            <w:vAlign w:val="center"/>
            <w:hideMark/>
          </w:tcPr>
          <w:p w14:paraId="375EF02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仪器仪表制造业</w:t>
            </w:r>
          </w:p>
        </w:tc>
        <w:tc>
          <w:tcPr>
            <w:tcW w:w="705" w:type="dxa"/>
            <w:tcBorders>
              <w:top w:val="nil"/>
              <w:left w:val="nil"/>
              <w:bottom w:val="single" w:sz="8" w:space="0" w:color="auto"/>
              <w:right w:val="single" w:sz="8" w:space="0" w:color="auto"/>
            </w:tcBorders>
            <w:shd w:val="clear" w:color="auto" w:fill="auto"/>
            <w:noWrap/>
            <w:vAlign w:val="center"/>
            <w:hideMark/>
          </w:tcPr>
          <w:p w14:paraId="502F1AB2" w14:textId="61009A19"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363 </w:t>
            </w:r>
          </w:p>
        </w:tc>
        <w:tc>
          <w:tcPr>
            <w:tcW w:w="705" w:type="dxa"/>
            <w:tcBorders>
              <w:top w:val="nil"/>
              <w:left w:val="nil"/>
              <w:bottom w:val="single" w:sz="8" w:space="0" w:color="auto"/>
              <w:right w:val="single" w:sz="8" w:space="0" w:color="auto"/>
            </w:tcBorders>
            <w:shd w:val="clear" w:color="auto" w:fill="auto"/>
            <w:noWrap/>
            <w:vAlign w:val="center"/>
            <w:hideMark/>
          </w:tcPr>
          <w:p w14:paraId="3A201068" w14:textId="6AC0F11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7B223547" w14:textId="5776A4E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A62DA47" w14:textId="247B381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D5CCECD" w14:textId="4E1D458A"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F69E66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78F1FB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401</w:t>
            </w:r>
          </w:p>
        </w:tc>
        <w:tc>
          <w:tcPr>
            <w:tcW w:w="4086" w:type="dxa"/>
            <w:tcBorders>
              <w:top w:val="nil"/>
              <w:left w:val="nil"/>
              <w:bottom w:val="single" w:sz="8" w:space="0" w:color="auto"/>
              <w:right w:val="single" w:sz="8" w:space="0" w:color="auto"/>
            </w:tcBorders>
            <w:shd w:val="clear" w:color="auto" w:fill="auto"/>
            <w:noWrap/>
            <w:vAlign w:val="center"/>
            <w:hideMark/>
          </w:tcPr>
          <w:p w14:paraId="18C14DD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通用仪器仪表制造</w:t>
            </w:r>
          </w:p>
        </w:tc>
        <w:tc>
          <w:tcPr>
            <w:tcW w:w="705" w:type="dxa"/>
            <w:tcBorders>
              <w:top w:val="nil"/>
              <w:left w:val="nil"/>
              <w:bottom w:val="single" w:sz="8" w:space="0" w:color="auto"/>
              <w:right w:val="single" w:sz="8" w:space="0" w:color="auto"/>
            </w:tcBorders>
            <w:shd w:val="clear" w:color="auto" w:fill="auto"/>
            <w:noWrap/>
            <w:vAlign w:val="center"/>
            <w:hideMark/>
          </w:tcPr>
          <w:p w14:paraId="4AD4AD3D" w14:textId="5F3BF8C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5C06DF77" w14:textId="4DDB94C7"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0EB7BE10" w14:textId="787ADD6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A031985" w14:textId="3F92D71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23F6D584" w14:textId="75F75AC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4E22587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CB8886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402</w:t>
            </w:r>
          </w:p>
        </w:tc>
        <w:tc>
          <w:tcPr>
            <w:tcW w:w="4086" w:type="dxa"/>
            <w:tcBorders>
              <w:top w:val="nil"/>
              <w:left w:val="nil"/>
              <w:bottom w:val="single" w:sz="8" w:space="0" w:color="auto"/>
              <w:right w:val="single" w:sz="8" w:space="0" w:color="auto"/>
            </w:tcBorders>
            <w:shd w:val="clear" w:color="auto" w:fill="auto"/>
            <w:noWrap/>
            <w:vAlign w:val="center"/>
            <w:hideMark/>
          </w:tcPr>
          <w:p w14:paraId="3E56D8B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专用仪器仪表制造</w:t>
            </w:r>
          </w:p>
        </w:tc>
        <w:tc>
          <w:tcPr>
            <w:tcW w:w="705" w:type="dxa"/>
            <w:tcBorders>
              <w:top w:val="nil"/>
              <w:left w:val="nil"/>
              <w:bottom w:val="single" w:sz="8" w:space="0" w:color="auto"/>
              <w:right w:val="single" w:sz="8" w:space="0" w:color="auto"/>
            </w:tcBorders>
            <w:shd w:val="clear" w:color="auto" w:fill="auto"/>
            <w:noWrap/>
            <w:vAlign w:val="center"/>
            <w:hideMark/>
          </w:tcPr>
          <w:p w14:paraId="24C424B8" w14:textId="59930582"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3C16A95" w14:textId="5DFEFB2A"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7E229165" w14:textId="1AC88BF6"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F30C389" w14:textId="2690B5E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5CCA0B5A" w14:textId="0951F1C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139629B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6A8556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403</w:t>
            </w:r>
          </w:p>
        </w:tc>
        <w:tc>
          <w:tcPr>
            <w:tcW w:w="4086" w:type="dxa"/>
            <w:tcBorders>
              <w:top w:val="nil"/>
              <w:left w:val="nil"/>
              <w:bottom w:val="single" w:sz="8" w:space="0" w:color="auto"/>
              <w:right w:val="single" w:sz="8" w:space="0" w:color="auto"/>
            </w:tcBorders>
            <w:shd w:val="clear" w:color="auto" w:fill="auto"/>
            <w:noWrap/>
            <w:vAlign w:val="center"/>
            <w:hideMark/>
          </w:tcPr>
          <w:p w14:paraId="52E0FC2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钟表与计时仪器制造</w:t>
            </w:r>
          </w:p>
        </w:tc>
        <w:tc>
          <w:tcPr>
            <w:tcW w:w="705" w:type="dxa"/>
            <w:tcBorders>
              <w:top w:val="nil"/>
              <w:left w:val="nil"/>
              <w:bottom w:val="single" w:sz="8" w:space="0" w:color="auto"/>
              <w:right w:val="single" w:sz="8" w:space="0" w:color="auto"/>
            </w:tcBorders>
            <w:shd w:val="clear" w:color="auto" w:fill="auto"/>
            <w:noWrap/>
            <w:vAlign w:val="center"/>
            <w:hideMark/>
          </w:tcPr>
          <w:p w14:paraId="1C372730" w14:textId="7CC2B93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AE711F1" w14:textId="64898D4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DA7F230" w14:textId="2B94496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F02F8A7" w14:textId="769029F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009D0A6" w14:textId="194B03D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B9ACBD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2CA971E"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404</w:t>
            </w:r>
          </w:p>
        </w:tc>
        <w:tc>
          <w:tcPr>
            <w:tcW w:w="4086" w:type="dxa"/>
            <w:tcBorders>
              <w:top w:val="nil"/>
              <w:left w:val="nil"/>
              <w:bottom w:val="single" w:sz="8" w:space="0" w:color="auto"/>
              <w:right w:val="single" w:sz="8" w:space="0" w:color="auto"/>
            </w:tcBorders>
            <w:shd w:val="clear" w:color="auto" w:fill="auto"/>
            <w:noWrap/>
            <w:vAlign w:val="center"/>
            <w:hideMark/>
          </w:tcPr>
          <w:p w14:paraId="311407E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光学仪器制造</w:t>
            </w:r>
          </w:p>
        </w:tc>
        <w:tc>
          <w:tcPr>
            <w:tcW w:w="705" w:type="dxa"/>
            <w:tcBorders>
              <w:top w:val="nil"/>
              <w:left w:val="nil"/>
              <w:bottom w:val="single" w:sz="8" w:space="0" w:color="auto"/>
              <w:right w:val="single" w:sz="8" w:space="0" w:color="auto"/>
            </w:tcBorders>
            <w:shd w:val="clear" w:color="auto" w:fill="auto"/>
            <w:noWrap/>
            <w:vAlign w:val="center"/>
            <w:hideMark/>
          </w:tcPr>
          <w:p w14:paraId="6880CEF5" w14:textId="397CD3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0906CB0" w14:textId="32A91699"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2FA6740E" w14:textId="4AA1292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FBF07F1" w14:textId="11ED123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EA06DA2" w14:textId="15D2FED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72858CE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C8A2DC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405</w:t>
            </w:r>
          </w:p>
        </w:tc>
        <w:tc>
          <w:tcPr>
            <w:tcW w:w="4086" w:type="dxa"/>
            <w:tcBorders>
              <w:top w:val="nil"/>
              <w:left w:val="nil"/>
              <w:bottom w:val="single" w:sz="8" w:space="0" w:color="auto"/>
              <w:right w:val="single" w:sz="8" w:space="0" w:color="auto"/>
            </w:tcBorders>
            <w:shd w:val="clear" w:color="auto" w:fill="auto"/>
            <w:noWrap/>
            <w:vAlign w:val="center"/>
            <w:hideMark/>
          </w:tcPr>
          <w:p w14:paraId="4C09FF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衡器制造</w:t>
            </w:r>
          </w:p>
        </w:tc>
        <w:tc>
          <w:tcPr>
            <w:tcW w:w="705" w:type="dxa"/>
            <w:tcBorders>
              <w:top w:val="nil"/>
              <w:left w:val="nil"/>
              <w:bottom w:val="single" w:sz="8" w:space="0" w:color="auto"/>
              <w:right w:val="single" w:sz="8" w:space="0" w:color="auto"/>
            </w:tcBorders>
            <w:shd w:val="clear" w:color="auto" w:fill="auto"/>
            <w:noWrap/>
            <w:vAlign w:val="center"/>
            <w:hideMark/>
          </w:tcPr>
          <w:p w14:paraId="36953EE4" w14:textId="064B1D1C"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69A7098" w14:textId="7C5314D5"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3DDE40CC" w14:textId="04D972E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268BA30" w14:textId="10C564BB"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56BB8260" w14:textId="08974B0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2D98B8B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87AF5E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409</w:t>
            </w:r>
          </w:p>
        </w:tc>
        <w:tc>
          <w:tcPr>
            <w:tcW w:w="4086" w:type="dxa"/>
            <w:tcBorders>
              <w:top w:val="nil"/>
              <w:left w:val="nil"/>
              <w:bottom w:val="single" w:sz="8" w:space="0" w:color="auto"/>
              <w:right w:val="single" w:sz="8" w:space="0" w:color="auto"/>
            </w:tcBorders>
            <w:shd w:val="clear" w:color="auto" w:fill="auto"/>
            <w:noWrap/>
            <w:vAlign w:val="center"/>
            <w:hideMark/>
          </w:tcPr>
          <w:p w14:paraId="70374D5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其他仪器仪表制造业</w:t>
            </w:r>
          </w:p>
        </w:tc>
        <w:tc>
          <w:tcPr>
            <w:tcW w:w="705" w:type="dxa"/>
            <w:tcBorders>
              <w:top w:val="nil"/>
              <w:left w:val="nil"/>
              <w:bottom w:val="single" w:sz="8" w:space="0" w:color="auto"/>
              <w:right w:val="single" w:sz="8" w:space="0" w:color="auto"/>
            </w:tcBorders>
            <w:shd w:val="clear" w:color="auto" w:fill="auto"/>
            <w:noWrap/>
            <w:vAlign w:val="center"/>
            <w:hideMark/>
          </w:tcPr>
          <w:p w14:paraId="149F00F0" w14:textId="4DDAC21E"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2F3B441" w14:textId="624BFC4C"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4A56FCE0" w14:textId="5A132B6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0630005C" w14:textId="0DE4A0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A8A7ADF" w14:textId="61E5D63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0128FD1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6F3407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41</w:t>
            </w:r>
          </w:p>
        </w:tc>
        <w:tc>
          <w:tcPr>
            <w:tcW w:w="4086" w:type="dxa"/>
            <w:tcBorders>
              <w:top w:val="nil"/>
              <w:left w:val="nil"/>
              <w:bottom w:val="single" w:sz="8" w:space="0" w:color="auto"/>
              <w:right w:val="single" w:sz="8" w:space="0" w:color="auto"/>
            </w:tcBorders>
            <w:shd w:val="clear" w:color="auto" w:fill="auto"/>
            <w:noWrap/>
            <w:vAlign w:val="center"/>
            <w:hideMark/>
          </w:tcPr>
          <w:p w14:paraId="4CFDC67D"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其他制造业</w:t>
            </w:r>
          </w:p>
        </w:tc>
        <w:tc>
          <w:tcPr>
            <w:tcW w:w="705" w:type="dxa"/>
            <w:tcBorders>
              <w:top w:val="nil"/>
              <w:left w:val="nil"/>
              <w:bottom w:val="single" w:sz="8" w:space="0" w:color="auto"/>
              <w:right w:val="single" w:sz="8" w:space="0" w:color="auto"/>
            </w:tcBorders>
            <w:shd w:val="clear" w:color="auto" w:fill="auto"/>
            <w:noWrap/>
            <w:vAlign w:val="center"/>
            <w:hideMark/>
          </w:tcPr>
          <w:p w14:paraId="3EB48366" w14:textId="494B2F9E"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326 </w:t>
            </w:r>
          </w:p>
        </w:tc>
        <w:tc>
          <w:tcPr>
            <w:tcW w:w="705" w:type="dxa"/>
            <w:tcBorders>
              <w:top w:val="nil"/>
              <w:left w:val="nil"/>
              <w:bottom w:val="single" w:sz="8" w:space="0" w:color="auto"/>
              <w:right w:val="single" w:sz="8" w:space="0" w:color="auto"/>
            </w:tcBorders>
            <w:shd w:val="clear" w:color="auto" w:fill="auto"/>
            <w:noWrap/>
            <w:vAlign w:val="center"/>
            <w:hideMark/>
          </w:tcPr>
          <w:p w14:paraId="2E21BFAA" w14:textId="014B316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FC2ADE7" w14:textId="3D0DB7CA"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A966C41" w14:textId="77A4009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7C3E4B1" w14:textId="622F9A1F"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1E6A1FB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C8159C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4086" w:type="dxa"/>
            <w:tcBorders>
              <w:top w:val="nil"/>
              <w:left w:val="nil"/>
              <w:bottom w:val="single" w:sz="8" w:space="0" w:color="auto"/>
              <w:right w:val="single" w:sz="8" w:space="0" w:color="auto"/>
            </w:tcBorders>
            <w:shd w:val="clear" w:color="auto" w:fill="auto"/>
            <w:noWrap/>
            <w:vAlign w:val="center"/>
            <w:hideMark/>
          </w:tcPr>
          <w:p w14:paraId="295F0B8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日用杂品制造</w:t>
            </w:r>
          </w:p>
        </w:tc>
        <w:tc>
          <w:tcPr>
            <w:tcW w:w="705" w:type="dxa"/>
            <w:tcBorders>
              <w:top w:val="nil"/>
              <w:left w:val="nil"/>
              <w:bottom w:val="single" w:sz="8" w:space="0" w:color="auto"/>
              <w:right w:val="single" w:sz="8" w:space="0" w:color="auto"/>
            </w:tcBorders>
            <w:shd w:val="clear" w:color="auto" w:fill="auto"/>
            <w:noWrap/>
            <w:vAlign w:val="center"/>
            <w:hideMark/>
          </w:tcPr>
          <w:p w14:paraId="3E4926C6" w14:textId="2EA7BDF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7614007" w14:textId="60022CE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8E21048" w14:textId="7731BB5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397556C" w14:textId="25D50F2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FB50413" w14:textId="4A684B6A"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ABB612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84EE4D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4086" w:type="dxa"/>
            <w:tcBorders>
              <w:top w:val="nil"/>
              <w:left w:val="nil"/>
              <w:bottom w:val="single" w:sz="8" w:space="0" w:color="auto"/>
              <w:right w:val="single" w:sz="8" w:space="0" w:color="auto"/>
            </w:tcBorders>
            <w:shd w:val="clear" w:color="auto" w:fill="auto"/>
            <w:noWrap/>
            <w:vAlign w:val="center"/>
            <w:hideMark/>
          </w:tcPr>
          <w:p w14:paraId="35AE5C5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核辐射加工</w:t>
            </w:r>
          </w:p>
        </w:tc>
        <w:tc>
          <w:tcPr>
            <w:tcW w:w="705" w:type="dxa"/>
            <w:tcBorders>
              <w:top w:val="nil"/>
              <w:left w:val="nil"/>
              <w:bottom w:val="single" w:sz="8" w:space="0" w:color="auto"/>
              <w:right w:val="single" w:sz="8" w:space="0" w:color="auto"/>
            </w:tcBorders>
            <w:shd w:val="clear" w:color="auto" w:fill="auto"/>
            <w:noWrap/>
            <w:vAlign w:val="center"/>
            <w:hideMark/>
          </w:tcPr>
          <w:p w14:paraId="7D18FA3F" w14:textId="191052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302 </w:t>
            </w:r>
          </w:p>
        </w:tc>
        <w:tc>
          <w:tcPr>
            <w:tcW w:w="705" w:type="dxa"/>
            <w:tcBorders>
              <w:top w:val="nil"/>
              <w:left w:val="nil"/>
              <w:bottom w:val="single" w:sz="8" w:space="0" w:color="auto"/>
              <w:right w:val="single" w:sz="8" w:space="0" w:color="auto"/>
            </w:tcBorders>
            <w:shd w:val="clear" w:color="auto" w:fill="auto"/>
            <w:noWrap/>
            <w:vAlign w:val="center"/>
            <w:hideMark/>
          </w:tcPr>
          <w:p w14:paraId="42454D21" w14:textId="3919B2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362 </w:t>
            </w:r>
          </w:p>
        </w:tc>
        <w:tc>
          <w:tcPr>
            <w:tcW w:w="705" w:type="dxa"/>
            <w:tcBorders>
              <w:top w:val="nil"/>
              <w:left w:val="nil"/>
              <w:bottom w:val="single" w:sz="8" w:space="0" w:color="auto"/>
              <w:right w:val="single" w:sz="8" w:space="0" w:color="auto"/>
            </w:tcBorders>
            <w:shd w:val="clear" w:color="auto" w:fill="auto"/>
            <w:noWrap/>
            <w:vAlign w:val="center"/>
            <w:hideMark/>
          </w:tcPr>
          <w:p w14:paraId="77ACC9C5" w14:textId="33AD5F6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302 </w:t>
            </w:r>
          </w:p>
        </w:tc>
        <w:tc>
          <w:tcPr>
            <w:tcW w:w="705" w:type="dxa"/>
            <w:tcBorders>
              <w:top w:val="nil"/>
              <w:left w:val="nil"/>
              <w:bottom w:val="single" w:sz="8" w:space="0" w:color="auto"/>
              <w:right w:val="single" w:sz="8" w:space="0" w:color="auto"/>
            </w:tcBorders>
            <w:shd w:val="clear" w:color="auto" w:fill="auto"/>
            <w:noWrap/>
            <w:vAlign w:val="center"/>
            <w:hideMark/>
          </w:tcPr>
          <w:p w14:paraId="3AC58227" w14:textId="1EBFE040" w:rsidR="00105C2E" w:rsidRDefault="00105C2E">
            <w:pPr>
              <w:jc w:val="center"/>
              <w:rPr>
                <w:rFonts w:ascii="Calibri" w:eastAsia="宋体" w:hAnsi="Calibri" w:cs="Calibri"/>
                <w:color w:val="000000"/>
                <w:szCs w:val="21"/>
              </w:rPr>
            </w:pPr>
            <w:r>
              <w:rPr>
                <w:rFonts w:ascii="Calibri" w:hAnsi="Calibri" w:cs="Calibri"/>
                <w:color w:val="000000"/>
                <w:szCs w:val="21"/>
              </w:rPr>
              <w:t xml:space="preserve">272 </w:t>
            </w:r>
          </w:p>
        </w:tc>
        <w:tc>
          <w:tcPr>
            <w:tcW w:w="705" w:type="dxa"/>
            <w:tcBorders>
              <w:top w:val="nil"/>
              <w:left w:val="nil"/>
              <w:bottom w:val="single" w:sz="8" w:space="0" w:color="auto"/>
              <w:right w:val="single" w:sz="8" w:space="0" w:color="auto"/>
            </w:tcBorders>
            <w:shd w:val="clear" w:color="auto" w:fill="auto"/>
            <w:noWrap/>
            <w:vAlign w:val="center"/>
            <w:hideMark/>
          </w:tcPr>
          <w:p w14:paraId="461EE81C" w14:textId="2DFF765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242 </w:t>
            </w:r>
          </w:p>
        </w:tc>
      </w:tr>
      <w:tr w:rsidR="00105C2E" w:rsidRPr="00767854" w14:paraId="164938E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189D22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419</w:t>
            </w:r>
          </w:p>
        </w:tc>
        <w:tc>
          <w:tcPr>
            <w:tcW w:w="4086" w:type="dxa"/>
            <w:tcBorders>
              <w:top w:val="nil"/>
              <w:left w:val="nil"/>
              <w:bottom w:val="single" w:sz="8" w:space="0" w:color="auto"/>
              <w:right w:val="single" w:sz="8" w:space="0" w:color="auto"/>
            </w:tcBorders>
            <w:shd w:val="clear" w:color="auto" w:fill="auto"/>
            <w:noWrap/>
            <w:vAlign w:val="center"/>
            <w:hideMark/>
          </w:tcPr>
          <w:p w14:paraId="4F4F1D1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其他未列明制造业</w:t>
            </w:r>
          </w:p>
        </w:tc>
        <w:tc>
          <w:tcPr>
            <w:tcW w:w="705" w:type="dxa"/>
            <w:tcBorders>
              <w:top w:val="nil"/>
              <w:left w:val="nil"/>
              <w:bottom w:val="single" w:sz="8" w:space="0" w:color="auto"/>
              <w:right w:val="single" w:sz="8" w:space="0" w:color="auto"/>
            </w:tcBorders>
            <w:shd w:val="clear" w:color="auto" w:fill="auto"/>
            <w:noWrap/>
            <w:vAlign w:val="center"/>
            <w:hideMark/>
          </w:tcPr>
          <w:p w14:paraId="291C0B25" w14:textId="15EA5C5F"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3E453B9" w14:textId="51725572"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596CAC68" w14:textId="2D075E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91F0792" w14:textId="3194F616"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76723431" w14:textId="47940E9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6751E53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219E97E"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42</w:t>
            </w:r>
          </w:p>
        </w:tc>
        <w:tc>
          <w:tcPr>
            <w:tcW w:w="4086" w:type="dxa"/>
            <w:tcBorders>
              <w:top w:val="nil"/>
              <w:left w:val="nil"/>
              <w:bottom w:val="single" w:sz="8" w:space="0" w:color="auto"/>
              <w:right w:val="single" w:sz="8" w:space="0" w:color="auto"/>
            </w:tcBorders>
            <w:shd w:val="clear" w:color="auto" w:fill="auto"/>
            <w:noWrap/>
            <w:vAlign w:val="center"/>
            <w:hideMark/>
          </w:tcPr>
          <w:p w14:paraId="071F30E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废弃资源综合利用业</w:t>
            </w:r>
          </w:p>
        </w:tc>
        <w:tc>
          <w:tcPr>
            <w:tcW w:w="705" w:type="dxa"/>
            <w:tcBorders>
              <w:top w:val="nil"/>
              <w:left w:val="nil"/>
              <w:bottom w:val="single" w:sz="8" w:space="0" w:color="auto"/>
              <w:right w:val="single" w:sz="8" w:space="0" w:color="auto"/>
            </w:tcBorders>
            <w:shd w:val="clear" w:color="auto" w:fill="auto"/>
            <w:noWrap/>
            <w:vAlign w:val="center"/>
            <w:hideMark/>
          </w:tcPr>
          <w:p w14:paraId="52A32B16" w14:textId="59B75F4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8B8D4CA" w14:textId="2110674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5C83581" w14:textId="4A4117A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2CB973D3" w14:textId="1608B7A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19D36F3" w14:textId="5422377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4A2170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BD2454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421</w:t>
            </w:r>
          </w:p>
        </w:tc>
        <w:tc>
          <w:tcPr>
            <w:tcW w:w="4086" w:type="dxa"/>
            <w:tcBorders>
              <w:top w:val="nil"/>
              <w:left w:val="nil"/>
              <w:bottom w:val="single" w:sz="8" w:space="0" w:color="auto"/>
              <w:right w:val="single" w:sz="8" w:space="0" w:color="auto"/>
            </w:tcBorders>
            <w:shd w:val="clear" w:color="auto" w:fill="auto"/>
            <w:noWrap/>
            <w:vAlign w:val="center"/>
            <w:hideMark/>
          </w:tcPr>
          <w:p w14:paraId="5CB831F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金属废料和碎屑加工处理</w:t>
            </w:r>
          </w:p>
        </w:tc>
        <w:tc>
          <w:tcPr>
            <w:tcW w:w="705" w:type="dxa"/>
            <w:tcBorders>
              <w:top w:val="nil"/>
              <w:left w:val="nil"/>
              <w:bottom w:val="single" w:sz="8" w:space="0" w:color="auto"/>
              <w:right w:val="single" w:sz="8" w:space="0" w:color="auto"/>
            </w:tcBorders>
            <w:shd w:val="clear" w:color="auto" w:fill="auto"/>
            <w:noWrap/>
            <w:vAlign w:val="center"/>
            <w:hideMark/>
          </w:tcPr>
          <w:p w14:paraId="2160EE80" w14:textId="5826C5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EAA7952" w14:textId="7E611A9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CFD09F2" w14:textId="14DC8F9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2734382" w14:textId="1FAFFC5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AF1ADB6" w14:textId="04C7D617"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E61B0D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9594CD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4086" w:type="dxa"/>
            <w:tcBorders>
              <w:top w:val="nil"/>
              <w:left w:val="nil"/>
              <w:bottom w:val="single" w:sz="8" w:space="0" w:color="auto"/>
              <w:right w:val="single" w:sz="8" w:space="0" w:color="auto"/>
            </w:tcBorders>
            <w:shd w:val="clear" w:color="auto" w:fill="auto"/>
            <w:noWrap/>
            <w:vAlign w:val="center"/>
            <w:hideMark/>
          </w:tcPr>
          <w:p w14:paraId="71E4C46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非金属废料和碎屑加工处理</w:t>
            </w:r>
          </w:p>
        </w:tc>
        <w:tc>
          <w:tcPr>
            <w:tcW w:w="705" w:type="dxa"/>
            <w:tcBorders>
              <w:top w:val="nil"/>
              <w:left w:val="nil"/>
              <w:bottom w:val="single" w:sz="8" w:space="0" w:color="auto"/>
              <w:right w:val="single" w:sz="8" w:space="0" w:color="auto"/>
            </w:tcBorders>
            <w:shd w:val="clear" w:color="auto" w:fill="auto"/>
            <w:noWrap/>
            <w:vAlign w:val="center"/>
            <w:hideMark/>
          </w:tcPr>
          <w:p w14:paraId="704F21D8" w14:textId="48C67B8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6D23C81" w14:textId="7490F67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A67DD07" w14:textId="172B79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D975047" w14:textId="649FB5D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0EF7B80" w14:textId="0E1F6EC5"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ADD61BA"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4C94188"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43</w:t>
            </w:r>
          </w:p>
        </w:tc>
        <w:tc>
          <w:tcPr>
            <w:tcW w:w="4086" w:type="dxa"/>
            <w:tcBorders>
              <w:top w:val="nil"/>
              <w:left w:val="nil"/>
              <w:bottom w:val="single" w:sz="8" w:space="0" w:color="auto"/>
              <w:right w:val="single" w:sz="8" w:space="0" w:color="auto"/>
            </w:tcBorders>
            <w:shd w:val="clear" w:color="auto" w:fill="auto"/>
            <w:noWrap/>
            <w:vAlign w:val="center"/>
            <w:hideMark/>
          </w:tcPr>
          <w:p w14:paraId="57E3BEB2"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金属制品、机械和设备修理业</w:t>
            </w:r>
          </w:p>
        </w:tc>
        <w:tc>
          <w:tcPr>
            <w:tcW w:w="705" w:type="dxa"/>
            <w:tcBorders>
              <w:top w:val="nil"/>
              <w:left w:val="nil"/>
              <w:bottom w:val="single" w:sz="8" w:space="0" w:color="auto"/>
              <w:right w:val="single" w:sz="8" w:space="0" w:color="auto"/>
            </w:tcBorders>
            <w:shd w:val="clear" w:color="auto" w:fill="auto"/>
            <w:noWrap/>
            <w:vAlign w:val="center"/>
            <w:hideMark/>
          </w:tcPr>
          <w:p w14:paraId="571786A8" w14:textId="1B31857F"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C95CCA0" w14:textId="537946E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9D7D7B0" w14:textId="763D0A7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87A524E" w14:textId="4388734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7B44C3C" w14:textId="2B4031F5"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39E73C6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9FB04C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4086" w:type="dxa"/>
            <w:tcBorders>
              <w:top w:val="nil"/>
              <w:left w:val="nil"/>
              <w:bottom w:val="single" w:sz="8" w:space="0" w:color="auto"/>
              <w:right w:val="single" w:sz="8" w:space="0" w:color="auto"/>
            </w:tcBorders>
            <w:shd w:val="clear" w:color="auto" w:fill="auto"/>
            <w:noWrap/>
            <w:vAlign w:val="center"/>
            <w:hideMark/>
          </w:tcPr>
          <w:p w14:paraId="4DF3D30F"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金属制品修理</w:t>
            </w:r>
          </w:p>
        </w:tc>
        <w:tc>
          <w:tcPr>
            <w:tcW w:w="705" w:type="dxa"/>
            <w:tcBorders>
              <w:top w:val="nil"/>
              <w:left w:val="nil"/>
              <w:bottom w:val="single" w:sz="8" w:space="0" w:color="auto"/>
              <w:right w:val="single" w:sz="8" w:space="0" w:color="auto"/>
            </w:tcBorders>
            <w:shd w:val="clear" w:color="auto" w:fill="auto"/>
            <w:noWrap/>
            <w:vAlign w:val="center"/>
            <w:hideMark/>
          </w:tcPr>
          <w:p w14:paraId="1DF4D532" w14:textId="3BA14D0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A3A479" w14:textId="31EB2F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24E99079" w14:textId="2953A87E"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F58359E" w14:textId="36DCA9F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60DC90F" w14:textId="6F261C8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1F45E9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055A9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432</w:t>
            </w:r>
          </w:p>
        </w:tc>
        <w:tc>
          <w:tcPr>
            <w:tcW w:w="4086" w:type="dxa"/>
            <w:tcBorders>
              <w:top w:val="nil"/>
              <w:left w:val="nil"/>
              <w:bottom w:val="single" w:sz="8" w:space="0" w:color="auto"/>
              <w:right w:val="single" w:sz="8" w:space="0" w:color="auto"/>
            </w:tcBorders>
            <w:shd w:val="clear" w:color="auto" w:fill="auto"/>
            <w:noWrap/>
            <w:vAlign w:val="center"/>
            <w:hideMark/>
          </w:tcPr>
          <w:p w14:paraId="23703F0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通用设备修理</w:t>
            </w:r>
          </w:p>
        </w:tc>
        <w:tc>
          <w:tcPr>
            <w:tcW w:w="705" w:type="dxa"/>
            <w:tcBorders>
              <w:top w:val="nil"/>
              <w:left w:val="nil"/>
              <w:bottom w:val="single" w:sz="8" w:space="0" w:color="auto"/>
              <w:right w:val="single" w:sz="8" w:space="0" w:color="auto"/>
            </w:tcBorders>
            <w:shd w:val="clear" w:color="auto" w:fill="auto"/>
            <w:noWrap/>
            <w:vAlign w:val="center"/>
            <w:hideMark/>
          </w:tcPr>
          <w:p w14:paraId="242E94A2" w14:textId="09CE4B5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A08E152" w14:textId="47DE8C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1B8D1CB" w14:textId="2AFDEBD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A552BC5" w14:textId="25F8B4A3"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07CE1EF" w14:textId="3921EBB3"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C68C8E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6DDE61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4086" w:type="dxa"/>
            <w:tcBorders>
              <w:top w:val="nil"/>
              <w:left w:val="nil"/>
              <w:bottom w:val="single" w:sz="8" w:space="0" w:color="auto"/>
              <w:right w:val="single" w:sz="8" w:space="0" w:color="auto"/>
            </w:tcBorders>
            <w:shd w:val="clear" w:color="auto" w:fill="auto"/>
            <w:noWrap/>
            <w:vAlign w:val="center"/>
            <w:hideMark/>
          </w:tcPr>
          <w:p w14:paraId="39D06695"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专用设备修理</w:t>
            </w:r>
          </w:p>
        </w:tc>
        <w:tc>
          <w:tcPr>
            <w:tcW w:w="705" w:type="dxa"/>
            <w:tcBorders>
              <w:top w:val="nil"/>
              <w:left w:val="nil"/>
              <w:bottom w:val="single" w:sz="8" w:space="0" w:color="auto"/>
              <w:right w:val="single" w:sz="8" w:space="0" w:color="auto"/>
            </w:tcBorders>
            <w:shd w:val="clear" w:color="auto" w:fill="auto"/>
            <w:noWrap/>
            <w:vAlign w:val="center"/>
            <w:hideMark/>
          </w:tcPr>
          <w:p w14:paraId="0AFC2964" w14:textId="14F2CFD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6CC8AD8" w14:textId="461CAD5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FF725B5" w14:textId="414A65B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76E7528" w14:textId="73992F61"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39168A7" w14:textId="7323329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E84651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AEF1D0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4086" w:type="dxa"/>
            <w:tcBorders>
              <w:top w:val="nil"/>
              <w:left w:val="nil"/>
              <w:bottom w:val="single" w:sz="8" w:space="0" w:color="auto"/>
              <w:right w:val="single" w:sz="8" w:space="0" w:color="auto"/>
            </w:tcBorders>
            <w:shd w:val="clear" w:color="auto" w:fill="auto"/>
            <w:noWrap/>
            <w:vAlign w:val="center"/>
            <w:hideMark/>
          </w:tcPr>
          <w:p w14:paraId="023985B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铁路、船舶、航空航天等运输设备修理</w:t>
            </w:r>
          </w:p>
        </w:tc>
        <w:tc>
          <w:tcPr>
            <w:tcW w:w="705" w:type="dxa"/>
            <w:tcBorders>
              <w:top w:val="nil"/>
              <w:left w:val="nil"/>
              <w:bottom w:val="single" w:sz="8" w:space="0" w:color="auto"/>
              <w:right w:val="single" w:sz="8" w:space="0" w:color="auto"/>
            </w:tcBorders>
            <w:shd w:val="clear" w:color="auto" w:fill="auto"/>
            <w:noWrap/>
            <w:vAlign w:val="center"/>
            <w:hideMark/>
          </w:tcPr>
          <w:p w14:paraId="73CB6DBB" w14:textId="10DAC66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E3D9E3D" w14:textId="18B23209"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CEC6BF0" w14:textId="4529F73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4F5D7F7" w14:textId="18A6C88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66AE949" w14:textId="3E6B509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E8F72F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8271FC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4086" w:type="dxa"/>
            <w:tcBorders>
              <w:top w:val="nil"/>
              <w:left w:val="nil"/>
              <w:bottom w:val="single" w:sz="8" w:space="0" w:color="auto"/>
              <w:right w:val="single" w:sz="8" w:space="0" w:color="auto"/>
            </w:tcBorders>
            <w:shd w:val="clear" w:color="auto" w:fill="auto"/>
            <w:noWrap/>
            <w:vAlign w:val="center"/>
            <w:hideMark/>
          </w:tcPr>
          <w:p w14:paraId="0FFC3D1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电器设备修理</w:t>
            </w:r>
          </w:p>
        </w:tc>
        <w:tc>
          <w:tcPr>
            <w:tcW w:w="705" w:type="dxa"/>
            <w:tcBorders>
              <w:top w:val="nil"/>
              <w:left w:val="nil"/>
              <w:bottom w:val="single" w:sz="8" w:space="0" w:color="auto"/>
              <w:right w:val="single" w:sz="8" w:space="0" w:color="auto"/>
            </w:tcBorders>
            <w:shd w:val="clear" w:color="auto" w:fill="auto"/>
            <w:noWrap/>
            <w:vAlign w:val="center"/>
            <w:hideMark/>
          </w:tcPr>
          <w:p w14:paraId="5AC05C9E" w14:textId="2D385E1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0ADFB42" w14:textId="49DC68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D8CCEFE" w14:textId="484BE3E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DEDD312" w14:textId="1E0D54A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7C7297E" w14:textId="1AFDB10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11234B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03AE77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4086" w:type="dxa"/>
            <w:tcBorders>
              <w:top w:val="nil"/>
              <w:left w:val="nil"/>
              <w:bottom w:val="single" w:sz="8" w:space="0" w:color="auto"/>
              <w:right w:val="single" w:sz="8" w:space="0" w:color="auto"/>
            </w:tcBorders>
            <w:shd w:val="clear" w:color="auto" w:fill="auto"/>
            <w:noWrap/>
            <w:vAlign w:val="center"/>
            <w:hideMark/>
          </w:tcPr>
          <w:p w14:paraId="1ECEA9B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仪器仪表修理</w:t>
            </w:r>
          </w:p>
        </w:tc>
        <w:tc>
          <w:tcPr>
            <w:tcW w:w="705" w:type="dxa"/>
            <w:tcBorders>
              <w:top w:val="nil"/>
              <w:left w:val="nil"/>
              <w:bottom w:val="single" w:sz="8" w:space="0" w:color="auto"/>
              <w:right w:val="single" w:sz="8" w:space="0" w:color="auto"/>
            </w:tcBorders>
            <w:shd w:val="clear" w:color="auto" w:fill="auto"/>
            <w:noWrap/>
            <w:vAlign w:val="center"/>
            <w:hideMark/>
          </w:tcPr>
          <w:p w14:paraId="79523B2E" w14:textId="62F0A30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2B54227" w14:textId="68F8147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EB7C87A" w14:textId="7854ABF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B92E941" w14:textId="59FCB35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E0B42E5" w14:textId="2986208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0672A5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27C3A8C"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439</w:t>
            </w:r>
          </w:p>
        </w:tc>
        <w:tc>
          <w:tcPr>
            <w:tcW w:w="4086" w:type="dxa"/>
            <w:tcBorders>
              <w:top w:val="nil"/>
              <w:left w:val="nil"/>
              <w:bottom w:val="single" w:sz="8" w:space="0" w:color="auto"/>
              <w:right w:val="single" w:sz="8" w:space="0" w:color="auto"/>
            </w:tcBorders>
            <w:shd w:val="clear" w:color="auto" w:fill="auto"/>
            <w:noWrap/>
            <w:vAlign w:val="center"/>
            <w:hideMark/>
          </w:tcPr>
          <w:p w14:paraId="52DEFB6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其他机械和设备修理业</w:t>
            </w:r>
          </w:p>
        </w:tc>
        <w:tc>
          <w:tcPr>
            <w:tcW w:w="705" w:type="dxa"/>
            <w:tcBorders>
              <w:top w:val="nil"/>
              <w:left w:val="nil"/>
              <w:bottom w:val="single" w:sz="8" w:space="0" w:color="auto"/>
              <w:right w:val="single" w:sz="8" w:space="0" w:color="auto"/>
            </w:tcBorders>
            <w:shd w:val="clear" w:color="auto" w:fill="auto"/>
            <w:noWrap/>
            <w:vAlign w:val="center"/>
            <w:hideMark/>
          </w:tcPr>
          <w:p w14:paraId="4F5E8F01" w14:textId="743340C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9A1003D" w14:textId="16EA010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0930D10" w14:textId="689F574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468DDAE" w14:textId="47CD4CA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60D1EE6" w14:textId="45F4EB3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6F6F25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0D0C5DD"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44</w:t>
            </w:r>
          </w:p>
        </w:tc>
        <w:tc>
          <w:tcPr>
            <w:tcW w:w="4086" w:type="dxa"/>
            <w:tcBorders>
              <w:top w:val="nil"/>
              <w:left w:val="nil"/>
              <w:bottom w:val="single" w:sz="8" w:space="0" w:color="auto"/>
              <w:right w:val="single" w:sz="8" w:space="0" w:color="auto"/>
            </w:tcBorders>
            <w:shd w:val="clear" w:color="auto" w:fill="auto"/>
            <w:noWrap/>
            <w:vAlign w:val="center"/>
            <w:hideMark/>
          </w:tcPr>
          <w:p w14:paraId="4443A333"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电力、热力生产和供应业</w:t>
            </w:r>
          </w:p>
        </w:tc>
        <w:tc>
          <w:tcPr>
            <w:tcW w:w="705" w:type="dxa"/>
            <w:tcBorders>
              <w:top w:val="nil"/>
              <w:left w:val="nil"/>
              <w:bottom w:val="single" w:sz="8" w:space="0" w:color="auto"/>
              <w:right w:val="single" w:sz="8" w:space="0" w:color="auto"/>
            </w:tcBorders>
            <w:shd w:val="clear" w:color="auto" w:fill="auto"/>
            <w:noWrap/>
            <w:vAlign w:val="center"/>
            <w:hideMark/>
          </w:tcPr>
          <w:p w14:paraId="71D8B54A" w14:textId="3D6EE616"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305 </w:t>
            </w:r>
          </w:p>
        </w:tc>
        <w:tc>
          <w:tcPr>
            <w:tcW w:w="705" w:type="dxa"/>
            <w:tcBorders>
              <w:top w:val="nil"/>
              <w:left w:val="nil"/>
              <w:bottom w:val="single" w:sz="8" w:space="0" w:color="auto"/>
              <w:right w:val="single" w:sz="8" w:space="0" w:color="auto"/>
            </w:tcBorders>
            <w:shd w:val="clear" w:color="auto" w:fill="auto"/>
            <w:noWrap/>
            <w:vAlign w:val="center"/>
            <w:hideMark/>
          </w:tcPr>
          <w:p w14:paraId="21AFC8F4" w14:textId="0A32520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FBCEFDC" w14:textId="477D50D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3E4AC61B" w14:textId="206DA34D"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59EC4F6" w14:textId="15A1B530"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0AFAF8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ABB35A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4086" w:type="dxa"/>
            <w:tcBorders>
              <w:top w:val="nil"/>
              <w:left w:val="nil"/>
              <w:bottom w:val="single" w:sz="8" w:space="0" w:color="auto"/>
              <w:right w:val="single" w:sz="8" w:space="0" w:color="auto"/>
            </w:tcBorders>
            <w:shd w:val="clear" w:color="auto" w:fill="auto"/>
            <w:noWrap/>
            <w:vAlign w:val="center"/>
            <w:hideMark/>
          </w:tcPr>
          <w:p w14:paraId="4B05A61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电力生产</w:t>
            </w:r>
          </w:p>
        </w:tc>
        <w:tc>
          <w:tcPr>
            <w:tcW w:w="705" w:type="dxa"/>
            <w:tcBorders>
              <w:top w:val="nil"/>
              <w:left w:val="nil"/>
              <w:bottom w:val="single" w:sz="8" w:space="0" w:color="auto"/>
              <w:right w:val="single" w:sz="8" w:space="0" w:color="auto"/>
            </w:tcBorders>
            <w:shd w:val="clear" w:color="auto" w:fill="auto"/>
            <w:noWrap/>
            <w:vAlign w:val="center"/>
            <w:hideMark/>
          </w:tcPr>
          <w:p w14:paraId="32C1FEE6" w14:textId="4E72585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75C9405" w14:textId="6F6201DE"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5A77530" w14:textId="6667FE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4475F18" w14:textId="7DB3184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117FF73" w14:textId="28285E3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3F969A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EEE86B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4086" w:type="dxa"/>
            <w:tcBorders>
              <w:top w:val="nil"/>
              <w:left w:val="nil"/>
              <w:bottom w:val="single" w:sz="8" w:space="0" w:color="auto"/>
              <w:right w:val="single" w:sz="8" w:space="0" w:color="auto"/>
            </w:tcBorders>
            <w:shd w:val="clear" w:color="auto" w:fill="auto"/>
            <w:noWrap/>
            <w:vAlign w:val="center"/>
            <w:hideMark/>
          </w:tcPr>
          <w:p w14:paraId="6FB31A2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电力供应</w:t>
            </w:r>
          </w:p>
        </w:tc>
        <w:tc>
          <w:tcPr>
            <w:tcW w:w="705" w:type="dxa"/>
            <w:tcBorders>
              <w:top w:val="nil"/>
              <w:left w:val="nil"/>
              <w:bottom w:val="single" w:sz="8" w:space="0" w:color="auto"/>
              <w:right w:val="single" w:sz="8" w:space="0" w:color="auto"/>
            </w:tcBorders>
            <w:shd w:val="clear" w:color="auto" w:fill="auto"/>
            <w:noWrap/>
            <w:vAlign w:val="center"/>
            <w:hideMark/>
          </w:tcPr>
          <w:p w14:paraId="44FF5E27" w14:textId="6294DC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314 </w:t>
            </w:r>
          </w:p>
        </w:tc>
        <w:tc>
          <w:tcPr>
            <w:tcW w:w="705" w:type="dxa"/>
            <w:tcBorders>
              <w:top w:val="nil"/>
              <w:left w:val="nil"/>
              <w:bottom w:val="single" w:sz="8" w:space="0" w:color="auto"/>
              <w:right w:val="single" w:sz="8" w:space="0" w:color="auto"/>
            </w:tcBorders>
            <w:shd w:val="clear" w:color="auto" w:fill="auto"/>
            <w:noWrap/>
            <w:vAlign w:val="center"/>
            <w:hideMark/>
          </w:tcPr>
          <w:p w14:paraId="13CBCE1F" w14:textId="7A7E22B4" w:rsidR="00105C2E" w:rsidRDefault="00105C2E">
            <w:pPr>
              <w:jc w:val="center"/>
              <w:rPr>
                <w:rFonts w:ascii="Calibri" w:eastAsia="宋体" w:hAnsi="Calibri" w:cs="Calibri"/>
                <w:color w:val="000000"/>
                <w:szCs w:val="21"/>
              </w:rPr>
            </w:pPr>
            <w:r>
              <w:rPr>
                <w:rFonts w:ascii="Calibri" w:hAnsi="Calibri" w:cs="Calibri"/>
                <w:color w:val="000000"/>
                <w:szCs w:val="21"/>
              </w:rPr>
              <w:t xml:space="preserve">377 </w:t>
            </w:r>
          </w:p>
        </w:tc>
        <w:tc>
          <w:tcPr>
            <w:tcW w:w="705" w:type="dxa"/>
            <w:tcBorders>
              <w:top w:val="nil"/>
              <w:left w:val="nil"/>
              <w:bottom w:val="single" w:sz="8" w:space="0" w:color="auto"/>
              <w:right w:val="single" w:sz="8" w:space="0" w:color="auto"/>
            </w:tcBorders>
            <w:shd w:val="clear" w:color="auto" w:fill="auto"/>
            <w:noWrap/>
            <w:vAlign w:val="center"/>
            <w:hideMark/>
          </w:tcPr>
          <w:p w14:paraId="0CAF2779" w14:textId="0FF2F4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314 </w:t>
            </w:r>
          </w:p>
        </w:tc>
        <w:tc>
          <w:tcPr>
            <w:tcW w:w="705" w:type="dxa"/>
            <w:tcBorders>
              <w:top w:val="nil"/>
              <w:left w:val="nil"/>
              <w:bottom w:val="single" w:sz="8" w:space="0" w:color="auto"/>
              <w:right w:val="single" w:sz="8" w:space="0" w:color="auto"/>
            </w:tcBorders>
            <w:shd w:val="clear" w:color="auto" w:fill="auto"/>
            <w:noWrap/>
            <w:vAlign w:val="center"/>
            <w:hideMark/>
          </w:tcPr>
          <w:p w14:paraId="368A06E1" w14:textId="5EE52CEC" w:rsidR="00105C2E" w:rsidRDefault="00105C2E">
            <w:pPr>
              <w:jc w:val="center"/>
              <w:rPr>
                <w:rFonts w:ascii="Calibri" w:eastAsia="宋体" w:hAnsi="Calibri" w:cs="Calibri"/>
                <w:color w:val="000000"/>
                <w:szCs w:val="21"/>
              </w:rPr>
            </w:pPr>
            <w:r>
              <w:rPr>
                <w:rFonts w:ascii="Calibri" w:hAnsi="Calibri" w:cs="Calibri"/>
                <w:color w:val="000000"/>
                <w:szCs w:val="21"/>
              </w:rPr>
              <w:t xml:space="preserve">283 </w:t>
            </w:r>
          </w:p>
        </w:tc>
        <w:tc>
          <w:tcPr>
            <w:tcW w:w="705" w:type="dxa"/>
            <w:tcBorders>
              <w:top w:val="nil"/>
              <w:left w:val="nil"/>
              <w:bottom w:val="single" w:sz="8" w:space="0" w:color="auto"/>
              <w:right w:val="single" w:sz="8" w:space="0" w:color="auto"/>
            </w:tcBorders>
            <w:shd w:val="clear" w:color="auto" w:fill="auto"/>
            <w:noWrap/>
            <w:vAlign w:val="center"/>
            <w:hideMark/>
          </w:tcPr>
          <w:p w14:paraId="6836A8DF" w14:textId="2D9DC4A9" w:rsidR="00105C2E" w:rsidRDefault="00105C2E">
            <w:pPr>
              <w:jc w:val="center"/>
              <w:rPr>
                <w:rFonts w:ascii="Calibri" w:eastAsia="宋体" w:hAnsi="Calibri" w:cs="Calibri"/>
                <w:color w:val="000000"/>
                <w:szCs w:val="21"/>
              </w:rPr>
            </w:pPr>
            <w:r>
              <w:rPr>
                <w:rFonts w:ascii="Calibri" w:hAnsi="Calibri" w:cs="Calibri"/>
                <w:color w:val="000000"/>
                <w:szCs w:val="21"/>
              </w:rPr>
              <w:t xml:space="preserve">251 </w:t>
            </w:r>
          </w:p>
        </w:tc>
      </w:tr>
      <w:tr w:rsidR="00105C2E" w:rsidRPr="00767854" w14:paraId="349E26E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255E73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4086" w:type="dxa"/>
            <w:tcBorders>
              <w:top w:val="nil"/>
              <w:left w:val="nil"/>
              <w:bottom w:val="single" w:sz="8" w:space="0" w:color="auto"/>
              <w:right w:val="single" w:sz="8" w:space="0" w:color="auto"/>
            </w:tcBorders>
            <w:shd w:val="clear" w:color="auto" w:fill="auto"/>
            <w:noWrap/>
            <w:vAlign w:val="center"/>
            <w:hideMark/>
          </w:tcPr>
          <w:p w14:paraId="1493AC0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热力生产和供应</w:t>
            </w:r>
          </w:p>
        </w:tc>
        <w:tc>
          <w:tcPr>
            <w:tcW w:w="705" w:type="dxa"/>
            <w:tcBorders>
              <w:top w:val="nil"/>
              <w:left w:val="nil"/>
              <w:bottom w:val="single" w:sz="8" w:space="0" w:color="auto"/>
              <w:right w:val="single" w:sz="8" w:space="0" w:color="auto"/>
            </w:tcBorders>
            <w:shd w:val="clear" w:color="auto" w:fill="auto"/>
            <w:noWrap/>
            <w:vAlign w:val="center"/>
            <w:hideMark/>
          </w:tcPr>
          <w:p w14:paraId="003C59B9" w14:textId="24B18076"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64AD05F" w14:textId="538A1042"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F288EE7" w14:textId="4AC6F92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1FEF33B" w14:textId="2902203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CC60AEE" w14:textId="5CCC57D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C7E013B"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247289C"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45</w:t>
            </w:r>
          </w:p>
        </w:tc>
        <w:tc>
          <w:tcPr>
            <w:tcW w:w="4086" w:type="dxa"/>
            <w:tcBorders>
              <w:top w:val="nil"/>
              <w:left w:val="nil"/>
              <w:bottom w:val="single" w:sz="8" w:space="0" w:color="auto"/>
              <w:right w:val="single" w:sz="8" w:space="0" w:color="auto"/>
            </w:tcBorders>
            <w:shd w:val="clear" w:color="auto" w:fill="auto"/>
            <w:noWrap/>
            <w:vAlign w:val="center"/>
            <w:hideMark/>
          </w:tcPr>
          <w:p w14:paraId="6EEDC774"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燃气生产和供应业</w:t>
            </w:r>
          </w:p>
        </w:tc>
        <w:tc>
          <w:tcPr>
            <w:tcW w:w="705" w:type="dxa"/>
            <w:tcBorders>
              <w:top w:val="nil"/>
              <w:left w:val="nil"/>
              <w:bottom w:val="single" w:sz="8" w:space="0" w:color="auto"/>
              <w:right w:val="single" w:sz="8" w:space="0" w:color="auto"/>
            </w:tcBorders>
            <w:shd w:val="clear" w:color="auto" w:fill="auto"/>
            <w:noWrap/>
            <w:vAlign w:val="center"/>
            <w:hideMark/>
          </w:tcPr>
          <w:p w14:paraId="3309A4BA" w14:textId="66FC637B"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4014984" w14:textId="28B985F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106E0D8B" w14:textId="32864E7E"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90A5700" w14:textId="2C20F7A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CB87C1B" w14:textId="36BC4D66"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455483C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9022413"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4086" w:type="dxa"/>
            <w:tcBorders>
              <w:top w:val="nil"/>
              <w:left w:val="nil"/>
              <w:bottom w:val="single" w:sz="8" w:space="0" w:color="auto"/>
              <w:right w:val="single" w:sz="8" w:space="0" w:color="auto"/>
            </w:tcBorders>
            <w:shd w:val="clear" w:color="auto" w:fill="auto"/>
            <w:noWrap/>
            <w:vAlign w:val="center"/>
            <w:hideMark/>
          </w:tcPr>
          <w:p w14:paraId="122EDF7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燃气生产和供应业</w:t>
            </w:r>
          </w:p>
        </w:tc>
        <w:tc>
          <w:tcPr>
            <w:tcW w:w="705" w:type="dxa"/>
            <w:tcBorders>
              <w:top w:val="nil"/>
              <w:left w:val="nil"/>
              <w:bottom w:val="single" w:sz="8" w:space="0" w:color="auto"/>
              <w:right w:val="single" w:sz="8" w:space="0" w:color="auto"/>
            </w:tcBorders>
            <w:shd w:val="clear" w:color="auto" w:fill="auto"/>
            <w:noWrap/>
            <w:vAlign w:val="center"/>
            <w:hideMark/>
          </w:tcPr>
          <w:p w14:paraId="2B3FCE05" w14:textId="1386AD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9CF5DF9" w14:textId="5A9455F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354F03A" w14:textId="7236D6D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C90A195" w14:textId="6BFD19A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393BA08" w14:textId="61F47D8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043EB8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650059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4086" w:type="dxa"/>
            <w:tcBorders>
              <w:top w:val="nil"/>
              <w:left w:val="nil"/>
              <w:bottom w:val="single" w:sz="8" w:space="0" w:color="auto"/>
              <w:right w:val="single" w:sz="8" w:space="0" w:color="auto"/>
            </w:tcBorders>
            <w:shd w:val="clear" w:color="auto" w:fill="auto"/>
            <w:noWrap/>
            <w:vAlign w:val="center"/>
            <w:hideMark/>
          </w:tcPr>
          <w:p w14:paraId="56F44B3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生物质燃气生产和供应业</w:t>
            </w:r>
          </w:p>
        </w:tc>
        <w:tc>
          <w:tcPr>
            <w:tcW w:w="705" w:type="dxa"/>
            <w:tcBorders>
              <w:top w:val="nil"/>
              <w:left w:val="nil"/>
              <w:bottom w:val="single" w:sz="8" w:space="0" w:color="auto"/>
              <w:right w:val="single" w:sz="8" w:space="0" w:color="auto"/>
            </w:tcBorders>
            <w:shd w:val="clear" w:color="auto" w:fill="auto"/>
            <w:noWrap/>
            <w:vAlign w:val="center"/>
            <w:hideMark/>
          </w:tcPr>
          <w:p w14:paraId="74F5C455" w14:textId="2814AE9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379E4CC" w14:textId="5F5CF68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64B1996" w14:textId="087C03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A21612A" w14:textId="1D0D028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D9961A5" w14:textId="50D9D2AC"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64A0761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8AF8C29"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46</w:t>
            </w:r>
          </w:p>
        </w:tc>
        <w:tc>
          <w:tcPr>
            <w:tcW w:w="4086" w:type="dxa"/>
            <w:tcBorders>
              <w:top w:val="nil"/>
              <w:left w:val="nil"/>
              <w:bottom w:val="single" w:sz="8" w:space="0" w:color="auto"/>
              <w:right w:val="single" w:sz="8" w:space="0" w:color="auto"/>
            </w:tcBorders>
            <w:shd w:val="clear" w:color="auto" w:fill="auto"/>
            <w:noWrap/>
            <w:vAlign w:val="center"/>
            <w:hideMark/>
          </w:tcPr>
          <w:p w14:paraId="11A0CCE0"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水的生产和供应业</w:t>
            </w:r>
          </w:p>
        </w:tc>
        <w:tc>
          <w:tcPr>
            <w:tcW w:w="705" w:type="dxa"/>
            <w:tcBorders>
              <w:top w:val="nil"/>
              <w:left w:val="nil"/>
              <w:bottom w:val="single" w:sz="8" w:space="0" w:color="auto"/>
              <w:right w:val="single" w:sz="8" w:space="0" w:color="auto"/>
            </w:tcBorders>
            <w:shd w:val="clear" w:color="auto" w:fill="auto"/>
            <w:noWrap/>
            <w:vAlign w:val="center"/>
            <w:hideMark/>
          </w:tcPr>
          <w:p w14:paraId="60E07647" w14:textId="2F24AA7A"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E2677E2" w14:textId="7F580EF6"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4D1D6C5" w14:textId="51761195"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12909D9" w14:textId="7E8BB1E7"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E6BB235" w14:textId="15DFBC08"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0B357A1D"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ADE49B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461</w:t>
            </w:r>
          </w:p>
        </w:tc>
        <w:tc>
          <w:tcPr>
            <w:tcW w:w="4086" w:type="dxa"/>
            <w:tcBorders>
              <w:top w:val="nil"/>
              <w:left w:val="nil"/>
              <w:bottom w:val="single" w:sz="8" w:space="0" w:color="auto"/>
              <w:right w:val="single" w:sz="8" w:space="0" w:color="auto"/>
            </w:tcBorders>
            <w:shd w:val="clear" w:color="auto" w:fill="auto"/>
            <w:noWrap/>
            <w:vAlign w:val="center"/>
            <w:hideMark/>
          </w:tcPr>
          <w:p w14:paraId="3CBE954C"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自来水生产和供应</w:t>
            </w:r>
          </w:p>
        </w:tc>
        <w:tc>
          <w:tcPr>
            <w:tcW w:w="705" w:type="dxa"/>
            <w:tcBorders>
              <w:top w:val="nil"/>
              <w:left w:val="nil"/>
              <w:bottom w:val="single" w:sz="8" w:space="0" w:color="auto"/>
              <w:right w:val="single" w:sz="8" w:space="0" w:color="auto"/>
            </w:tcBorders>
            <w:shd w:val="clear" w:color="auto" w:fill="auto"/>
            <w:noWrap/>
            <w:vAlign w:val="center"/>
            <w:hideMark/>
          </w:tcPr>
          <w:p w14:paraId="767257DA" w14:textId="2215597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BA13ED5" w14:textId="0A466595"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3F435F1" w14:textId="106A30B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AC619BF" w14:textId="06149CD8"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3CD67AE5" w14:textId="0C2EA190"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5CE2FC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D9A52A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462</w:t>
            </w:r>
          </w:p>
        </w:tc>
        <w:tc>
          <w:tcPr>
            <w:tcW w:w="4086" w:type="dxa"/>
            <w:tcBorders>
              <w:top w:val="nil"/>
              <w:left w:val="nil"/>
              <w:bottom w:val="single" w:sz="8" w:space="0" w:color="auto"/>
              <w:right w:val="single" w:sz="8" w:space="0" w:color="auto"/>
            </w:tcBorders>
            <w:shd w:val="clear" w:color="auto" w:fill="auto"/>
            <w:noWrap/>
            <w:vAlign w:val="center"/>
            <w:hideMark/>
          </w:tcPr>
          <w:p w14:paraId="44607E6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污水处理及其再生利用</w:t>
            </w:r>
          </w:p>
        </w:tc>
        <w:tc>
          <w:tcPr>
            <w:tcW w:w="705" w:type="dxa"/>
            <w:tcBorders>
              <w:top w:val="nil"/>
              <w:left w:val="nil"/>
              <w:bottom w:val="single" w:sz="8" w:space="0" w:color="auto"/>
              <w:right w:val="single" w:sz="8" w:space="0" w:color="auto"/>
            </w:tcBorders>
            <w:shd w:val="clear" w:color="auto" w:fill="auto"/>
            <w:noWrap/>
            <w:vAlign w:val="center"/>
            <w:hideMark/>
          </w:tcPr>
          <w:p w14:paraId="44DEB4D9" w14:textId="2C45CCA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2ECCCAD7" w14:textId="25556311"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018E6410" w14:textId="6FA6373A"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A17801" w14:textId="10DCA7E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3858F10" w14:textId="2DB725D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6BA6B23"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20CC741"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463</w:t>
            </w:r>
          </w:p>
        </w:tc>
        <w:tc>
          <w:tcPr>
            <w:tcW w:w="4086" w:type="dxa"/>
            <w:tcBorders>
              <w:top w:val="nil"/>
              <w:left w:val="nil"/>
              <w:bottom w:val="single" w:sz="8" w:space="0" w:color="auto"/>
              <w:right w:val="single" w:sz="8" w:space="0" w:color="auto"/>
            </w:tcBorders>
            <w:shd w:val="clear" w:color="auto" w:fill="auto"/>
            <w:noWrap/>
            <w:vAlign w:val="center"/>
            <w:hideMark/>
          </w:tcPr>
          <w:p w14:paraId="1F44E527"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海水淡化处理</w:t>
            </w:r>
          </w:p>
        </w:tc>
        <w:tc>
          <w:tcPr>
            <w:tcW w:w="705" w:type="dxa"/>
            <w:tcBorders>
              <w:top w:val="nil"/>
              <w:left w:val="nil"/>
              <w:bottom w:val="single" w:sz="8" w:space="0" w:color="auto"/>
              <w:right w:val="single" w:sz="8" w:space="0" w:color="auto"/>
            </w:tcBorders>
            <w:shd w:val="clear" w:color="auto" w:fill="auto"/>
            <w:noWrap/>
            <w:vAlign w:val="center"/>
            <w:hideMark/>
          </w:tcPr>
          <w:p w14:paraId="3117C928" w14:textId="67158BD1"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88CE203" w14:textId="192604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FC78F2A" w14:textId="7302DA0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5CC24B0" w14:textId="00A88D0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73A83306" w14:textId="3717E7D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3E00A93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8ACDE3B"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469</w:t>
            </w:r>
          </w:p>
        </w:tc>
        <w:tc>
          <w:tcPr>
            <w:tcW w:w="4086" w:type="dxa"/>
            <w:tcBorders>
              <w:top w:val="nil"/>
              <w:left w:val="nil"/>
              <w:bottom w:val="single" w:sz="8" w:space="0" w:color="auto"/>
              <w:right w:val="single" w:sz="8" w:space="0" w:color="auto"/>
            </w:tcBorders>
            <w:shd w:val="clear" w:color="auto" w:fill="auto"/>
            <w:noWrap/>
            <w:vAlign w:val="center"/>
            <w:hideMark/>
          </w:tcPr>
          <w:p w14:paraId="6AD63FF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其他水的处理、利用与分配</w:t>
            </w:r>
          </w:p>
        </w:tc>
        <w:tc>
          <w:tcPr>
            <w:tcW w:w="705" w:type="dxa"/>
            <w:tcBorders>
              <w:top w:val="nil"/>
              <w:left w:val="nil"/>
              <w:bottom w:val="single" w:sz="8" w:space="0" w:color="auto"/>
              <w:right w:val="single" w:sz="8" w:space="0" w:color="auto"/>
            </w:tcBorders>
            <w:shd w:val="clear" w:color="auto" w:fill="auto"/>
            <w:noWrap/>
            <w:vAlign w:val="center"/>
            <w:hideMark/>
          </w:tcPr>
          <w:p w14:paraId="3860F253" w14:textId="7597AC2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A3D1CE9" w14:textId="61AAB483"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158B10C8" w14:textId="4CC091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30F7F22" w14:textId="1A59A8AD"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48CF0D9" w14:textId="71BAD6D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30A42E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A67C060" w14:textId="77777777" w:rsidR="00105C2E" w:rsidRPr="00767854" w:rsidRDefault="00105C2E" w:rsidP="00355B42">
            <w:pPr>
              <w:widowControl/>
              <w:jc w:val="center"/>
              <w:rPr>
                <w:rFonts w:ascii="Calibri" w:eastAsia="宋体" w:hAnsi="Calibri" w:cs="Calibri"/>
                <w:b/>
                <w:bCs/>
                <w:color w:val="000000"/>
                <w:kern w:val="0"/>
                <w:szCs w:val="21"/>
              </w:rPr>
            </w:pPr>
            <w:r w:rsidRPr="00767854">
              <w:rPr>
                <w:rFonts w:ascii="Calibri" w:eastAsia="宋体" w:hAnsi="Calibri" w:cs="Calibri"/>
                <w:b/>
                <w:bCs/>
                <w:color w:val="000000"/>
                <w:kern w:val="0"/>
                <w:szCs w:val="21"/>
              </w:rPr>
              <w:t>51</w:t>
            </w:r>
          </w:p>
        </w:tc>
        <w:tc>
          <w:tcPr>
            <w:tcW w:w="4086" w:type="dxa"/>
            <w:tcBorders>
              <w:top w:val="nil"/>
              <w:left w:val="nil"/>
              <w:bottom w:val="single" w:sz="8" w:space="0" w:color="auto"/>
              <w:right w:val="single" w:sz="8" w:space="0" w:color="auto"/>
            </w:tcBorders>
            <w:shd w:val="clear" w:color="auto" w:fill="auto"/>
            <w:noWrap/>
            <w:vAlign w:val="center"/>
            <w:hideMark/>
          </w:tcPr>
          <w:p w14:paraId="394BFB37"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批发业</w:t>
            </w:r>
          </w:p>
        </w:tc>
        <w:tc>
          <w:tcPr>
            <w:tcW w:w="705" w:type="dxa"/>
            <w:tcBorders>
              <w:top w:val="nil"/>
              <w:left w:val="nil"/>
              <w:bottom w:val="single" w:sz="8" w:space="0" w:color="auto"/>
              <w:right w:val="single" w:sz="8" w:space="0" w:color="auto"/>
            </w:tcBorders>
            <w:shd w:val="clear" w:color="auto" w:fill="auto"/>
            <w:noWrap/>
            <w:vAlign w:val="center"/>
            <w:hideMark/>
          </w:tcPr>
          <w:p w14:paraId="32F14CBD" w14:textId="3CD5CD3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317 </w:t>
            </w:r>
          </w:p>
        </w:tc>
        <w:tc>
          <w:tcPr>
            <w:tcW w:w="705" w:type="dxa"/>
            <w:tcBorders>
              <w:top w:val="nil"/>
              <w:left w:val="nil"/>
              <w:bottom w:val="single" w:sz="8" w:space="0" w:color="auto"/>
              <w:right w:val="single" w:sz="8" w:space="0" w:color="auto"/>
            </w:tcBorders>
            <w:shd w:val="clear" w:color="auto" w:fill="auto"/>
            <w:noWrap/>
            <w:vAlign w:val="center"/>
            <w:hideMark/>
          </w:tcPr>
          <w:p w14:paraId="6E19CDBE" w14:textId="783020DF"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6EF6DF1E" w14:textId="20FB743C"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0FDA6DB9" w14:textId="422AFAC3"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9B0145E" w14:textId="6DEFC76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6C20CC9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BB548D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511</w:t>
            </w:r>
          </w:p>
        </w:tc>
        <w:tc>
          <w:tcPr>
            <w:tcW w:w="4086" w:type="dxa"/>
            <w:tcBorders>
              <w:top w:val="nil"/>
              <w:left w:val="nil"/>
              <w:bottom w:val="single" w:sz="8" w:space="0" w:color="auto"/>
              <w:right w:val="single" w:sz="8" w:space="0" w:color="auto"/>
            </w:tcBorders>
            <w:shd w:val="clear" w:color="auto" w:fill="auto"/>
            <w:noWrap/>
            <w:vAlign w:val="center"/>
            <w:hideMark/>
          </w:tcPr>
          <w:p w14:paraId="34B877C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农、林、牧、渔产品批发</w:t>
            </w:r>
          </w:p>
        </w:tc>
        <w:tc>
          <w:tcPr>
            <w:tcW w:w="705" w:type="dxa"/>
            <w:tcBorders>
              <w:top w:val="nil"/>
              <w:left w:val="nil"/>
              <w:bottom w:val="single" w:sz="8" w:space="0" w:color="auto"/>
              <w:right w:val="single" w:sz="8" w:space="0" w:color="auto"/>
            </w:tcBorders>
            <w:shd w:val="clear" w:color="auto" w:fill="auto"/>
            <w:noWrap/>
            <w:vAlign w:val="center"/>
            <w:hideMark/>
          </w:tcPr>
          <w:p w14:paraId="23D756E6" w14:textId="16EBEE6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72D6DFA" w14:textId="3A8ABA7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4E0E10B" w14:textId="2465B22C"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22638F1" w14:textId="45DE720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F633624" w14:textId="182DCF3D"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B946BD7"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4155683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512</w:t>
            </w:r>
          </w:p>
        </w:tc>
        <w:tc>
          <w:tcPr>
            <w:tcW w:w="4086" w:type="dxa"/>
            <w:tcBorders>
              <w:top w:val="nil"/>
              <w:left w:val="nil"/>
              <w:bottom w:val="single" w:sz="8" w:space="0" w:color="auto"/>
              <w:right w:val="single" w:sz="8" w:space="0" w:color="auto"/>
            </w:tcBorders>
            <w:shd w:val="clear" w:color="auto" w:fill="auto"/>
            <w:noWrap/>
            <w:vAlign w:val="center"/>
            <w:hideMark/>
          </w:tcPr>
          <w:p w14:paraId="048CCC99"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食品、饮料及烟草制品批发</w:t>
            </w:r>
          </w:p>
        </w:tc>
        <w:tc>
          <w:tcPr>
            <w:tcW w:w="705" w:type="dxa"/>
            <w:tcBorders>
              <w:top w:val="nil"/>
              <w:left w:val="nil"/>
              <w:bottom w:val="single" w:sz="8" w:space="0" w:color="auto"/>
              <w:right w:val="single" w:sz="8" w:space="0" w:color="auto"/>
            </w:tcBorders>
            <w:shd w:val="clear" w:color="auto" w:fill="auto"/>
            <w:noWrap/>
            <w:vAlign w:val="center"/>
            <w:hideMark/>
          </w:tcPr>
          <w:p w14:paraId="2891B44B" w14:textId="72554F0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78BE6940" w14:textId="29BDC54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BD8AB72" w14:textId="5F805E9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235FD2C" w14:textId="507C1CC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6C3E42C5" w14:textId="755D98A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2CCC764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F9F3A4"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513</w:t>
            </w:r>
          </w:p>
        </w:tc>
        <w:tc>
          <w:tcPr>
            <w:tcW w:w="4086" w:type="dxa"/>
            <w:tcBorders>
              <w:top w:val="nil"/>
              <w:left w:val="nil"/>
              <w:bottom w:val="single" w:sz="8" w:space="0" w:color="auto"/>
              <w:right w:val="single" w:sz="8" w:space="0" w:color="auto"/>
            </w:tcBorders>
            <w:shd w:val="clear" w:color="auto" w:fill="auto"/>
            <w:noWrap/>
            <w:vAlign w:val="center"/>
            <w:hideMark/>
          </w:tcPr>
          <w:p w14:paraId="4B04C0EE"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纺织、服装及家庭用品批发业</w:t>
            </w:r>
          </w:p>
        </w:tc>
        <w:tc>
          <w:tcPr>
            <w:tcW w:w="705" w:type="dxa"/>
            <w:tcBorders>
              <w:top w:val="nil"/>
              <w:left w:val="nil"/>
              <w:bottom w:val="single" w:sz="8" w:space="0" w:color="auto"/>
              <w:right w:val="single" w:sz="8" w:space="0" w:color="auto"/>
            </w:tcBorders>
            <w:shd w:val="clear" w:color="auto" w:fill="auto"/>
            <w:noWrap/>
            <w:vAlign w:val="center"/>
            <w:hideMark/>
          </w:tcPr>
          <w:p w14:paraId="106A4919" w14:textId="202FA60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883075E" w14:textId="547E667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5BE7F56" w14:textId="5867762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827C614" w14:textId="7D5AFE2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58E6E42D" w14:textId="5315D81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B907D52"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AE34DA7"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514</w:t>
            </w:r>
          </w:p>
        </w:tc>
        <w:tc>
          <w:tcPr>
            <w:tcW w:w="4086" w:type="dxa"/>
            <w:tcBorders>
              <w:top w:val="nil"/>
              <w:left w:val="nil"/>
              <w:bottom w:val="single" w:sz="8" w:space="0" w:color="auto"/>
              <w:right w:val="single" w:sz="8" w:space="0" w:color="auto"/>
            </w:tcBorders>
            <w:shd w:val="clear" w:color="auto" w:fill="auto"/>
            <w:noWrap/>
            <w:vAlign w:val="center"/>
            <w:hideMark/>
          </w:tcPr>
          <w:p w14:paraId="3D26C5CD"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文化、体育用品及器材批发</w:t>
            </w:r>
          </w:p>
        </w:tc>
        <w:tc>
          <w:tcPr>
            <w:tcW w:w="705" w:type="dxa"/>
            <w:tcBorders>
              <w:top w:val="nil"/>
              <w:left w:val="nil"/>
              <w:bottom w:val="single" w:sz="8" w:space="0" w:color="auto"/>
              <w:right w:val="single" w:sz="8" w:space="0" w:color="auto"/>
            </w:tcBorders>
            <w:shd w:val="clear" w:color="auto" w:fill="auto"/>
            <w:noWrap/>
            <w:vAlign w:val="center"/>
            <w:hideMark/>
          </w:tcPr>
          <w:p w14:paraId="137F23EA" w14:textId="50DD910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339 </w:t>
            </w:r>
          </w:p>
        </w:tc>
        <w:tc>
          <w:tcPr>
            <w:tcW w:w="705" w:type="dxa"/>
            <w:tcBorders>
              <w:top w:val="nil"/>
              <w:left w:val="nil"/>
              <w:bottom w:val="single" w:sz="8" w:space="0" w:color="auto"/>
              <w:right w:val="single" w:sz="8" w:space="0" w:color="auto"/>
            </w:tcBorders>
            <w:shd w:val="clear" w:color="auto" w:fill="auto"/>
            <w:noWrap/>
            <w:vAlign w:val="center"/>
            <w:hideMark/>
          </w:tcPr>
          <w:p w14:paraId="0F9184B4" w14:textId="1CD1A113" w:rsidR="00105C2E" w:rsidRDefault="00105C2E">
            <w:pPr>
              <w:jc w:val="center"/>
              <w:rPr>
                <w:rFonts w:ascii="Calibri" w:eastAsia="宋体" w:hAnsi="Calibri" w:cs="Calibri"/>
                <w:color w:val="000000"/>
                <w:szCs w:val="21"/>
              </w:rPr>
            </w:pPr>
            <w:r>
              <w:rPr>
                <w:rFonts w:ascii="Calibri" w:hAnsi="Calibri" w:cs="Calibri"/>
                <w:color w:val="000000"/>
                <w:szCs w:val="21"/>
              </w:rPr>
              <w:t xml:space="preserve">407 </w:t>
            </w:r>
          </w:p>
        </w:tc>
        <w:tc>
          <w:tcPr>
            <w:tcW w:w="705" w:type="dxa"/>
            <w:tcBorders>
              <w:top w:val="nil"/>
              <w:left w:val="nil"/>
              <w:bottom w:val="single" w:sz="8" w:space="0" w:color="auto"/>
              <w:right w:val="single" w:sz="8" w:space="0" w:color="auto"/>
            </w:tcBorders>
            <w:shd w:val="clear" w:color="auto" w:fill="auto"/>
            <w:noWrap/>
            <w:vAlign w:val="center"/>
            <w:hideMark/>
          </w:tcPr>
          <w:p w14:paraId="5C9CA5CF" w14:textId="45255B92" w:rsidR="00105C2E" w:rsidRDefault="00105C2E">
            <w:pPr>
              <w:jc w:val="center"/>
              <w:rPr>
                <w:rFonts w:ascii="Calibri" w:eastAsia="宋体" w:hAnsi="Calibri" w:cs="Calibri"/>
                <w:color w:val="000000"/>
                <w:szCs w:val="21"/>
              </w:rPr>
            </w:pPr>
            <w:r>
              <w:rPr>
                <w:rFonts w:ascii="Calibri" w:hAnsi="Calibri" w:cs="Calibri"/>
                <w:color w:val="000000"/>
                <w:szCs w:val="21"/>
              </w:rPr>
              <w:t xml:space="preserve">339 </w:t>
            </w:r>
          </w:p>
        </w:tc>
        <w:tc>
          <w:tcPr>
            <w:tcW w:w="705" w:type="dxa"/>
            <w:tcBorders>
              <w:top w:val="nil"/>
              <w:left w:val="nil"/>
              <w:bottom w:val="single" w:sz="8" w:space="0" w:color="auto"/>
              <w:right w:val="single" w:sz="8" w:space="0" w:color="auto"/>
            </w:tcBorders>
            <w:shd w:val="clear" w:color="auto" w:fill="auto"/>
            <w:noWrap/>
            <w:vAlign w:val="center"/>
            <w:hideMark/>
          </w:tcPr>
          <w:p w14:paraId="0091EDCA" w14:textId="60C93B7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305 </w:t>
            </w:r>
          </w:p>
        </w:tc>
        <w:tc>
          <w:tcPr>
            <w:tcW w:w="705" w:type="dxa"/>
            <w:tcBorders>
              <w:top w:val="nil"/>
              <w:left w:val="nil"/>
              <w:bottom w:val="single" w:sz="8" w:space="0" w:color="auto"/>
              <w:right w:val="single" w:sz="8" w:space="0" w:color="auto"/>
            </w:tcBorders>
            <w:shd w:val="clear" w:color="auto" w:fill="auto"/>
            <w:noWrap/>
            <w:vAlign w:val="center"/>
            <w:hideMark/>
          </w:tcPr>
          <w:p w14:paraId="795C0DF6" w14:textId="214E508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271 </w:t>
            </w:r>
          </w:p>
        </w:tc>
      </w:tr>
      <w:tr w:rsidR="00105C2E" w:rsidRPr="00767854" w14:paraId="592AD1B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12487D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515</w:t>
            </w:r>
          </w:p>
        </w:tc>
        <w:tc>
          <w:tcPr>
            <w:tcW w:w="4086" w:type="dxa"/>
            <w:tcBorders>
              <w:top w:val="nil"/>
              <w:left w:val="nil"/>
              <w:bottom w:val="single" w:sz="8" w:space="0" w:color="auto"/>
              <w:right w:val="single" w:sz="8" w:space="0" w:color="auto"/>
            </w:tcBorders>
            <w:shd w:val="clear" w:color="auto" w:fill="auto"/>
            <w:noWrap/>
            <w:vAlign w:val="center"/>
            <w:hideMark/>
          </w:tcPr>
          <w:p w14:paraId="017BD67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医药及医疗器材批发</w:t>
            </w:r>
          </w:p>
        </w:tc>
        <w:tc>
          <w:tcPr>
            <w:tcW w:w="705" w:type="dxa"/>
            <w:tcBorders>
              <w:top w:val="nil"/>
              <w:left w:val="nil"/>
              <w:bottom w:val="single" w:sz="8" w:space="0" w:color="auto"/>
              <w:right w:val="single" w:sz="8" w:space="0" w:color="auto"/>
            </w:tcBorders>
            <w:shd w:val="clear" w:color="auto" w:fill="auto"/>
            <w:noWrap/>
            <w:vAlign w:val="center"/>
            <w:hideMark/>
          </w:tcPr>
          <w:p w14:paraId="06DE5B49" w14:textId="74EBB0C1"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1B60B5C5" w14:textId="4C0BF2A1" w:rsidR="00105C2E" w:rsidRDefault="00105C2E">
            <w:pPr>
              <w:jc w:val="center"/>
              <w:rPr>
                <w:rFonts w:ascii="Calibri" w:eastAsia="宋体" w:hAnsi="Calibri" w:cs="Calibri"/>
                <w:color w:val="000000"/>
                <w:szCs w:val="21"/>
              </w:rPr>
            </w:pPr>
            <w:r>
              <w:rPr>
                <w:rFonts w:ascii="Calibri" w:hAnsi="Calibri" w:cs="Calibri"/>
                <w:color w:val="000000"/>
                <w:szCs w:val="21"/>
              </w:rPr>
              <w:t xml:space="preserve">450 </w:t>
            </w:r>
          </w:p>
        </w:tc>
        <w:tc>
          <w:tcPr>
            <w:tcW w:w="705" w:type="dxa"/>
            <w:tcBorders>
              <w:top w:val="nil"/>
              <w:left w:val="nil"/>
              <w:bottom w:val="single" w:sz="8" w:space="0" w:color="auto"/>
              <w:right w:val="single" w:sz="8" w:space="0" w:color="auto"/>
            </w:tcBorders>
            <w:shd w:val="clear" w:color="auto" w:fill="auto"/>
            <w:noWrap/>
            <w:vAlign w:val="center"/>
            <w:hideMark/>
          </w:tcPr>
          <w:p w14:paraId="682A1906" w14:textId="0A6FD3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375 </w:t>
            </w:r>
          </w:p>
        </w:tc>
        <w:tc>
          <w:tcPr>
            <w:tcW w:w="705" w:type="dxa"/>
            <w:tcBorders>
              <w:top w:val="nil"/>
              <w:left w:val="nil"/>
              <w:bottom w:val="single" w:sz="8" w:space="0" w:color="auto"/>
              <w:right w:val="single" w:sz="8" w:space="0" w:color="auto"/>
            </w:tcBorders>
            <w:shd w:val="clear" w:color="auto" w:fill="auto"/>
            <w:noWrap/>
            <w:vAlign w:val="center"/>
            <w:hideMark/>
          </w:tcPr>
          <w:p w14:paraId="320EE431" w14:textId="05CB5A55" w:rsidR="00105C2E" w:rsidRDefault="00105C2E">
            <w:pPr>
              <w:jc w:val="center"/>
              <w:rPr>
                <w:rFonts w:ascii="Calibri" w:eastAsia="宋体" w:hAnsi="Calibri" w:cs="Calibri"/>
                <w:color w:val="000000"/>
                <w:szCs w:val="21"/>
              </w:rPr>
            </w:pPr>
            <w:r>
              <w:rPr>
                <w:rFonts w:ascii="Calibri" w:hAnsi="Calibri" w:cs="Calibri"/>
                <w:color w:val="000000"/>
                <w:szCs w:val="21"/>
              </w:rPr>
              <w:t xml:space="preserve">338 </w:t>
            </w:r>
          </w:p>
        </w:tc>
        <w:tc>
          <w:tcPr>
            <w:tcW w:w="705" w:type="dxa"/>
            <w:tcBorders>
              <w:top w:val="nil"/>
              <w:left w:val="nil"/>
              <w:bottom w:val="single" w:sz="8" w:space="0" w:color="auto"/>
              <w:right w:val="single" w:sz="8" w:space="0" w:color="auto"/>
            </w:tcBorders>
            <w:shd w:val="clear" w:color="auto" w:fill="auto"/>
            <w:noWrap/>
            <w:vAlign w:val="center"/>
            <w:hideMark/>
          </w:tcPr>
          <w:p w14:paraId="00550844" w14:textId="0D4A97C9"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r>
      <w:tr w:rsidR="00105C2E" w:rsidRPr="00767854" w14:paraId="09F0D855"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ABC88D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516</w:t>
            </w:r>
          </w:p>
        </w:tc>
        <w:tc>
          <w:tcPr>
            <w:tcW w:w="4086" w:type="dxa"/>
            <w:tcBorders>
              <w:top w:val="nil"/>
              <w:left w:val="nil"/>
              <w:bottom w:val="single" w:sz="8" w:space="0" w:color="auto"/>
              <w:right w:val="single" w:sz="8" w:space="0" w:color="auto"/>
            </w:tcBorders>
            <w:shd w:val="clear" w:color="auto" w:fill="auto"/>
            <w:noWrap/>
            <w:vAlign w:val="center"/>
            <w:hideMark/>
          </w:tcPr>
          <w:p w14:paraId="0DD97D4A"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矿产品、建材及化工产品批发业</w:t>
            </w:r>
          </w:p>
        </w:tc>
        <w:tc>
          <w:tcPr>
            <w:tcW w:w="705" w:type="dxa"/>
            <w:tcBorders>
              <w:top w:val="nil"/>
              <w:left w:val="nil"/>
              <w:bottom w:val="single" w:sz="8" w:space="0" w:color="auto"/>
              <w:right w:val="single" w:sz="8" w:space="0" w:color="auto"/>
            </w:tcBorders>
            <w:shd w:val="clear" w:color="auto" w:fill="auto"/>
            <w:noWrap/>
            <w:vAlign w:val="center"/>
            <w:hideMark/>
          </w:tcPr>
          <w:p w14:paraId="6BA83EAC" w14:textId="01D1113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0792E91" w14:textId="5B4B62C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3FC41AD" w14:textId="6148D71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F704AE2" w14:textId="7202037B"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1F5B36B" w14:textId="5CCA666F"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8DC2910"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7A7DACA"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517</w:t>
            </w:r>
          </w:p>
        </w:tc>
        <w:tc>
          <w:tcPr>
            <w:tcW w:w="4086" w:type="dxa"/>
            <w:tcBorders>
              <w:top w:val="nil"/>
              <w:left w:val="nil"/>
              <w:bottom w:val="single" w:sz="8" w:space="0" w:color="auto"/>
              <w:right w:val="single" w:sz="8" w:space="0" w:color="auto"/>
            </w:tcBorders>
            <w:shd w:val="clear" w:color="auto" w:fill="auto"/>
            <w:noWrap/>
            <w:vAlign w:val="center"/>
            <w:hideMark/>
          </w:tcPr>
          <w:p w14:paraId="7D81742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机械设备、五金产品及电子产品批发</w:t>
            </w:r>
          </w:p>
        </w:tc>
        <w:tc>
          <w:tcPr>
            <w:tcW w:w="705" w:type="dxa"/>
            <w:tcBorders>
              <w:top w:val="nil"/>
              <w:left w:val="nil"/>
              <w:bottom w:val="single" w:sz="8" w:space="0" w:color="auto"/>
              <w:right w:val="single" w:sz="8" w:space="0" w:color="auto"/>
            </w:tcBorders>
            <w:shd w:val="clear" w:color="auto" w:fill="auto"/>
            <w:noWrap/>
            <w:vAlign w:val="center"/>
            <w:hideMark/>
          </w:tcPr>
          <w:p w14:paraId="6A514D30" w14:textId="3A6E7C2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C0B089F" w14:textId="1CD704F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5E56A1F6" w14:textId="417B03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C905147" w14:textId="72820D0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78AF4C0" w14:textId="2BA2E759"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0DA682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120374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518</w:t>
            </w:r>
          </w:p>
        </w:tc>
        <w:tc>
          <w:tcPr>
            <w:tcW w:w="4086" w:type="dxa"/>
            <w:tcBorders>
              <w:top w:val="nil"/>
              <w:left w:val="nil"/>
              <w:bottom w:val="single" w:sz="8" w:space="0" w:color="auto"/>
              <w:right w:val="single" w:sz="8" w:space="0" w:color="auto"/>
            </w:tcBorders>
            <w:shd w:val="clear" w:color="auto" w:fill="auto"/>
            <w:noWrap/>
            <w:vAlign w:val="center"/>
            <w:hideMark/>
          </w:tcPr>
          <w:p w14:paraId="3BF6AC23"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贸易经纪与代理</w:t>
            </w:r>
          </w:p>
        </w:tc>
        <w:tc>
          <w:tcPr>
            <w:tcW w:w="705" w:type="dxa"/>
            <w:tcBorders>
              <w:top w:val="nil"/>
              <w:left w:val="nil"/>
              <w:bottom w:val="single" w:sz="8" w:space="0" w:color="auto"/>
              <w:right w:val="single" w:sz="8" w:space="0" w:color="auto"/>
            </w:tcBorders>
            <w:shd w:val="clear" w:color="auto" w:fill="auto"/>
            <w:noWrap/>
            <w:vAlign w:val="center"/>
            <w:hideMark/>
          </w:tcPr>
          <w:p w14:paraId="01369DC6" w14:textId="35C7BF91" w:rsidR="00105C2E" w:rsidRDefault="00105C2E">
            <w:pPr>
              <w:jc w:val="center"/>
              <w:rPr>
                <w:rFonts w:ascii="Calibri" w:eastAsia="宋体" w:hAnsi="Calibri" w:cs="Calibri"/>
                <w:color w:val="000000"/>
                <w:szCs w:val="21"/>
              </w:rPr>
            </w:pPr>
            <w:r>
              <w:rPr>
                <w:rFonts w:ascii="Calibri" w:hAnsi="Calibri" w:cs="Calibri"/>
                <w:color w:val="000000"/>
                <w:szCs w:val="21"/>
              </w:rPr>
              <w:t xml:space="preserve">339 </w:t>
            </w:r>
          </w:p>
        </w:tc>
        <w:tc>
          <w:tcPr>
            <w:tcW w:w="705" w:type="dxa"/>
            <w:tcBorders>
              <w:top w:val="nil"/>
              <w:left w:val="nil"/>
              <w:bottom w:val="single" w:sz="8" w:space="0" w:color="auto"/>
              <w:right w:val="single" w:sz="8" w:space="0" w:color="auto"/>
            </w:tcBorders>
            <w:shd w:val="clear" w:color="auto" w:fill="auto"/>
            <w:noWrap/>
            <w:vAlign w:val="center"/>
            <w:hideMark/>
          </w:tcPr>
          <w:p w14:paraId="274F6D5A" w14:textId="4B4C96F4" w:rsidR="00105C2E" w:rsidRDefault="00105C2E">
            <w:pPr>
              <w:jc w:val="center"/>
              <w:rPr>
                <w:rFonts w:ascii="Calibri" w:eastAsia="宋体" w:hAnsi="Calibri" w:cs="Calibri"/>
                <w:color w:val="000000"/>
                <w:szCs w:val="21"/>
              </w:rPr>
            </w:pPr>
            <w:r>
              <w:rPr>
                <w:rFonts w:ascii="Calibri" w:hAnsi="Calibri" w:cs="Calibri"/>
                <w:color w:val="000000"/>
                <w:szCs w:val="21"/>
              </w:rPr>
              <w:t xml:space="preserve">407 </w:t>
            </w:r>
          </w:p>
        </w:tc>
        <w:tc>
          <w:tcPr>
            <w:tcW w:w="705" w:type="dxa"/>
            <w:tcBorders>
              <w:top w:val="nil"/>
              <w:left w:val="nil"/>
              <w:bottom w:val="single" w:sz="8" w:space="0" w:color="auto"/>
              <w:right w:val="single" w:sz="8" w:space="0" w:color="auto"/>
            </w:tcBorders>
            <w:shd w:val="clear" w:color="auto" w:fill="auto"/>
            <w:noWrap/>
            <w:vAlign w:val="center"/>
            <w:hideMark/>
          </w:tcPr>
          <w:p w14:paraId="2D22E6EC" w14:textId="653B8D87" w:rsidR="00105C2E" w:rsidRDefault="00105C2E">
            <w:pPr>
              <w:jc w:val="center"/>
              <w:rPr>
                <w:rFonts w:ascii="Calibri" w:eastAsia="宋体" w:hAnsi="Calibri" w:cs="Calibri"/>
                <w:color w:val="000000"/>
                <w:szCs w:val="21"/>
              </w:rPr>
            </w:pPr>
            <w:r>
              <w:rPr>
                <w:rFonts w:ascii="Calibri" w:hAnsi="Calibri" w:cs="Calibri"/>
                <w:color w:val="000000"/>
                <w:szCs w:val="21"/>
              </w:rPr>
              <w:t xml:space="preserve">339 </w:t>
            </w:r>
          </w:p>
        </w:tc>
        <w:tc>
          <w:tcPr>
            <w:tcW w:w="705" w:type="dxa"/>
            <w:tcBorders>
              <w:top w:val="nil"/>
              <w:left w:val="nil"/>
              <w:bottom w:val="single" w:sz="8" w:space="0" w:color="auto"/>
              <w:right w:val="single" w:sz="8" w:space="0" w:color="auto"/>
            </w:tcBorders>
            <w:shd w:val="clear" w:color="auto" w:fill="auto"/>
            <w:noWrap/>
            <w:vAlign w:val="center"/>
            <w:hideMark/>
          </w:tcPr>
          <w:p w14:paraId="2F01A6D1" w14:textId="06A955E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305 </w:t>
            </w:r>
          </w:p>
        </w:tc>
        <w:tc>
          <w:tcPr>
            <w:tcW w:w="705" w:type="dxa"/>
            <w:tcBorders>
              <w:top w:val="nil"/>
              <w:left w:val="nil"/>
              <w:bottom w:val="single" w:sz="8" w:space="0" w:color="auto"/>
              <w:right w:val="single" w:sz="8" w:space="0" w:color="auto"/>
            </w:tcBorders>
            <w:shd w:val="clear" w:color="auto" w:fill="auto"/>
            <w:noWrap/>
            <w:vAlign w:val="center"/>
            <w:hideMark/>
          </w:tcPr>
          <w:p w14:paraId="6D696F29" w14:textId="21480E9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271 </w:t>
            </w:r>
          </w:p>
        </w:tc>
      </w:tr>
      <w:tr w:rsidR="00105C2E" w:rsidRPr="00767854" w14:paraId="5112040C"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55DB545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519</w:t>
            </w:r>
          </w:p>
        </w:tc>
        <w:tc>
          <w:tcPr>
            <w:tcW w:w="4086" w:type="dxa"/>
            <w:tcBorders>
              <w:top w:val="nil"/>
              <w:left w:val="nil"/>
              <w:bottom w:val="single" w:sz="8" w:space="0" w:color="auto"/>
              <w:right w:val="single" w:sz="8" w:space="0" w:color="auto"/>
            </w:tcBorders>
            <w:shd w:val="clear" w:color="auto" w:fill="auto"/>
            <w:noWrap/>
            <w:vAlign w:val="center"/>
            <w:hideMark/>
          </w:tcPr>
          <w:p w14:paraId="5A3FB78B"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其他批发业</w:t>
            </w:r>
          </w:p>
        </w:tc>
        <w:tc>
          <w:tcPr>
            <w:tcW w:w="705" w:type="dxa"/>
            <w:tcBorders>
              <w:top w:val="nil"/>
              <w:left w:val="nil"/>
              <w:bottom w:val="single" w:sz="8" w:space="0" w:color="auto"/>
              <w:right w:val="single" w:sz="8" w:space="0" w:color="auto"/>
            </w:tcBorders>
            <w:shd w:val="clear" w:color="auto" w:fill="auto"/>
            <w:noWrap/>
            <w:vAlign w:val="center"/>
            <w:hideMark/>
          </w:tcPr>
          <w:p w14:paraId="5971334D" w14:textId="2AA12F93"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6C9E8B6" w14:textId="2974EDB8"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6AF182DA" w14:textId="2A80297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E35E53F" w14:textId="6E859B55"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4A88C10" w14:textId="54C793A2"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D834E24"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3B323014" w14:textId="77777777" w:rsidR="00105C2E" w:rsidRPr="00767854" w:rsidRDefault="00105C2E" w:rsidP="00355B42">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类别名称</w:t>
            </w:r>
          </w:p>
        </w:tc>
        <w:tc>
          <w:tcPr>
            <w:tcW w:w="4086" w:type="dxa"/>
            <w:tcBorders>
              <w:top w:val="nil"/>
              <w:left w:val="nil"/>
              <w:bottom w:val="single" w:sz="8" w:space="0" w:color="auto"/>
              <w:right w:val="single" w:sz="8" w:space="0" w:color="auto"/>
            </w:tcBorders>
            <w:shd w:val="clear" w:color="auto" w:fill="auto"/>
            <w:noWrap/>
            <w:vAlign w:val="center"/>
            <w:hideMark/>
          </w:tcPr>
          <w:p w14:paraId="0F6B4270" w14:textId="77777777" w:rsidR="00105C2E" w:rsidRPr="00767854" w:rsidRDefault="00105C2E" w:rsidP="00355B42">
            <w:pPr>
              <w:widowControl/>
              <w:jc w:val="left"/>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物流仓储</w:t>
            </w:r>
          </w:p>
        </w:tc>
        <w:tc>
          <w:tcPr>
            <w:tcW w:w="705" w:type="dxa"/>
            <w:tcBorders>
              <w:top w:val="nil"/>
              <w:left w:val="nil"/>
              <w:bottom w:val="single" w:sz="8" w:space="0" w:color="auto"/>
              <w:right w:val="single" w:sz="8" w:space="0" w:color="auto"/>
            </w:tcBorders>
            <w:shd w:val="clear" w:color="auto" w:fill="auto"/>
            <w:noWrap/>
            <w:vAlign w:val="center"/>
            <w:hideMark/>
          </w:tcPr>
          <w:p w14:paraId="20E08DFE" w14:textId="11D3A980" w:rsidR="00105C2E" w:rsidRDefault="00105C2E">
            <w:pPr>
              <w:jc w:val="center"/>
              <w:rPr>
                <w:rFonts w:ascii="Calibri" w:eastAsia="宋体" w:hAnsi="Calibri" w:cs="Calibri"/>
                <w:b/>
                <w:bCs/>
                <w:color w:val="000000"/>
                <w:szCs w:val="21"/>
              </w:rPr>
            </w:pPr>
            <w:r>
              <w:rPr>
                <w:rFonts w:ascii="Calibri" w:hAnsi="Calibri" w:cs="Calibri"/>
                <w:b/>
                <w:bCs/>
                <w:color w:val="000000"/>
                <w:szCs w:val="21"/>
              </w:rPr>
              <w:t xml:space="preserve">309 </w:t>
            </w:r>
          </w:p>
        </w:tc>
        <w:tc>
          <w:tcPr>
            <w:tcW w:w="705" w:type="dxa"/>
            <w:tcBorders>
              <w:top w:val="nil"/>
              <w:left w:val="nil"/>
              <w:bottom w:val="single" w:sz="8" w:space="0" w:color="auto"/>
              <w:right w:val="single" w:sz="8" w:space="0" w:color="auto"/>
            </w:tcBorders>
            <w:shd w:val="clear" w:color="auto" w:fill="auto"/>
            <w:noWrap/>
            <w:vAlign w:val="center"/>
            <w:hideMark/>
          </w:tcPr>
          <w:p w14:paraId="61B411CD" w14:textId="0A21E201"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541BDF15" w14:textId="70AA1AD0"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C49FAE6" w14:textId="75338998" w:rsidR="00105C2E" w:rsidRDefault="00105C2E">
            <w:pPr>
              <w:jc w:val="center"/>
              <w:rPr>
                <w:rFonts w:ascii="Calibri" w:eastAsia="宋体" w:hAnsi="Calibri" w:cs="Calibri"/>
                <w:color w:val="000000"/>
                <w:szCs w:val="21"/>
              </w:rPr>
            </w:pPr>
            <w:r>
              <w:rPr>
                <w:rFonts w:ascii="Calibri" w:hAnsi="Calibri" w:cs="Calibri"/>
                <w:color w:val="000000"/>
                <w:szCs w:val="21"/>
              </w:rPr>
              <w:t>-</w:t>
            </w:r>
          </w:p>
        </w:tc>
        <w:tc>
          <w:tcPr>
            <w:tcW w:w="705" w:type="dxa"/>
            <w:tcBorders>
              <w:top w:val="nil"/>
              <w:left w:val="nil"/>
              <w:bottom w:val="single" w:sz="8" w:space="0" w:color="auto"/>
              <w:right w:val="single" w:sz="8" w:space="0" w:color="auto"/>
            </w:tcBorders>
            <w:shd w:val="clear" w:color="auto" w:fill="auto"/>
            <w:noWrap/>
            <w:vAlign w:val="center"/>
            <w:hideMark/>
          </w:tcPr>
          <w:p w14:paraId="4D2B3454" w14:textId="0D1CD59C" w:rsidR="00105C2E" w:rsidRDefault="00105C2E">
            <w:pPr>
              <w:jc w:val="center"/>
              <w:rPr>
                <w:rFonts w:ascii="Calibri" w:eastAsia="宋体" w:hAnsi="Calibri" w:cs="Calibri"/>
                <w:color w:val="000000"/>
                <w:szCs w:val="21"/>
              </w:rPr>
            </w:pPr>
            <w:r>
              <w:rPr>
                <w:rFonts w:ascii="Calibri" w:hAnsi="Calibri" w:cs="Calibri"/>
                <w:color w:val="000000"/>
                <w:szCs w:val="21"/>
              </w:rPr>
              <w:t>-</w:t>
            </w:r>
          </w:p>
        </w:tc>
      </w:tr>
      <w:tr w:rsidR="00105C2E" w:rsidRPr="00767854" w14:paraId="28C1201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1596378"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1</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5D49A266"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通用仓储类</w:t>
            </w:r>
          </w:p>
        </w:tc>
        <w:tc>
          <w:tcPr>
            <w:tcW w:w="705" w:type="dxa"/>
            <w:tcBorders>
              <w:top w:val="nil"/>
              <w:left w:val="nil"/>
              <w:bottom w:val="single" w:sz="8" w:space="0" w:color="auto"/>
              <w:right w:val="single" w:sz="8" w:space="0" w:color="auto"/>
            </w:tcBorders>
            <w:shd w:val="clear" w:color="auto" w:fill="auto"/>
            <w:noWrap/>
            <w:vAlign w:val="center"/>
            <w:hideMark/>
          </w:tcPr>
          <w:p w14:paraId="6CE7F88C" w14:textId="54F282F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A3701D5" w14:textId="356359DC"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B4DFC4E" w14:textId="71BBE1D2"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9D51175" w14:textId="731FC6E2"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E0B762B" w14:textId="7FE3A428"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592B32E8"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3F915B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2</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55C28430"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保温冷藏类</w:t>
            </w:r>
          </w:p>
        </w:tc>
        <w:tc>
          <w:tcPr>
            <w:tcW w:w="705" w:type="dxa"/>
            <w:tcBorders>
              <w:top w:val="nil"/>
              <w:left w:val="nil"/>
              <w:bottom w:val="single" w:sz="8" w:space="0" w:color="auto"/>
              <w:right w:val="single" w:sz="8" w:space="0" w:color="auto"/>
            </w:tcBorders>
            <w:shd w:val="clear" w:color="auto" w:fill="auto"/>
            <w:noWrap/>
            <w:vAlign w:val="center"/>
            <w:hideMark/>
          </w:tcPr>
          <w:p w14:paraId="22561190" w14:textId="16B8BD4F"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5AEC78E8" w14:textId="592847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3CE753F1" w14:textId="3D5DBD7D"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118C2177" w14:textId="0C8DA664"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7EC8EB3" w14:textId="5864203B"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4CD458F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94CCBDD"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3</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4235D878"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冷冻类</w:t>
            </w:r>
          </w:p>
        </w:tc>
        <w:tc>
          <w:tcPr>
            <w:tcW w:w="705" w:type="dxa"/>
            <w:tcBorders>
              <w:top w:val="nil"/>
              <w:left w:val="nil"/>
              <w:bottom w:val="single" w:sz="8" w:space="0" w:color="auto"/>
              <w:right w:val="single" w:sz="8" w:space="0" w:color="auto"/>
            </w:tcBorders>
            <w:shd w:val="clear" w:color="auto" w:fill="auto"/>
            <w:noWrap/>
            <w:vAlign w:val="center"/>
            <w:hideMark/>
          </w:tcPr>
          <w:p w14:paraId="26BE3EC0" w14:textId="5FC8D61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B7A0657" w14:textId="710C9D94"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3523975" w14:textId="636C716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44730F1A" w14:textId="71AB736E"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0D172ADF" w14:textId="71F83EF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1B330721"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966FA05"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4</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4E923AF4"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化学危险品类</w:t>
            </w:r>
          </w:p>
        </w:tc>
        <w:tc>
          <w:tcPr>
            <w:tcW w:w="705" w:type="dxa"/>
            <w:tcBorders>
              <w:top w:val="nil"/>
              <w:left w:val="nil"/>
              <w:bottom w:val="single" w:sz="8" w:space="0" w:color="auto"/>
              <w:right w:val="single" w:sz="8" w:space="0" w:color="auto"/>
            </w:tcBorders>
            <w:shd w:val="clear" w:color="auto" w:fill="auto"/>
            <w:noWrap/>
            <w:vAlign w:val="center"/>
            <w:hideMark/>
          </w:tcPr>
          <w:p w14:paraId="5AEC71C3" w14:textId="135907E7"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BD53EDA" w14:textId="268BF30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7ED8F214" w14:textId="7923B674"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63CBF501" w14:textId="3D1D15DF"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22831E6D" w14:textId="79A3FFC4"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79E24C79"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0FA53410"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5</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4FCB10B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城市配送类</w:t>
            </w:r>
          </w:p>
        </w:tc>
        <w:tc>
          <w:tcPr>
            <w:tcW w:w="705" w:type="dxa"/>
            <w:tcBorders>
              <w:top w:val="nil"/>
              <w:left w:val="nil"/>
              <w:bottom w:val="single" w:sz="8" w:space="0" w:color="auto"/>
              <w:right w:val="single" w:sz="8" w:space="0" w:color="auto"/>
            </w:tcBorders>
            <w:shd w:val="clear" w:color="auto" w:fill="auto"/>
            <w:noWrap/>
            <w:vAlign w:val="center"/>
            <w:hideMark/>
          </w:tcPr>
          <w:p w14:paraId="3C4C500F" w14:textId="1B3C2EF6" w:rsidR="00105C2E" w:rsidRDefault="00105C2E">
            <w:pPr>
              <w:jc w:val="center"/>
              <w:rPr>
                <w:rFonts w:ascii="Calibri" w:eastAsia="宋体" w:hAnsi="Calibri" w:cs="Calibri"/>
                <w:color w:val="000000"/>
                <w:szCs w:val="21"/>
              </w:rPr>
            </w:pPr>
            <w:r>
              <w:rPr>
                <w:rFonts w:ascii="Calibri" w:hAnsi="Calibri" w:cs="Calibri"/>
                <w:color w:val="000000"/>
                <w:szCs w:val="21"/>
              </w:rPr>
              <w:t xml:space="preserve">366 </w:t>
            </w:r>
          </w:p>
        </w:tc>
        <w:tc>
          <w:tcPr>
            <w:tcW w:w="705" w:type="dxa"/>
            <w:tcBorders>
              <w:top w:val="nil"/>
              <w:left w:val="nil"/>
              <w:bottom w:val="single" w:sz="8" w:space="0" w:color="auto"/>
              <w:right w:val="single" w:sz="8" w:space="0" w:color="auto"/>
            </w:tcBorders>
            <w:shd w:val="clear" w:color="auto" w:fill="auto"/>
            <w:noWrap/>
            <w:vAlign w:val="center"/>
            <w:hideMark/>
          </w:tcPr>
          <w:p w14:paraId="56A82FA8" w14:textId="7D5F54A0" w:rsidR="00105C2E" w:rsidRDefault="00105C2E">
            <w:pPr>
              <w:jc w:val="center"/>
              <w:rPr>
                <w:rFonts w:ascii="Calibri" w:eastAsia="宋体" w:hAnsi="Calibri" w:cs="Calibri"/>
                <w:color w:val="000000"/>
                <w:szCs w:val="21"/>
              </w:rPr>
            </w:pPr>
            <w:r>
              <w:rPr>
                <w:rFonts w:ascii="Calibri" w:hAnsi="Calibri" w:cs="Calibri"/>
                <w:color w:val="000000"/>
                <w:szCs w:val="21"/>
              </w:rPr>
              <w:t xml:space="preserve">439 </w:t>
            </w:r>
          </w:p>
        </w:tc>
        <w:tc>
          <w:tcPr>
            <w:tcW w:w="705" w:type="dxa"/>
            <w:tcBorders>
              <w:top w:val="nil"/>
              <w:left w:val="nil"/>
              <w:bottom w:val="single" w:sz="8" w:space="0" w:color="auto"/>
              <w:right w:val="single" w:sz="8" w:space="0" w:color="auto"/>
            </w:tcBorders>
            <w:shd w:val="clear" w:color="auto" w:fill="auto"/>
            <w:noWrap/>
            <w:vAlign w:val="center"/>
            <w:hideMark/>
          </w:tcPr>
          <w:p w14:paraId="0D392291" w14:textId="6EACCEDA" w:rsidR="00105C2E" w:rsidRDefault="00105C2E">
            <w:pPr>
              <w:jc w:val="center"/>
              <w:rPr>
                <w:rFonts w:ascii="Calibri" w:eastAsia="宋体" w:hAnsi="Calibri" w:cs="Calibri"/>
                <w:color w:val="000000"/>
                <w:szCs w:val="21"/>
              </w:rPr>
            </w:pPr>
            <w:r>
              <w:rPr>
                <w:rFonts w:ascii="Calibri" w:hAnsi="Calibri" w:cs="Calibri"/>
                <w:color w:val="000000"/>
                <w:szCs w:val="21"/>
              </w:rPr>
              <w:t xml:space="preserve">366 </w:t>
            </w:r>
          </w:p>
        </w:tc>
        <w:tc>
          <w:tcPr>
            <w:tcW w:w="705" w:type="dxa"/>
            <w:tcBorders>
              <w:top w:val="nil"/>
              <w:left w:val="nil"/>
              <w:bottom w:val="single" w:sz="8" w:space="0" w:color="auto"/>
              <w:right w:val="single" w:sz="8" w:space="0" w:color="auto"/>
            </w:tcBorders>
            <w:shd w:val="clear" w:color="auto" w:fill="auto"/>
            <w:noWrap/>
            <w:vAlign w:val="center"/>
            <w:hideMark/>
          </w:tcPr>
          <w:p w14:paraId="63EFC2AE" w14:textId="697ACA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329 </w:t>
            </w:r>
          </w:p>
        </w:tc>
        <w:tc>
          <w:tcPr>
            <w:tcW w:w="705" w:type="dxa"/>
            <w:tcBorders>
              <w:top w:val="nil"/>
              <w:left w:val="nil"/>
              <w:bottom w:val="single" w:sz="8" w:space="0" w:color="auto"/>
              <w:right w:val="single" w:sz="8" w:space="0" w:color="auto"/>
            </w:tcBorders>
            <w:shd w:val="clear" w:color="auto" w:fill="auto"/>
            <w:noWrap/>
            <w:vAlign w:val="center"/>
            <w:hideMark/>
          </w:tcPr>
          <w:p w14:paraId="000C7B49" w14:textId="380E7396" w:rsidR="00105C2E" w:rsidRDefault="00105C2E">
            <w:pPr>
              <w:jc w:val="center"/>
              <w:rPr>
                <w:rFonts w:ascii="Calibri" w:eastAsia="宋体" w:hAnsi="Calibri" w:cs="Calibri"/>
                <w:color w:val="000000"/>
                <w:szCs w:val="21"/>
              </w:rPr>
            </w:pPr>
            <w:r>
              <w:rPr>
                <w:rFonts w:ascii="Calibri" w:hAnsi="Calibri" w:cs="Calibri"/>
                <w:color w:val="000000"/>
                <w:szCs w:val="21"/>
              </w:rPr>
              <w:t xml:space="preserve">293 </w:t>
            </w:r>
          </w:p>
        </w:tc>
      </w:tr>
      <w:tr w:rsidR="00105C2E" w:rsidRPr="00767854" w14:paraId="43B8A58E"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799CBD8F"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6</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0D210B51"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农产品类</w:t>
            </w:r>
          </w:p>
        </w:tc>
        <w:tc>
          <w:tcPr>
            <w:tcW w:w="705" w:type="dxa"/>
            <w:tcBorders>
              <w:top w:val="nil"/>
              <w:left w:val="nil"/>
              <w:bottom w:val="single" w:sz="8" w:space="0" w:color="auto"/>
              <w:right w:val="single" w:sz="8" w:space="0" w:color="auto"/>
            </w:tcBorders>
            <w:shd w:val="clear" w:color="auto" w:fill="auto"/>
            <w:noWrap/>
            <w:vAlign w:val="center"/>
            <w:hideMark/>
          </w:tcPr>
          <w:p w14:paraId="47BBD959" w14:textId="31FF4E08"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C8E0AA5" w14:textId="75A5C497"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03B1137" w14:textId="3B8E0B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5104A71" w14:textId="4D1CFEE9"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4D049443" w14:textId="0AE325CE"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r w:rsidR="00105C2E" w:rsidRPr="00767854" w14:paraId="085DEE6F" w14:textId="77777777" w:rsidTr="00105C2E">
        <w:trPr>
          <w:trHeight w:val="30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1DB422E9" w14:textId="77777777" w:rsidR="00105C2E" w:rsidRPr="00767854" w:rsidRDefault="00105C2E" w:rsidP="00355B42">
            <w:pPr>
              <w:widowControl/>
              <w:jc w:val="center"/>
              <w:rPr>
                <w:rFonts w:ascii="Calibri" w:eastAsia="宋体" w:hAnsi="Calibri" w:cs="Calibri"/>
                <w:color w:val="000000"/>
                <w:kern w:val="0"/>
                <w:szCs w:val="21"/>
              </w:rPr>
            </w:pPr>
            <w:r w:rsidRPr="00767854">
              <w:rPr>
                <w:rFonts w:ascii="Calibri" w:eastAsia="宋体" w:hAnsi="Calibri" w:cs="Calibri"/>
                <w:color w:val="000000"/>
                <w:kern w:val="0"/>
                <w:szCs w:val="21"/>
              </w:rPr>
              <w:t>7</w:t>
            </w:r>
            <w:r w:rsidRPr="00767854">
              <w:rPr>
                <w:rFonts w:ascii="宋体" w:eastAsia="宋体" w:hAnsi="宋体" w:cs="Calibri" w:hint="eastAsia"/>
                <w:color w:val="000000"/>
                <w:kern w:val="0"/>
                <w:szCs w:val="21"/>
              </w:rPr>
              <w:t>、</w:t>
            </w:r>
          </w:p>
        </w:tc>
        <w:tc>
          <w:tcPr>
            <w:tcW w:w="4086" w:type="dxa"/>
            <w:tcBorders>
              <w:top w:val="nil"/>
              <w:left w:val="nil"/>
              <w:bottom w:val="single" w:sz="8" w:space="0" w:color="auto"/>
              <w:right w:val="single" w:sz="8" w:space="0" w:color="auto"/>
            </w:tcBorders>
            <w:shd w:val="clear" w:color="auto" w:fill="auto"/>
            <w:noWrap/>
            <w:vAlign w:val="center"/>
            <w:hideMark/>
          </w:tcPr>
          <w:p w14:paraId="22AC14D2" w14:textId="77777777" w:rsidR="00105C2E" w:rsidRPr="00767854" w:rsidRDefault="00105C2E" w:rsidP="00355B42">
            <w:pPr>
              <w:widowControl/>
              <w:jc w:val="left"/>
              <w:rPr>
                <w:rFonts w:ascii="宋体" w:eastAsia="宋体" w:hAnsi="宋体" w:cs="宋体"/>
                <w:color w:val="000000"/>
                <w:kern w:val="0"/>
                <w:szCs w:val="21"/>
              </w:rPr>
            </w:pPr>
            <w:r w:rsidRPr="00767854">
              <w:rPr>
                <w:rFonts w:ascii="宋体" w:eastAsia="宋体" w:hAnsi="宋体" w:cs="宋体" w:hint="eastAsia"/>
                <w:color w:val="000000"/>
                <w:kern w:val="0"/>
                <w:szCs w:val="21"/>
              </w:rPr>
              <w:t>堆场类</w:t>
            </w:r>
          </w:p>
        </w:tc>
        <w:tc>
          <w:tcPr>
            <w:tcW w:w="705" w:type="dxa"/>
            <w:tcBorders>
              <w:top w:val="nil"/>
              <w:left w:val="nil"/>
              <w:bottom w:val="single" w:sz="8" w:space="0" w:color="auto"/>
              <w:right w:val="single" w:sz="8" w:space="0" w:color="auto"/>
            </w:tcBorders>
            <w:shd w:val="clear" w:color="auto" w:fill="auto"/>
            <w:noWrap/>
            <w:vAlign w:val="center"/>
            <w:hideMark/>
          </w:tcPr>
          <w:p w14:paraId="3EA77D67" w14:textId="4B2AE6C5"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3A82AC57" w14:textId="0D374A8B" w:rsidR="00105C2E" w:rsidRDefault="00105C2E">
            <w:pPr>
              <w:jc w:val="center"/>
              <w:rPr>
                <w:rFonts w:ascii="Calibri" w:eastAsia="宋体" w:hAnsi="Calibri" w:cs="Calibri"/>
                <w:color w:val="000000"/>
                <w:szCs w:val="21"/>
              </w:rPr>
            </w:pPr>
            <w:r>
              <w:rPr>
                <w:rFonts w:ascii="Calibri" w:hAnsi="Calibri" w:cs="Calibri"/>
                <w:color w:val="000000"/>
                <w:szCs w:val="21"/>
              </w:rPr>
              <w:t xml:space="preserve">360 </w:t>
            </w:r>
          </w:p>
        </w:tc>
        <w:tc>
          <w:tcPr>
            <w:tcW w:w="705" w:type="dxa"/>
            <w:tcBorders>
              <w:top w:val="nil"/>
              <w:left w:val="nil"/>
              <w:bottom w:val="single" w:sz="8" w:space="0" w:color="auto"/>
              <w:right w:val="single" w:sz="8" w:space="0" w:color="auto"/>
            </w:tcBorders>
            <w:shd w:val="clear" w:color="auto" w:fill="auto"/>
            <w:noWrap/>
            <w:vAlign w:val="center"/>
            <w:hideMark/>
          </w:tcPr>
          <w:p w14:paraId="421A49DE" w14:textId="5A91AED0" w:rsidR="00105C2E" w:rsidRDefault="00105C2E">
            <w:pPr>
              <w:jc w:val="center"/>
              <w:rPr>
                <w:rFonts w:ascii="Calibri" w:eastAsia="宋体" w:hAnsi="Calibri" w:cs="Calibri"/>
                <w:color w:val="000000"/>
                <w:szCs w:val="21"/>
              </w:rPr>
            </w:pPr>
            <w:r>
              <w:rPr>
                <w:rFonts w:ascii="Calibri" w:hAnsi="Calibri" w:cs="Calibri"/>
                <w:color w:val="000000"/>
                <w:szCs w:val="21"/>
              </w:rPr>
              <w:t xml:space="preserve">300 </w:t>
            </w:r>
          </w:p>
        </w:tc>
        <w:tc>
          <w:tcPr>
            <w:tcW w:w="705" w:type="dxa"/>
            <w:tcBorders>
              <w:top w:val="nil"/>
              <w:left w:val="nil"/>
              <w:bottom w:val="single" w:sz="8" w:space="0" w:color="auto"/>
              <w:right w:val="single" w:sz="8" w:space="0" w:color="auto"/>
            </w:tcBorders>
            <w:shd w:val="clear" w:color="auto" w:fill="auto"/>
            <w:noWrap/>
            <w:vAlign w:val="center"/>
            <w:hideMark/>
          </w:tcPr>
          <w:p w14:paraId="05908F56" w14:textId="033EBB96" w:rsidR="00105C2E" w:rsidRDefault="00105C2E">
            <w:pPr>
              <w:jc w:val="center"/>
              <w:rPr>
                <w:rFonts w:ascii="Calibri" w:eastAsia="宋体" w:hAnsi="Calibri" w:cs="Calibri"/>
                <w:color w:val="000000"/>
                <w:szCs w:val="21"/>
              </w:rPr>
            </w:pPr>
            <w:r>
              <w:rPr>
                <w:rFonts w:ascii="Calibri" w:hAnsi="Calibri" w:cs="Calibri"/>
                <w:color w:val="000000"/>
                <w:szCs w:val="21"/>
              </w:rPr>
              <w:t xml:space="preserve">270 </w:t>
            </w:r>
          </w:p>
        </w:tc>
        <w:tc>
          <w:tcPr>
            <w:tcW w:w="705" w:type="dxa"/>
            <w:tcBorders>
              <w:top w:val="nil"/>
              <w:left w:val="nil"/>
              <w:bottom w:val="single" w:sz="8" w:space="0" w:color="auto"/>
              <w:right w:val="single" w:sz="8" w:space="0" w:color="auto"/>
            </w:tcBorders>
            <w:shd w:val="clear" w:color="auto" w:fill="auto"/>
            <w:noWrap/>
            <w:vAlign w:val="center"/>
            <w:hideMark/>
          </w:tcPr>
          <w:p w14:paraId="15D786E0" w14:textId="131F0EF1" w:rsidR="00105C2E" w:rsidRDefault="00105C2E">
            <w:pPr>
              <w:jc w:val="center"/>
              <w:rPr>
                <w:rFonts w:ascii="Calibri" w:eastAsia="宋体" w:hAnsi="Calibri" w:cs="Calibri"/>
                <w:color w:val="000000"/>
                <w:szCs w:val="21"/>
              </w:rPr>
            </w:pPr>
            <w:r>
              <w:rPr>
                <w:rFonts w:ascii="Calibri" w:hAnsi="Calibri" w:cs="Calibri"/>
                <w:color w:val="000000"/>
                <w:szCs w:val="21"/>
              </w:rPr>
              <w:t xml:space="preserve">240 </w:t>
            </w:r>
          </w:p>
        </w:tc>
      </w:tr>
    </w:tbl>
    <w:p w14:paraId="369EEFAA" w14:textId="3359CD3F" w:rsidR="005634F6" w:rsidRDefault="005634F6" w:rsidP="00551EF7">
      <w:pPr>
        <w:spacing w:line="640" w:lineRule="exact"/>
        <w:ind w:firstLineChars="200" w:firstLine="640"/>
        <w:jc w:val="left"/>
        <w:rPr>
          <w:rFonts w:ascii="仿宋_GB2312" w:eastAsia="仿宋_GB2312"/>
          <w:color w:val="000000"/>
          <w:kern w:val="0"/>
          <w:sz w:val="32"/>
          <w:szCs w:val="32"/>
        </w:rPr>
      </w:pPr>
      <w:r w:rsidRPr="00B16D2C">
        <w:rPr>
          <w:rFonts w:ascii="仿宋_GB2312" w:eastAsia="仿宋_GB2312"/>
          <w:color w:val="000000"/>
          <w:kern w:val="0"/>
          <w:sz w:val="32"/>
          <w:szCs w:val="32"/>
        </w:rPr>
        <w:t>为衔接</w:t>
      </w:r>
      <w:r>
        <w:rPr>
          <w:rFonts w:ascii="仿宋_GB2312" w:eastAsia="仿宋_GB2312"/>
          <w:color w:val="000000"/>
          <w:kern w:val="0"/>
          <w:sz w:val="32"/>
          <w:szCs w:val="32"/>
        </w:rPr>
        <w:t>江门市现执行工业用地项目准入条件相关政策</w:t>
      </w:r>
      <w:r>
        <w:rPr>
          <w:rFonts w:ascii="仿宋_GB2312" w:eastAsia="仿宋_GB2312" w:hint="eastAsia"/>
          <w:color w:val="000000"/>
          <w:kern w:val="0"/>
          <w:sz w:val="32"/>
          <w:szCs w:val="32"/>
        </w:rPr>
        <w:t>，</w:t>
      </w:r>
      <w:r>
        <w:rPr>
          <w:rFonts w:ascii="仿宋_GB2312" w:eastAsia="仿宋_GB2312"/>
          <w:color w:val="000000"/>
          <w:kern w:val="0"/>
          <w:sz w:val="32"/>
          <w:szCs w:val="32"/>
        </w:rPr>
        <w:t>依据</w:t>
      </w:r>
      <w:r w:rsidRPr="00A3364D">
        <w:rPr>
          <w:rFonts w:ascii="仿宋_GB2312" w:eastAsia="仿宋_GB2312" w:hint="eastAsia"/>
          <w:color w:val="000000"/>
          <w:kern w:val="0"/>
          <w:sz w:val="32"/>
          <w:szCs w:val="32"/>
        </w:rPr>
        <w:t>《江门市人民政府关于进一步提升节约集约用地水平的实施意见》（江府〔2013〕16号）、</w:t>
      </w:r>
      <w:r w:rsidR="00551EF7" w:rsidRPr="00A3364D">
        <w:rPr>
          <w:rFonts w:ascii="仿宋_GB2312" w:eastAsia="仿宋_GB2312" w:hint="eastAsia"/>
          <w:color w:val="000000"/>
          <w:kern w:val="0"/>
          <w:sz w:val="32"/>
          <w:szCs w:val="32"/>
        </w:rPr>
        <w:t>《江门市人民政府关于印发江门市加强节约集约用地促进高质量发展工作方案的通知》（江府〔2018〕25号</w:t>
      </w:r>
      <w:r w:rsidR="00551EF7">
        <w:rPr>
          <w:rFonts w:ascii="仿宋_GB2312" w:eastAsia="仿宋_GB2312" w:hint="eastAsia"/>
          <w:color w:val="000000"/>
          <w:kern w:val="0"/>
          <w:sz w:val="32"/>
          <w:szCs w:val="32"/>
        </w:rPr>
        <w:t>）、</w:t>
      </w:r>
      <w:r w:rsidRPr="00A3364D">
        <w:rPr>
          <w:rFonts w:ascii="仿宋_GB2312" w:eastAsia="仿宋_GB2312" w:hint="eastAsia"/>
          <w:color w:val="000000"/>
          <w:kern w:val="0"/>
          <w:sz w:val="32"/>
          <w:szCs w:val="32"/>
        </w:rPr>
        <w:t>《江门市人民政府关于印发江门市投资准入负面清单（2018年本）的通知》（江府〔2018〕20</w:t>
      </w:r>
      <w:r w:rsidR="00551EF7">
        <w:rPr>
          <w:rFonts w:ascii="仿宋_GB2312" w:eastAsia="仿宋_GB2312" w:hint="eastAsia"/>
          <w:color w:val="000000"/>
          <w:kern w:val="0"/>
          <w:sz w:val="32"/>
          <w:szCs w:val="32"/>
        </w:rPr>
        <w:t>号）</w:t>
      </w:r>
      <w:r>
        <w:rPr>
          <w:rFonts w:ascii="仿宋_GB2312" w:eastAsia="仿宋_GB2312" w:hint="eastAsia"/>
          <w:color w:val="000000"/>
          <w:kern w:val="0"/>
          <w:sz w:val="32"/>
          <w:szCs w:val="32"/>
        </w:rPr>
        <w:t>要求，</w:t>
      </w:r>
      <w:r w:rsidRPr="00551EF7">
        <w:rPr>
          <w:rFonts w:ascii="仿宋_GB2312" w:eastAsia="仿宋_GB2312" w:hint="eastAsia"/>
          <w:b/>
          <w:color w:val="000000"/>
          <w:kern w:val="0"/>
          <w:sz w:val="32"/>
          <w:szCs w:val="32"/>
        </w:rPr>
        <w:t>本指南设置</w:t>
      </w:r>
      <w:r w:rsidR="00551EF7">
        <w:rPr>
          <w:rFonts w:ascii="仿宋_GB2312" w:eastAsia="仿宋_GB2312" w:hint="eastAsia"/>
          <w:b/>
          <w:color w:val="000000"/>
          <w:kern w:val="0"/>
          <w:sz w:val="32"/>
          <w:szCs w:val="32"/>
        </w:rPr>
        <w:t>上述土地</w:t>
      </w:r>
      <w:r w:rsidR="00551EF7">
        <w:rPr>
          <w:rFonts w:ascii="仿宋_GB2312" w:eastAsia="仿宋_GB2312"/>
          <w:b/>
          <w:color w:val="000000"/>
          <w:kern w:val="0"/>
          <w:sz w:val="32"/>
          <w:szCs w:val="32"/>
        </w:rPr>
        <w:t>税收产出率</w:t>
      </w:r>
      <w:r w:rsidRPr="00551EF7">
        <w:rPr>
          <w:rFonts w:ascii="仿宋_GB2312" w:eastAsia="仿宋_GB2312" w:hint="eastAsia"/>
          <w:b/>
          <w:color w:val="000000"/>
          <w:kern w:val="0"/>
          <w:sz w:val="32"/>
          <w:szCs w:val="32"/>
        </w:rPr>
        <w:t>指标要求均值（二类）土地税收不能低于20万元/亩，最低档次四类</w:t>
      </w:r>
      <w:r w:rsidR="00551EF7">
        <w:rPr>
          <w:rFonts w:ascii="仿宋_GB2312" w:eastAsia="仿宋_GB2312" w:hint="eastAsia"/>
          <w:b/>
          <w:color w:val="000000"/>
          <w:kern w:val="0"/>
          <w:sz w:val="32"/>
          <w:szCs w:val="32"/>
        </w:rPr>
        <w:t>地区</w:t>
      </w:r>
      <w:r w:rsidRPr="00551EF7">
        <w:rPr>
          <w:rFonts w:ascii="仿宋_GB2312" w:eastAsia="仿宋_GB2312" w:hint="eastAsia"/>
          <w:b/>
          <w:color w:val="000000"/>
          <w:kern w:val="0"/>
          <w:sz w:val="32"/>
          <w:szCs w:val="32"/>
        </w:rPr>
        <w:t>不低于16万元/亩。</w:t>
      </w:r>
    </w:p>
    <w:p w14:paraId="0A5D0EA0" w14:textId="69108FA5" w:rsidR="005634F6" w:rsidRPr="007C6993" w:rsidRDefault="005634F6" w:rsidP="007C6993">
      <w:pPr>
        <w:spacing w:line="640" w:lineRule="exact"/>
        <w:ind w:firstLineChars="221" w:firstLine="710"/>
        <w:jc w:val="left"/>
        <w:rPr>
          <w:rFonts w:ascii="仿宋_GB2312" w:eastAsia="仿宋_GB2312"/>
          <w:color w:val="000000"/>
          <w:kern w:val="0"/>
          <w:sz w:val="32"/>
          <w:szCs w:val="32"/>
        </w:rPr>
      </w:pPr>
      <w:r w:rsidRPr="00551EF7">
        <w:rPr>
          <w:rFonts w:ascii="仿宋_GB2312" w:eastAsia="仿宋_GB2312" w:hint="eastAsia"/>
          <w:b/>
          <w:color w:val="000000"/>
          <w:kern w:val="0"/>
          <w:sz w:val="32"/>
          <w:szCs w:val="32"/>
        </w:rPr>
        <w:t>其中，</w:t>
      </w:r>
      <w:r w:rsidR="00551EF7" w:rsidRPr="0014687A">
        <w:rPr>
          <w:rFonts w:ascii="仿宋_GB2312" w:eastAsia="仿宋_GB2312" w:hint="eastAsia"/>
          <w:b/>
          <w:color w:val="000000"/>
          <w:kern w:val="0"/>
          <w:sz w:val="32"/>
          <w:szCs w:val="32"/>
        </w:rPr>
        <w:t>针对重点园区和产业平台予以特殊考虑</w:t>
      </w:r>
      <w:r w:rsidR="00551EF7">
        <w:rPr>
          <w:rFonts w:ascii="仿宋_GB2312" w:eastAsia="仿宋_GB2312" w:hint="eastAsia"/>
          <w:b/>
          <w:color w:val="000000"/>
          <w:kern w:val="0"/>
          <w:sz w:val="32"/>
          <w:szCs w:val="32"/>
        </w:rPr>
        <w:t>，须优先</w:t>
      </w:r>
      <w:r w:rsidR="00551EF7">
        <w:rPr>
          <w:rFonts w:ascii="仿宋_GB2312" w:eastAsia="仿宋_GB2312"/>
          <w:b/>
          <w:color w:val="000000"/>
          <w:kern w:val="0"/>
          <w:sz w:val="32"/>
          <w:szCs w:val="32"/>
        </w:rPr>
        <w:t>满足</w:t>
      </w:r>
      <w:r w:rsidR="00551EF7">
        <w:rPr>
          <w:rFonts w:ascii="仿宋_GB2312" w:eastAsia="仿宋_GB2312" w:hint="eastAsia"/>
          <w:b/>
          <w:color w:val="000000"/>
          <w:kern w:val="0"/>
          <w:sz w:val="32"/>
          <w:szCs w:val="32"/>
        </w:rPr>
        <w:t>以下</w:t>
      </w:r>
      <w:r w:rsidR="00551EF7">
        <w:rPr>
          <w:rFonts w:ascii="仿宋_GB2312" w:eastAsia="仿宋_GB2312"/>
          <w:b/>
          <w:color w:val="000000"/>
          <w:kern w:val="0"/>
          <w:sz w:val="32"/>
          <w:szCs w:val="32"/>
        </w:rPr>
        <w:t>规定</w:t>
      </w:r>
      <w:r w:rsidRPr="00551EF7">
        <w:rPr>
          <w:rFonts w:ascii="仿宋_GB2312" w:eastAsia="仿宋_GB2312" w:hint="eastAsia"/>
          <w:b/>
          <w:color w:val="000000"/>
          <w:kern w:val="0"/>
          <w:sz w:val="32"/>
          <w:szCs w:val="32"/>
        </w:rPr>
        <w:t>。</w:t>
      </w:r>
      <w:r w:rsidRPr="00A3364D">
        <w:rPr>
          <w:rFonts w:ascii="仿宋_GB2312" w:eastAsia="仿宋_GB2312" w:hint="eastAsia"/>
          <w:color w:val="000000"/>
          <w:kern w:val="0"/>
          <w:sz w:val="32"/>
          <w:szCs w:val="32"/>
        </w:rPr>
        <w:t>对东部三区一市重点园区和重大产业平台，入园项目</w:t>
      </w:r>
      <w:r w:rsidRPr="005634F6">
        <w:rPr>
          <w:rFonts w:ascii="仿宋_GB2312" w:eastAsia="仿宋_GB2312" w:hint="eastAsia"/>
          <w:color w:val="000000"/>
          <w:kern w:val="0"/>
          <w:sz w:val="32"/>
          <w:szCs w:val="32"/>
        </w:rPr>
        <w:t>单位土地面积产业税收</w:t>
      </w:r>
      <w:r>
        <w:rPr>
          <w:rFonts w:ascii="仿宋_GB2312" w:eastAsia="仿宋_GB2312" w:hint="eastAsia"/>
          <w:color w:val="000000"/>
          <w:kern w:val="0"/>
          <w:sz w:val="32"/>
          <w:szCs w:val="32"/>
        </w:rPr>
        <w:t>不低于25</w:t>
      </w:r>
      <w:r w:rsidRPr="005634F6">
        <w:rPr>
          <w:rFonts w:ascii="仿宋_GB2312" w:eastAsia="仿宋_GB2312" w:hint="eastAsia"/>
          <w:color w:val="000000"/>
          <w:kern w:val="0"/>
          <w:sz w:val="32"/>
          <w:szCs w:val="32"/>
        </w:rPr>
        <w:t>万元</w:t>
      </w:r>
      <w:r>
        <w:rPr>
          <w:rFonts w:ascii="仿宋_GB2312" w:eastAsia="仿宋_GB2312" w:hint="eastAsia"/>
          <w:color w:val="000000"/>
          <w:kern w:val="0"/>
          <w:sz w:val="32"/>
          <w:szCs w:val="32"/>
        </w:rPr>
        <w:t>/</w:t>
      </w:r>
      <w:r w:rsidRPr="005634F6">
        <w:rPr>
          <w:rFonts w:ascii="仿宋_GB2312" w:eastAsia="仿宋_GB2312" w:hint="eastAsia"/>
          <w:color w:val="000000"/>
          <w:kern w:val="0"/>
          <w:sz w:val="32"/>
          <w:szCs w:val="32"/>
        </w:rPr>
        <w:t>亩</w:t>
      </w:r>
      <w:r w:rsidRPr="005634F6">
        <w:rPr>
          <w:rFonts w:ascii="仿宋_GB2312" w:eastAsia="仿宋_GB2312"/>
          <w:color w:val="000000"/>
          <w:kern w:val="0"/>
          <w:sz w:val="32"/>
          <w:szCs w:val="32"/>
        </w:rPr>
        <w:t>▪</w:t>
      </w:r>
      <w:r w:rsidRPr="005634F6">
        <w:rPr>
          <w:rFonts w:ascii="仿宋_GB2312" w:eastAsia="仿宋_GB2312" w:hint="eastAsia"/>
          <w:color w:val="000000"/>
          <w:kern w:val="0"/>
          <w:sz w:val="32"/>
          <w:szCs w:val="32"/>
        </w:rPr>
        <w:t>年</w:t>
      </w:r>
      <w:r w:rsidRPr="00A3364D">
        <w:rPr>
          <w:rFonts w:ascii="仿宋_GB2312" w:eastAsia="仿宋_GB2312" w:hint="eastAsia"/>
          <w:color w:val="000000"/>
          <w:kern w:val="0"/>
          <w:sz w:val="32"/>
          <w:szCs w:val="32"/>
        </w:rPr>
        <w:t>；对西部三市重点园区和重大产业平台，入园项目</w:t>
      </w:r>
      <w:r w:rsidRPr="005634F6">
        <w:rPr>
          <w:rFonts w:ascii="仿宋_GB2312" w:eastAsia="仿宋_GB2312" w:hint="eastAsia"/>
          <w:color w:val="000000"/>
          <w:kern w:val="0"/>
          <w:sz w:val="32"/>
          <w:szCs w:val="32"/>
        </w:rPr>
        <w:t>单位土地面积产</w:t>
      </w:r>
      <w:r w:rsidRPr="005634F6">
        <w:rPr>
          <w:rFonts w:ascii="仿宋_GB2312" w:eastAsia="仿宋_GB2312" w:hint="eastAsia"/>
          <w:color w:val="000000"/>
          <w:kern w:val="0"/>
          <w:sz w:val="32"/>
          <w:szCs w:val="32"/>
        </w:rPr>
        <w:lastRenderedPageBreak/>
        <w:t>业税收</w:t>
      </w:r>
      <w:r>
        <w:rPr>
          <w:rFonts w:ascii="仿宋_GB2312" w:eastAsia="仿宋_GB2312" w:hint="eastAsia"/>
          <w:color w:val="000000"/>
          <w:kern w:val="0"/>
          <w:sz w:val="32"/>
          <w:szCs w:val="32"/>
        </w:rPr>
        <w:t>不低于20</w:t>
      </w:r>
      <w:r w:rsidRPr="005634F6">
        <w:rPr>
          <w:rFonts w:ascii="仿宋_GB2312" w:eastAsia="仿宋_GB2312" w:hint="eastAsia"/>
          <w:color w:val="000000"/>
          <w:kern w:val="0"/>
          <w:sz w:val="32"/>
          <w:szCs w:val="32"/>
        </w:rPr>
        <w:t>万元</w:t>
      </w:r>
      <w:r>
        <w:rPr>
          <w:rFonts w:ascii="仿宋_GB2312" w:eastAsia="仿宋_GB2312" w:hint="eastAsia"/>
          <w:color w:val="000000"/>
          <w:kern w:val="0"/>
          <w:sz w:val="32"/>
          <w:szCs w:val="32"/>
        </w:rPr>
        <w:t>/</w:t>
      </w:r>
      <w:r w:rsidRPr="005634F6">
        <w:rPr>
          <w:rFonts w:ascii="仿宋_GB2312" w:eastAsia="仿宋_GB2312" w:hint="eastAsia"/>
          <w:color w:val="000000"/>
          <w:kern w:val="0"/>
          <w:sz w:val="32"/>
          <w:szCs w:val="32"/>
        </w:rPr>
        <w:t>亩</w:t>
      </w:r>
      <w:r w:rsidRPr="005634F6">
        <w:rPr>
          <w:rFonts w:ascii="仿宋_GB2312" w:eastAsia="仿宋_GB2312"/>
          <w:color w:val="000000"/>
          <w:kern w:val="0"/>
          <w:sz w:val="32"/>
          <w:szCs w:val="32"/>
        </w:rPr>
        <w:t>▪</w:t>
      </w:r>
      <w:r w:rsidRPr="005634F6">
        <w:rPr>
          <w:rFonts w:ascii="仿宋_GB2312" w:eastAsia="仿宋_GB2312" w:hint="eastAsia"/>
          <w:color w:val="000000"/>
          <w:kern w:val="0"/>
          <w:sz w:val="32"/>
          <w:szCs w:val="32"/>
        </w:rPr>
        <w:t>年</w:t>
      </w:r>
      <w:r>
        <w:rPr>
          <w:rFonts w:ascii="仿宋_GB2312" w:eastAsia="仿宋_GB2312" w:hint="eastAsia"/>
          <w:color w:val="000000"/>
          <w:kern w:val="0"/>
          <w:sz w:val="32"/>
          <w:szCs w:val="32"/>
        </w:rPr>
        <w:t>，进入</w:t>
      </w:r>
      <w:r w:rsidRPr="00A3364D">
        <w:rPr>
          <w:rFonts w:ascii="仿宋_GB2312" w:eastAsia="仿宋_GB2312" w:hint="eastAsia"/>
          <w:color w:val="000000"/>
          <w:kern w:val="0"/>
          <w:sz w:val="32"/>
          <w:szCs w:val="32"/>
        </w:rPr>
        <w:t>市省级工业园区和各中心</w:t>
      </w:r>
      <w:proofErr w:type="gramStart"/>
      <w:r w:rsidRPr="00A3364D">
        <w:rPr>
          <w:rFonts w:ascii="仿宋_GB2312" w:eastAsia="仿宋_GB2312" w:hint="eastAsia"/>
          <w:color w:val="000000"/>
          <w:kern w:val="0"/>
          <w:sz w:val="32"/>
          <w:szCs w:val="32"/>
        </w:rPr>
        <w:t>镇及其</w:t>
      </w:r>
      <w:proofErr w:type="gramEnd"/>
      <w:r w:rsidRPr="00A3364D">
        <w:rPr>
          <w:rFonts w:ascii="仿宋_GB2312" w:eastAsia="仿宋_GB2312" w:hint="eastAsia"/>
          <w:color w:val="000000"/>
          <w:kern w:val="0"/>
          <w:sz w:val="32"/>
          <w:szCs w:val="32"/>
        </w:rPr>
        <w:t>他区域的项目，</w:t>
      </w:r>
      <w:r w:rsidRPr="005634F6">
        <w:rPr>
          <w:rFonts w:ascii="仿宋_GB2312" w:eastAsia="仿宋_GB2312" w:hint="eastAsia"/>
          <w:color w:val="000000"/>
          <w:kern w:val="0"/>
          <w:sz w:val="32"/>
          <w:szCs w:val="32"/>
        </w:rPr>
        <w:t>单位土地面积产业税收</w:t>
      </w:r>
      <w:r w:rsidRPr="00A3364D">
        <w:rPr>
          <w:rFonts w:ascii="仿宋_GB2312" w:eastAsia="仿宋_GB2312" w:hint="eastAsia"/>
          <w:color w:val="000000"/>
          <w:kern w:val="0"/>
          <w:sz w:val="32"/>
          <w:szCs w:val="32"/>
        </w:rPr>
        <w:t>不低于</w:t>
      </w:r>
      <w:r>
        <w:rPr>
          <w:rFonts w:ascii="仿宋_GB2312" w:eastAsia="仿宋_GB2312" w:hint="eastAsia"/>
          <w:color w:val="000000"/>
          <w:kern w:val="0"/>
          <w:sz w:val="32"/>
          <w:szCs w:val="32"/>
        </w:rPr>
        <w:t>15</w:t>
      </w:r>
      <w:r w:rsidRPr="005634F6">
        <w:rPr>
          <w:rFonts w:ascii="仿宋_GB2312" w:eastAsia="仿宋_GB2312" w:hint="eastAsia"/>
          <w:color w:val="000000"/>
          <w:kern w:val="0"/>
          <w:sz w:val="32"/>
          <w:szCs w:val="32"/>
        </w:rPr>
        <w:t>万元</w:t>
      </w:r>
      <w:r>
        <w:rPr>
          <w:rFonts w:ascii="仿宋_GB2312" w:eastAsia="仿宋_GB2312" w:hint="eastAsia"/>
          <w:color w:val="000000"/>
          <w:kern w:val="0"/>
          <w:sz w:val="32"/>
          <w:szCs w:val="32"/>
        </w:rPr>
        <w:t>/</w:t>
      </w:r>
      <w:r w:rsidRPr="005634F6">
        <w:rPr>
          <w:rFonts w:ascii="仿宋_GB2312" w:eastAsia="仿宋_GB2312" w:hint="eastAsia"/>
          <w:color w:val="000000"/>
          <w:kern w:val="0"/>
          <w:sz w:val="32"/>
          <w:szCs w:val="32"/>
        </w:rPr>
        <w:t>亩</w:t>
      </w:r>
      <w:r w:rsidRPr="005634F6">
        <w:rPr>
          <w:rFonts w:ascii="仿宋_GB2312" w:eastAsia="仿宋_GB2312"/>
          <w:color w:val="000000"/>
          <w:kern w:val="0"/>
          <w:sz w:val="32"/>
          <w:szCs w:val="32"/>
        </w:rPr>
        <w:t>▪</w:t>
      </w:r>
      <w:r w:rsidRPr="005634F6">
        <w:rPr>
          <w:rFonts w:ascii="仿宋_GB2312" w:eastAsia="仿宋_GB2312" w:hint="eastAsia"/>
          <w:color w:val="000000"/>
          <w:kern w:val="0"/>
          <w:sz w:val="32"/>
          <w:szCs w:val="32"/>
        </w:rPr>
        <w:t>年</w:t>
      </w:r>
      <w:r w:rsidRPr="00A3364D">
        <w:rPr>
          <w:rFonts w:ascii="仿宋_GB2312" w:eastAsia="仿宋_GB2312" w:hint="eastAsia"/>
          <w:color w:val="000000"/>
          <w:kern w:val="0"/>
          <w:sz w:val="32"/>
          <w:szCs w:val="32"/>
        </w:rPr>
        <w:t>。</w:t>
      </w:r>
      <w:r w:rsidR="00551EF7">
        <w:rPr>
          <w:rFonts w:ascii="仿宋_GB2312" w:eastAsia="仿宋_GB2312" w:hint="eastAsia"/>
          <w:color w:val="000000"/>
          <w:kern w:val="0"/>
          <w:sz w:val="32"/>
          <w:szCs w:val="32"/>
        </w:rPr>
        <w:t>具体来看</w:t>
      </w:r>
      <w:r w:rsidR="00551EF7">
        <w:rPr>
          <w:rFonts w:ascii="仿宋_GB2312" w:eastAsia="仿宋_GB2312"/>
          <w:color w:val="000000"/>
          <w:kern w:val="0"/>
          <w:sz w:val="32"/>
          <w:szCs w:val="32"/>
        </w:rPr>
        <w:t>，</w:t>
      </w:r>
      <w:r w:rsidRPr="00A3364D">
        <w:rPr>
          <w:rFonts w:ascii="仿宋_GB2312" w:eastAsia="仿宋_GB2312" w:hint="eastAsia"/>
          <w:color w:val="000000"/>
          <w:kern w:val="0"/>
          <w:sz w:val="32"/>
          <w:szCs w:val="32"/>
        </w:rPr>
        <w:t>进入江门国家高新区的项目，</w:t>
      </w:r>
      <w:r w:rsidRPr="005634F6">
        <w:rPr>
          <w:rFonts w:ascii="仿宋_GB2312" w:eastAsia="仿宋_GB2312" w:hint="eastAsia"/>
          <w:color w:val="000000"/>
          <w:kern w:val="0"/>
          <w:sz w:val="32"/>
          <w:szCs w:val="32"/>
        </w:rPr>
        <w:t>单位土地面积产业税收</w:t>
      </w:r>
      <w:r>
        <w:rPr>
          <w:rFonts w:ascii="仿宋_GB2312" w:eastAsia="仿宋_GB2312" w:hint="eastAsia"/>
          <w:color w:val="000000"/>
          <w:kern w:val="0"/>
          <w:sz w:val="32"/>
          <w:szCs w:val="32"/>
        </w:rPr>
        <w:t>不低于</w:t>
      </w:r>
      <w:r w:rsidRPr="005634F6">
        <w:rPr>
          <w:rFonts w:ascii="仿宋_GB2312" w:eastAsia="仿宋_GB2312" w:hint="eastAsia"/>
          <w:color w:val="000000"/>
          <w:kern w:val="0"/>
          <w:sz w:val="32"/>
          <w:szCs w:val="32"/>
        </w:rPr>
        <w:t>25万元/亩</w:t>
      </w:r>
      <w:r w:rsidRPr="005634F6">
        <w:rPr>
          <w:rFonts w:ascii="宋体" w:eastAsia="宋体" w:hAnsi="宋体" w:cs="宋体" w:hint="eastAsia"/>
          <w:color w:val="000000"/>
          <w:kern w:val="0"/>
          <w:sz w:val="32"/>
          <w:szCs w:val="32"/>
        </w:rPr>
        <w:t>•</w:t>
      </w:r>
      <w:r w:rsidRPr="005634F6">
        <w:rPr>
          <w:rFonts w:ascii="仿宋" w:eastAsia="仿宋" w:hAnsi="仿宋" w:cs="仿宋" w:hint="eastAsia"/>
          <w:color w:val="000000"/>
          <w:kern w:val="0"/>
          <w:sz w:val="32"/>
          <w:szCs w:val="32"/>
        </w:rPr>
        <w:t>年（其中进入</w:t>
      </w:r>
      <w:proofErr w:type="gramStart"/>
      <w:r w:rsidRPr="005634F6">
        <w:rPr>
          <w:rFonts w:ascii="仿宋" w:eastAsia="仿宋" w:hAnsi="仿宋" w:cs="仿宋" w:hint="eastAsia"/>
          <w:color w:val="000000"/>
          <w:kern w:val="0"/>
          <w:sz w:val="32"/>
          <w:szCs w:val="32"/>
        </w:rPr>
        <w:t>珠西产业</w:t>
      </w:r>
      <w:proofErr w:type="gramEnd"/>
      <w:r w:rsidRPr="005634F6">
        <w:rPr>
          <w:rFonts w:ascii="仿宋" w:eastAsia="仿宋" w:hAnsi="仿宋" w:cs="仿宋" w:hint="eastAsia"/>
          <w:color w:val="000000"/>
          <w:kern w:val="0"/>
          <w:sz w:val="32"/>
          <w:szCs w:val="32"/>
        </w:rPr>
        <w:t>新城的项目不低于</w:t>
      </w:r>
      <w:r w:rsidRPr="005634F6">
        <w:rPr>
          <w:rFonts w:ascii="仿宋_GB2312" w:eastAsia="仿宋_GB2312" w:hint="eastAsia"/>
          <w:color w:val="000000"/>
          <w:kern w:val="0"/>
          <w:sz w:val="32"/>
          <w:szCs w:val="32"/>
        </w:rPr>
        <w:t>30万元/亩</w:t>
      </w:r>
      <w:r w:rsidRPr="005634F6">
        <w:rPr>
          <w:rFonts w:ascii="宋体" w:eastAsia="宋体" w:hAnsi="宋体" w:cs="宋体" w:hint="eastAsia"/>
          <w:color w:val="000000"/>
          <w:kern w:val="0"/>
          <w:sz w:val="32"/>
          <w:szCs w:val="32"/>
        </w:rPr>
        <w:t>•</w:t>
      </w:r>
      <w:r w:rsidRPr="005634F6">
        <w:rPr>
          <w:rFonts w:ascii="仿宋" w:eastAsia="仿宋" w:hAnsi="仿宋" w:cs="仿宋" w:hint="eastAsia"/>
          <w:color w:val="000000"/>
          <w:kern w:val="0"/>
          <w:sz w:val="32"/>
          <w:szCs w:val="32"/>
        </w:rPr>
        <w:t>年）</w:t>
      </w:r>
      <w:r w:rsidRPr="00A3364D">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进入江门滨江新城的项目</w:t>
      </w:r>
      <w:r w:rsidRPr="005634F6">
        <w:rPr>
          <w:rFonts w:ascii="仿宋_GB2312" w:eastAsia="仿宋_GB2312" w:hint="eastAsia"/>
          <w:color w:val="000000"/>
          <w:kern w:val="0"/>
          <w:sz w:val="32"/>
          <w:szCs w:val="32"/>
        </w:rPr>
        <w:t>，单位土地面积产业税收不低于30万元/亩</w:t>
      </w:r>
      <w:r w:rsidRPr="005634F6">
        <w:rPr>
          <w:rFonts w:ascii="宋体" w:eastAsia="宋体" w:hAnsi="宋体" w:cs="宋体" w:hint="eastAsia"/>
          <w:color w:val="000000"/>
          <w:kern w:val="0"/>
          <w:sz w:val="32"/>
          <w:szCs w:val="32"/>
        </w:rPr>
        <w:t>•</w:t>
      </w:r>
      <w:r w:rsidRPr="005634F6">
        <w:rPr>
          <w:rFonts w:ascii="仿宋" w:eastAsia="仿宋" w:hAnsi="仿宋" w:cs="仿宋" w:hint="eastAsia"/>
          <w:color w:val="000000"/>
          <w:kern w:val="0"/>
          <w:sz w:val="32"/>
          <w:szCs w:val="32"/>
        </w:rPr>
        <w:t>年；</w:t>
      </w:r>
      <w:r w:rsidRPr="00A3364D">
        <w:rPr>
          <w:rFonts w:ascii="仿宋_GB2312" w:eastAsia="仿宋_GB2312" w:hint="eastAsia"/>
          <w:color w:val="000000"/>
          <w:kern w:val="0"/>
          <w:sz w:val="32"/>
          <w:szCs w:val="32"/>
        </w:rPr>
        <w:t>进入新会银洲湖的项目</w:t>
      </w:r>
      <w:r w:rsidR="007C6993">
        <w:rPr>
          <w:rFonts w:ascii="仿宋_GB2312" w:eastAsia="仿宋_GB2312" w:hint="eastAsia"/>
          <w:color w:val="000000"/>
          <w:kern w:val="0"/>
          <w:sz w:val="32"/>
          <w:szCs w:val="32"/>
        </w:rPr>
        <w:t>，</w:t>
      </w:r>
      <w:r w:rsidR="007C6993" w:rsidRPr="007C6993">
        <w:rPr>
          <w:rFonts w:ascii="仿宋_GB2312" w:eastAsia="仿宋_GB2312" w:hint="eastAsia"/>
          <w:color w:val="000000"/>
          <w:kern w:val="0"/>
          <w:sz w:val="32"/>
          <w:szCs w:val="32"/>
        </w:rPr>
        <w:t>单位土地面积产业税收不低于20万元/亩</w:t>
      </w:r>
      <w:r w:rsidR="007C6993" w:rsidRPr="007C6993">
        <w:rPr>
          <w:rFonts w:ascii="宋体" w:eastAsia="宋体" w:hAnsi="宋体" w:cs="宋体" w:hint="eastAsia"/>
          <w:color w:val="000000"/>
          <w:kern w:val="0"/>
          <w:sz w:val="32"/>
          <w:szCs w:val="32"/>
        </w:rPr>
        <w:t>•</w:t>
      </w:r>
      <w:r w:rsidR="007C6993">
        <w:rPr>
          <w:rFonts w:ascii="仿宋" w:eastAsia="仿宋" w:hAnsi="仿宋" w:cs="仿宋" w:hint="eastAsia"/>
          <w:color w:val="000000"/>
          <w:kern w:val="0"/>
          <w:sz w:val="32"/>
          <w:szCs w:val="32"/>
        </w:rPr>
        <w:t>年</w:t>
      </w:r>
      <w:r w:rsidRPr="00A3364D">
        <w:rPr>
          <w:rFonts w:ascii="仿宋" w:eastAsia="仿宋" w:hAnsi="仿宋" w:cs="仿宋" w:hint="eastAsia"/>
          <w:color w:val="000000"/>
          <w:kern w:val="0"/>
          <w:sz w:val="32"/>
          <w:szCs w:val="32"/>
        </w:rPr>
        <w:t>；</w:t>
      </w:r>
      <w:r w:rsidRPr="00A3364D">
        <w:rPr>
          <w:rFonts w:ascii="仿宋_GB2312" w:eastAsia="仿宋_GB2312" w:hint="eastAsia"/>
          <w:color w:val="000000"/>
          <w:kern w:val="0"/>
          <w:sz w:val="32"/>
          <w:szCs w:val="32"/>
        </w:rPr>
        <w:t>进入鹤山工业城的项目，</w:t>
      </w:r>
      <w:r w:rsidR="007C6993" w:rsidRPr="007C6993">
        <w:rPr>
          <w:rFonts w:ascii="仿宋_GB2312" w:eastAsia="仿宋_GB2312" w:hint="eastAsia"/>
          <w:color w:val="000000"/>
          <w:kern w:val="0"/>
          <w:sz w:val="32"/>
          <w:szCs w:val="32"/>
        </w:rPr>
        <w:t>单位土地面积产业税收不低于20万元/亩·年；</w:t>
      </w:r>
      <w:r w:rsidRPr="00A3364D">
        <w:rPr>
          <w:rFonts w:ascii="仿宋_GB2312" w:eastAsia="仿宋_GB2312" w:hint="eastAsia"/>
          <w:color w:val="000000"/>
          <w:kern w:val="0"/>
          <w:sz w:val="32"/>
          <w:szCs w:val="32"/>
        </w:rPr>
        <w:t>进入台山工业新城、开平翠山湖科技产业</w:t>
      </w:r>
      <w:proofErr w:type="gramStart"/>
      <w:r w:rsidRPr="00A3364D">
        <w:rPr>
          <w:rFonts w:ascii="仿宋_GB2312" w:eastAsia="仿宋_GB2312" w:hint="eastAsia"/>
          <w:color w:val="000000"/>
          <w:kern w:val="0"/>
          <w:sz w:val="32"/>
          <w:szCs w:val="32"/>
        </w:rPr>
        <w:t>园及其</w:t>
      </w:r>
      <w:proofErr w:type="gramEnd"/>
      <w:r w:rsidRPr="00A3364D">
        <w:rPr>
          <w:rFonts w:ascii="仿宋_GB2312" w:eastAsia="仿宋_GB2312" w:hint="eastAsia"/>
          <w:color w:val="000000"/>
          <w:kern w:val="0"/>
          <w:sz w:val="32"/>
          <w:szCs w:val="32"/>
        </w:rPr>
        <w:t>拓展区的项目，</w:t>
      </w:r>
      <w:r w:rsidR="007C6993" w:rsidRPr="007C6993">
        <w:rPr>
          <w:rFonts w:ascii="仿宋_GB2312" w:eastAsia="仿宋_GB2312" w:hint="eastAsia"/>
          <w:color w:val="000000"/>
          <w:kern w:val="0"/>
          <w:sz w:val="32"/>
          <w:szCs w:val="32"/>
        </w:rPr>
        <w:t>单位土地面积产业税收不低于15万元/</w:t>
      </w:r>
      <w:r w:rsidR="007C6993">
        <w:rPr>
          <w:rFonts w:ascii="仿宋_GB2312" w:eastAsia="仿宋_GB2312" w:hint="eastAsia"/>
          <w:color w:val="000000"/>
          <w:kern w:val="0"/>
          <w:sz w:val="32"/>
          <w:szCs w:val="32"/>
        </w:rPr>
        <w:t>亩·年</w:t>
      </w:r>
      <w:r w:rsidRPr="00A3364D">
        <w:rPr>
          <w:rFonts w:ascii="仿宋_GB2312" w:eastAsia="仿宋_GB2312" w:hint="eastAsia"/>
          <w:color w:val="000000"/>
          <w:kern w:val="0"/>
          <w:sz w:val="32"/>
          <w:szCs w:val="32"/>
        </w:rPr>
        <w:t>；进入恩平工业园的项目，</w:t>
      </w:r>
      <w:r w:rsidR="007C6993" w:rsidRPr="007C6993">
        <w:rPr>
          <w:rFonts w:ascii="仿宋_GB2312" w:eastAsia="仿宋_GB2312" w:hint="eastAsia"/>
          <w:color w:val="000000"/>
          <w:kern w:val="0"/>
          <w:sz w:val="32"/>
          <w:szCs w:val="32"/>
        </w:rPr>
        <w:t>单位土地面积产业税收不低于12万元/亩·年。</w:t>
      </w:r>
    </w:p>
    <w:p w14:paraId="1690CE80" w14:textId="77777777" w:rsidR="008D4AA3" w:rsidRPr="005634F6" w:rsidRDefault="008D4AA3" w:rsidP="005634F6">
      <w:pPr>
        <w:spacing w:line="640" w:lineRule="exact"/>
        <w:ind w:firstLineChars="221" w:firstLine="707"/>
        <w:jc w:val="left"/>
        <w:rPr>
          <w:color w:val="000000"/>
          <w:kern w:val="0"/>
          <w:sz w:val="32"/>
          <w:szCs w:val="32"/>
        </w:rPr>
      </w:pPr>
    </w:p>
    <w:p w14:paraId="4C4EC47D" w14:textId="77777777" w:rsidR="008D4AA3" w:rsidRPr="00767854" w:rsidRDefault="008D4AA3" w:rsidP="00BD05D3">
      <w:pPr>
        <w:pStyle w:val="1"/>
        <w:spacing w:line="600" w:lineRule="exact"/>
        <w:jc w:val="left"/>
        <w:rPr>
          <w:rFonts w:eastAsia="黑体"/>
          <w:color w:val="000000"/>
          <w:kern w:val="0"/>
          <w:sz w:val="36"/>
          <w:szCs w:val="36"/>
        </w:rPr>
      </w:pPr>
      <w:r w:rsidRPr="00767854">
        <w:rPr>
          <w:color w:val="000000"/>
          <w:kern w:val="0"/>
          <w:sz w:val="32"/>
          <w:szCs w:val="32"/>
        </w:rPr>
        <w:br w:type="page"/>
      </w:r>
      <w:bookmarkStart w:id="18" w:name="_Toc21772429"/>
      <w:r w:rsidRPr="00767854">
        <w:rPr>
          <w:rFonts w:ascii="黑体" w:eastAsia="黑体" w:hAnsi="黑体" w:cs="黑体"/>
          <w:sz w:val="32"/>
          <w:szCs w:val="32"/>
        </w:rPr>
        <w:lastRenderedPageBreak/>
        <w:t>附件1</w:t>
      </w:r>
      <w:bookmarkEnd w:id="18"/>
    </w:p>
    <w:p w14:paraId="04D4CDE6" w14:textId="77777777" w:rsidR="008D4AA3" w:rsidRPr="00767854" w:rsidRDefault="008D4AA3" w:rsidP="002340CF">
      <w:pPr>
        <w:autoSpaceDE w:val="0"/>
        <w:autoSpaceDN w:val="0"/>
        <w:adjustRightInd w:val="0"/>
        <w:jc w:val="center"/>
        <w:outlineLvl w:val="1"/>
        <w:rPr>
          <w:rFonts w:eastAsia="黑体"/>
          <w:color w:val="000000"/>
          <w:kern w:val="0"/>
          <w:sz w:val="32"/>
          <w:szCs w:val="32"/>
        </w:rPr>
      </w:pPr>
      <w:bookmarkStart w:id="19" w:name="_Toc21772430"/>
      <w:r w:rsidRPr="00767854">
        <w:rPr>
          <w:rFonts w:eastAsia="黑体"/>
          <w:color w:val="000000"/>
          <w:kern w:val="0"/>
          <w:sz w:val="32"/>
          <w:szCs w:val="32"/>
        </w:rPr>
        <w:t>战略性新兴产业行业代码对照表</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4"/>
        <w:gridCol w:w="4587"/>
      </w:tblGrid>
      <w:tr w:rsidR="00F66AB1" w:rsidRPr="00767854" w14:paraId="11FC64B3" w14:textId="77777777" w:rsidTr="00BD05D3">
        <w:trPr>
          <w:trHeight w:val="780"/>
          <w:tblHeader/>
        </w:trPr>
        <w:tc>
          <w:tcPr>
            <w:tcW w:w="646" w:type="pct"/>
            <w:shd w:val="clear" w:color="auto" w:fill="DEEAF6" w:themeFill="accent1" w:themeFillTint="33"/>
            <w:vAlign w:val="center"/>
            <w:hideMark/>
          </w:tcPr>
          <w:p w14:paraId="72EBA5E7" w14:textId="77777777" w:rsidR="00F66AB1" w:rsidRPr="00767854" w:rsidRDefault="00F66AB1" w:rsidP="00F66AB1">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代码</w:t>
            </w:r>
          </w:p>
        </w:tc>
        <w:tc>
          <w:tcPr>
            <w:tcW w:w="1663" w:type="pct"/>
            <w:shd w:val="clear" w:color="auto" w:fill="DEEAF6" w:themeFill="accent1" w:themeFillTint="33"/>
            <w:vAlign w:val="center"/>
            <w:hideMark/>
          </w:tcPr>
          <w:p w14:paraId="55487558" w14:textId="77777777" w:rsidR="00F66AB1" w:rsidRPr="00767854" w:rsidRDefault="00F66AB1" w:rsidP="00F66AB1">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战略性新兴产业分类名称</w:t>
            </w:r>
          </w:p>
        </w:tc>
        <w:tc>
          <w:tcPr>
            <w:tcW w:w="2691" w:type="pct"/>
            <w:shd w:val="clear" w:color="auto" w:fill="DEEAF6" w:themeFill="accent1" w:themeFillTint="33"/>
            <w:vAlign w:val="center"/>
            <w:hideMark/>
          </w:tcPr>
          <w:p w14:paraId="57CA967F" w14:textId="77777777" w:rsidR="00F66AB1" w:rsidRPr="00767854" w:rsidRDefault="00F66AB1" w:rsidP="00F66AB1">
            <w:pPr>
              <w:widowControl/>
              <w:jc w:val="center"/>
              <w:rPr>
                <w:rFonts w:ascii="宋体" w:eastAsia="宋体" w:hAnsi="宋体" w:cs="宋体"/>
                <w:b/>
                <w:bCs/>
                <w:color w:val="000000"/>
                <w:kern w:val="0"/>
                <w:szCs w:val="21"/>
              </w:rPr>
            </w:pPr>
            <w:r w:rsidRPr="00767854">
              <w:rPr>
                <w:rFonts w:ascii="宋体" w:eastAsia="宋体" w:hAnsi="宋体" w:cs="宋体" w:hint="eastAsia"/>
                <w:b/>
                <w:bCs/>
                <w:color w:val="000000"/>
                <w:kern w:val="0"/>
                <w:szCs w:val="21"/>
              </w:rPr>
              <w:t>行业分类对应代码</w:t>
            </w:r>
          </w:p>
        </w:tc>
      </w:tr>
      <w:tr w:rsidR="00F66AB1" w:rsidRPr="00767854" w14:paraId="67D1400B" w14:textId="77777777" w:rsidTr="00BD05D3">
        <w:trPr>
          <w:trHeight w:val="825"/>
        </w:trPr>
        <w:tc>
          <w:tcPr>
            <w:tcW w:w="646" w:type="pct"/>
            <w:shd w:val="clear" w:color="auto" w:fill="auto"/>
            <w:vAlign w:val="center"/>
            <w:hideMark/>
          </w:tcPr>
          <w:p w14:paraId="1AAFE359"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1</w:t>
            </w:r>
          </w:p>
        </w:tc>
        <w:tc>
          <w:tcPr>
            <w:tcW w:w="1663" w:type="pct"/>
            <w:shd w:val="clear" w:color="auto" w:fill="auto"/>
            <w:vAlign w:val="center"/>
            <w:hideMark/>
          </w:tcPr>
          <w:p w14:paraId="68B1894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新一代信息技术产业</w:t>
            </w:r>
          </w:p>
        </w:tc>
        <w:tc>
          <w:tcPr>
            <w:tcW w:w="2691" w:type="pct"/>
            <w:shd w:val="clear" w:color="auto" w:fill="auto"/>
            <w:vAlign w:val="center"/>
            <w:hideMark/>
          </w:tcPr>
          <w:p w14:paraId="7DEC284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81D3E52" w14:textId="77777777" w:rsidTr="00BD05D3">
        <w:trPr>
          <w:trHeight w:val="825"/>
        </w:trPr>
        <w:tc>
          <w:tcPr>
            <w:tcW w:w="646" w:type="pct"/>
            <w:shd w:val="clear" w:color="auto" w:fill="auto"/>
            <w:vAlign w:val="center"/>
            <w:hideMark/>
          </w:tcPr>
          <w:p w14:paraId="6192DEB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w:t>
            </w:r>
          </w:p>
        </w:tc>
        <w:tc>
          <w:tcPr>
            <w:tcW w:w="1663" w:type="pct"/>
            <w:shd w:val="clear" w:color="auto" w:fill="auto"/>
            <w:vAlign w:val="center"/>
            <w:hideMark/>
          </w:tcPr>
          <w:p w14:paraId="5A769121"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下一代信息网络产业</w:t>
            </w:r>
          </w:p>
        </w:tc>
        <w:tc>
          <w:tcPr>
            <w:tcW w:w="2691" w:type="pct"/>
            <w:shd w:val="clear" w:color="auto" w:fill="auto"/>
            <w:vAlign w:val="center"/>
            <w:hideMark/>
          </w:tcPr>
          <w:p w14:paraId="11AA94D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26D0006" w14:textId="77777777" w:rsidTr="00BD05D3">
        <w:trPr>
          <w:trHeight w:val="555"/>
        </w:trPr>
        <w:tc>
          <w:tcPr>
            <w:tcW w:w="646" w:type="pct"/>
            <w:shd w:val="clear" w:color="auto" w:fill="auto"/>
            <w:vAlign w:val="center"/>
            <w:hideMark/>
          </w:tcPr>
          <w:p w14:paraId="74ECA26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1.1.1</w:t>
            </w:r>
          </w:p>
        </w:tc>
        <w:tc>
          <w:tcPr>
            <w:tcW w:w="1663" w:type="pct"/>
            <w:shd w:val="clear" w:color="auto" w:fill="auto"/>
            <w:vAlign w:val="center"/>
            <w:hideMark/>
          </w:tcPr>
          <w:p w14:paraId="35206394"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网络设备制造</w:t>
            </w:r>
          </w:p>
        </w:tc>
        <w:tc>
          <w:tcPr>
            <w:tcW w:w="2691" w:type="pct"/>
            <w:shd w:val="clear" w:color="auto" w:fill="auto"/>
            <w:vAlign w:val="center"/>
            <w:hideMark/>
          </w:tcPr>
          <w:p w14:paraId="3698E3E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3919,3921</w:t>
            </w:r>
          </w:p>
        </w:tc>
      </w:tr>
      <w:tr w:rsidR="00F66AB1" w:rsidRPr="00767854" w14:paraId="7E1E73E1" w14:textId="77777777" w:rsidTr="009E5F3D">
        <w:trPr>
          <w:trHeight w:val="740"/>
        </w:trPr>
        <w:tc>
          <w:tcPr>
            <w:tcW w:w="646" w:type="pct"/>
            <w:shd w:val="clear" w:color="auto" w:fill="auto"/>
            <w:vAlign w:val="center"/>
            <w:hideMark/>
          </w:tcPr>
          <w:p w14:paraId="4AA6A27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1.1.2</w:t>
            </w:r>
          </w:p>
        </w:tc>
        <w:tc>
          <w:tcPr>
            <w:tcW w:w="1663" w:type="pct"/>
            <w:shd w:val="clear" w:color="auto" w:fill="auto"/>
            <w:vAlign w:val="center"/>
            <w:hideMark/>
          </w:tcPr>
          <w:p w14:paraId="75B4C471"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新型计算机及信息终端设备制造</w:t>
            </w:r>
          </w:p>
        </w:tc>
        <w:tc>
          <w:tcPr>
            <w:tcW w:w="2691" w:type="pct"/>
            <w:shd w:val="clear" w:color="auto" w:fill="auto"/>
            <w:vAlign w:val="center"/>
            <w:hideMark/>
          </w:tcPr>
          <w:p w14:paraId="32E108E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3912,3913,3914,3919,3922,3940,3990</w:t>
            </w:r>
          </w:p>
        </w:tc>
      </w:tr>
      <w:tr w:rsidR="00F66AB1" w:rsidRPr="00767854" w14:paraId="1B6FE023" w14:textId="77777777" w:rsidTr="00BD05D3">
        <w:trPr>
          <w:trHeight w:val="555"/>
        </w:trPr>
        <w:tc>
          <w:tcPr>
            <w:tcW w:w="646" w:type="pct"/>
            <w:shd w:val="clear" w:color="auto" w:fill="auto"/>
            <w:vAlign w:val="center"/>
            <w:hideMark/>
          </w:tcPr>
          <w:p w14:paraId="71507E4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1.1.3</w:t>
            </w:r>
          </w:p>
        </w:tc>
        <w:tc>
          <w:tcPr>
            <w:tcW w:w="1663" w:type="pct"/>
            <w:shd w:val="clear" w:color="auto" w:fill="auto"/>
            <w:vAlign w:val="center"/>
            <w:hideMark/>
          </w:tcPr>
          <w:p w14:paraId="3808D68A"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信息安全设备制造</w:t>
            </w:r>
          </w:p>
        </w:tc>
        <w:tc>
          <w:tcPr>
            <w:tcW w:w="2691" w:type="pct"/>
            <w:shd w:val="clear" w:color="auto" w:fill="auto"/>
            <w:vAlign w:val="center"/>
            <w:hideMark/>
          </w:tcPr>
          <w:p w14:paraId="461B2BE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3915</w:t>
            </w:r>
          </w:p>
        </w:tc>
      </w:tr>
      <w:tr w:rsidR="00F66AB1" w:rsidRPr="00767854" w14:paraId="2939A516" w14:textId="77777777" w:rsidTr="00BD05D3">
        <w:trPr>
          <w:trHeight w:val="825"/>
        </w:trPr>
        <w:tc>
          <w:tcPr>
            <w:tcW w:w="646" w:type="pct"/>
            <w:shd w:val="clear" w:color="auto" w:fill="auto"/>
            <w:vAlign w:val="center"/>
            <w:hideMark/>
          </w:tcPr>
          <w:p w14:paraId="2DF6606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1.1.4</w:t>
            </w:r>
          </w:p>
        </w:tc>
        <w:tc>
          <w:tcPr>
            <w:tcW w:w="1663" w:type="pct"/>
            <w:shd w:val="clear" w:color="auto" w:fill="auto"/>
            <w:vAlign w:val="center"/>
            <w:hideMark/>
          </w:tcPr>
          <w:p w14:paraId="5FDE1AE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新一代移动通信网络服务</w:t>
            </w:r>
          </w:p>
        </w:tc>
        <w:tc>
          <w:tcPr>
            <w:tcW w:w="2691" w:type="pct"/>
            <w:shd w:val="clear" w:color="auto" w:fill="auto"/>
            <w:vAlign w:val="center"/>
            <w:hideMark/>
          </w:tcPr>
          <w:p w14:paraId="66BAD99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6311,6312,6319</w:t>
            </w:r>
          </w:p>
        </w:tc>
      </w:tr>
      <w:tr w:rsidR="00F66AB1" w:rsidRPr="00767854" w14:paraId="49A461D1" w14:textId="77777777" w:rsidTr="009E5F3D">
        <w:trPr>
          <w:trHeight w:val="507"/>
        </w:trPr>
        <w:tc>
          <w:tcPr>
            <w:tcW w:w="646" w:type="pct"/>
            <w:shd w:val="clear" w:color="auto" w:fill="auto"/>
            <w:vAlign w:val="center"/>
            <w:hideMark/>
          </w:tcPr>
          <w:p w14:paraId="237EF7D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1.1.5</w:t>
            </w:r>
          </w:p>
        </w:tc>
        <w:tc>
          <w:tcPr>
            <w:tcW w:w="1663" w:type="pct"/>
            <w:shd w:val="clear" w:color="auto" w:fill="auto"/>
            <w:vAlign w:val="center"/>
            <w:hideMark/>
          </w:tcPr>
          <w:p w14:paraId="58F5B097"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其他网络运营服务</w:t>
            </w:r>
          </w:p>
        </w:tc>
        <w:tc>
          <w:tcPr>
            <w:tcW w:w="2691" w:type="pct"/>
            <w:shd w:val="clear" w:color="auto" w:fill="auto"/>
            <w:vAlign w:val="center"/>
            <w:hideMark/>
          </w:tcPr>
          <w:p w14:paraId="64847C6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6319,6410,6490</w:t>
            </w:r>
          </w:p>
        </w:tc>
      </w:tr>
      <w:tr w:rsidR="00F66AB1" w:rsidRPr="00767854" w14:paraId="1F8F21B7" w14:textId="77777777" w:rsidTr="009E5F3D">
        <w:trPr>
          <w:trHeight w:val="698"/>
        </w:trPr>
        <w:tc>
          <w:tcPr>
            <w:tcW w:w="646" w:type="pct"/>
            <w:shd w:val="clear" w:color="auto" w:fill="auto"/>
            <w:vAlign w:val="center"/>
            <w:hideMark/>
          </w:tcPr>
          <w:p w14:paraId="42495AD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1.1.6</w:t>
            </w:r>
          </w:p>
        </w:tc>
        <w:tc>
          <w:tcPr>
            <w:tcW w:w="1663" w:type="pct"/>
            <w:shd w:val="clear" w:color="auto" w:fill="auto"/>
            <w:vAlign w:val="center"/>
            <w:hideMark/>
          </w:tcPr>
          <w:p w14:paraId="132E50EF"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计算机和辅助设备修理</w:t>
            </w:r>
          </w:p>
        </w:tc>
        <w:tc>
          <w:tcPr>
            <w:tcW w:w="2691" w:type="pct"/>
            <w:shd w:val="clear" w:color="auto" w:fill="auto"/>
            <w:vAlign w:val="center"/>
            <w:hideMark/>
          </w:tcPr>
          <w:p w14:paraId="72E3931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8121</w:t>
            </w:r>
          </w:p>
        </w:tc>
      </w:tr>
      <w:tr w:rsidR="00F66AB1" w:rsidRPr="00767854" w14:paraId="347F3E32" w14:textId="77777777" w:rsidTr="00BD05D3">
        <w:trPr>
          <w:trHeight w:val="555"/>
        </w:trPr>
        <w:tc>
          <w:tcPr>
            <w:tcW w:w="646" w:type="pct"/>
            <w:shd w:val="clear" w:color="auto" w:fill="auto"/>
            <w:vAlign w:val="center"/>
            <w:hideMark/>
          </w:tcPr>
          <w:p w14:paraId="510D383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1.2</w:t>
            </w:r>
          </w:p>
        </w:tc>
        <w:tc>
          <w:tcPr>
            <w:tcW w:w="1663" w:type="pct"/>
            <w:shd w:val="clear" w:color="auto" w:fill="auto"/>
            <w:vAlign w:val="center"/>
            <w:hideMark/>
          </w:tcPr>
          <w:p w14:paraId="0333059B"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电子核心产业</w:t>
            </w:r>
          </w:p>
        </w:tc>
        <w:tc>
          <w:tcPr>
            <w:tcW w:w="2691" w:type="pct"/>
            <w:shd w:val="clear" w:color="auto" w:fill="auto"/>
            <w:vAlign w:val="center"/>
            <w:hideMark/>
          </w:tcPr>
          <w:p w14:paraId="576ABA7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724136C2" w14:textId="77777777" w:rsidTr="00BD05D3">
        <w:trPr>
          <w:trHeight w:val="825"/>
        </w:trPr>
        <w:tc>
          <w:tcPr>
            <w:tcW w:w="646" w:type="pct"/>
            <w:shd w:val="clear" w:color="auto" w:fill="auto"/>
            <w:vAlign w:val="center"/>
            <w:hideMark/>
          </w:tcPr>
          <w:p w14:paraId="1081D70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1.2.1</w:t>
            </w:r>
          </w:p>
        </w:tc>
        <w:tc>
          <w:tcPr>
            <w:tcW w:w="1663" w:type="pct"/>
            <w:shd w:val="clear" w:color="auto" w:fill="auto"/>
            <w:vAlign w:val="center"/>
            <w:hideMark/>
          </w:tcPr>
          <w:p w14:paraId="60234A10"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新型电子元器件及设备制造</w:t>
            </w:r>
          </w:p>
        </w:tc>
        <w:tc>
          <w:tcPr>
            <w:tcW w:w="2691" w:type="pct"/>
            <w:shd w:val="clear" w:color="auto" w:fill="auto"/>
            <w:vAlign w:val="center"/>
            <w:hideMark/>
          </w:tcPr>
          <w:p w14:paraId="44DD20D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3562,3563,3569,3831,3971,3972,3975,3979,3981,3982,3984,3989</w:t>
            </w:r>
          </w:p>
        </w:tc>
      </w:tr>
      <w:tr w:rsidR="00F66AB1" w:rsidRPr="00767854" w14:paraId="0974B46D" w14:textId="77777777" w:rsidTr="00BD05D3">
        <w:trPr>
          <w:trHeight w:val="825"/>
        </w:trPr>
        <w:tc>
          <w:tcPr>
            <w:tcW w:w="646" w:type="pct"/>
            <w:shd w:val="clear" w:color="auto" w:fill="auto"/>
            <w:vAlign w:val="center"/>
            <w:hideMark/>
          </w:tcPr>
          <w:p w14:paraId="4ADEB73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1.2.2</w:t>
            </w:r>
          </w:p>
        </w:tc>
        <w:tc>
          <w:tcPr>
            <w:tcW w:w="1663" w:type="pct"/>
            <w:shd w:val="clear" w:color="auto" w:fill="auto"/>
            <w:vAlign w:val="center"/>
            <w:hideMark/>
          </w:tcPr>
          <w:p w14:paraId="5D26E9C8"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电子专用设备仪器制造</w:t>
            </w:r>
          </w:p>
        </w:tc>
        <w:tc>
          <w:tcPr>
            <w:tcW w:w="2691" w:type="pct"/>
            <w:shd w:val="clear" w:color="auto" w:fill="auto"/>
            <w:vAlign w:val="center"/>
            <w:hideMark/>
          </w:tcPr>
          <w:p w14:paraId="38E377B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4028</w:t>
            </w:r>
          </w:p>
        </w:tc>
      </w:tr>
      <w:tr w:rsidR="00F66AB1" w:rsidRPr="00767854" w14:paraId="6437A24C" w14:textId="77777777" w:rsidTr="00BD05D3">
        <w:trPr>
          <w:trHeight w:val="825"/>
        </w:trPr>
        <w:tc>
          <w:tcPr>
            <w:tcW w:w="646" w:type="pct"/>
            <w:shd w:val="clear" w:color="auto" w:fill="auto"/>
            <w:vAlign w:val="center"/>
            <w:hideMark/>
          </w:tcPr>
          <w:p w14:paraId="5D3A60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1.2.3</w:t>
            </w:r>
          </w:p>
        </w:tc>
        <w:tc>
          <w:tcPr>
            <w:tcW w:w="1663" w:type="pct"/>
            <w:shd w:val="clear" w:color="auto" w:fill="auto"/>
            <w:vAlign w:val="center"/>
            <w:hideMark/>
          </w:tcPr>
          <w:p w14:paraId="238BB9B1"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高储能和关键电子材料制造</w:t>
            </w:r>
          </w:p>
        </w:tc>
        <w:tc>
          <w:tcPr>
            <w:tcW w:w="2691" w:type="pct"/>
            <w:shd w:val="clear" w:color="auto" w:fill="auto"/>
            <w:vAlign w:val="center"/>
            <w:hideMark/>
          </w:tcPr>
          <w:p w14:paraId="425F7C7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2651,2669,2921,3042,3051,3073,3091,3841,3842,3849,3985</w:t>
            </w:r>
          </w:p>
        </w:tc>
      </w:tr>
      <w:tr w:rsidR="00F66AB1" w:rsidRPr="00767854" w14:paraId="786B7B1C" w14:textId="77777777" w:rsidTr="00BD05D3">
        <w:trPr>
          <w:trHeight w:val="555"/>
        </w:trPr>
        <w:tc>
          <w:tcPr>
            <w:tcW w:w="646" w:type="pct"/>
            <w:shd w:val="clear" w:color="auto" w:fill="auto"/>
            <w:vAlign w:val="center"/>
            <w:hideMark/>
          </w:tcPr>
          <w:p w14:paraId="455A241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1.2.4</w:t>
            </w:r>
          </w:p>
        </w:tc>
        <w:tc>
          <w:tcPr>
            <w:tcW w:w="1663" w:type="pct"/>
            <w:shd w:val="clear" w:color="auto" w:fill="auto"/>
            <w:vAlign w:val="center"/>
            <w:hideMark/>
          </w:tcPr>
          <w:p w14:paraId="2E283298"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集成电路制造</w:t>
            </w:r>
          </w:p>
        </w:tc>
        <w:tc>
          <w:tcPr>
            <w:tcW w:w="2691" w:type="pct"/>
            <w:shd w:val="clear" w:color="auto" w:fill="auto"/>
            <w:vAlign w:val="center"/>
            <w:hideMark/>
          </w:tcPr>
          <w:p w14:paraId="5729C4B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3562,3972</w:t>
            </w:r>
          </w:p>
        </w:tc>
      </w:tr>
      <w:tr w:rsidR="00F66AB1" w:rsidRPr="00767854" w14:paraId="0969BED9" w14:textId="77777777" w:rsidTr="00BD05D3">
        <w:trPr>
          <w:trHeight w:val="1095"/>
        </w:trPr>
        <w:tc>
          <w:tcPr>
            <w:tcW w:w="646" w:type="pct"/>
            <w:shd w:val="clear" w:color="auto" w:fill="auto"/>
            <w:vAlign w:val="center"/>
            <w:hideMark/>
          </w:tcPr>
          <w:p w14:paraId="4E5EE5F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1.3</w:t>
            </w:r>
          </w:p>
        </w:tc>
        <w:tc>
          <w:tcPr>
            <w:tcW w:w="1663" w:type="pct"/>
            <w:shd w:val="clear" w:color="auto" w:fill="auto"/>
            <w:vAlign w:val="center"/>
            <w:hideMark/>
          </w:tcPr>
          <w:p w14:paraId="29A849A9"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新兴软件和新型信息技术服务</w:t>
            </w:r>
          </w:p>
        </w:tc>
        <w:tc>
          <w:tcPr>
            <w:tcW w:w="2691" w:type="pct"/>
            <w:shd w:val="clear" w:color="auto" w:fill="auto"/>
            <w:vAlign w:val="center"/>
            <w:hideMark/>
          </w:tcPr>
          <w:p w14:paraId="381E9C9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2017E98" w14:textId="77777777" w:rsidTr="00BD05D3">
        <w:trPr>
          <w:trHeight w:val="555"/>
        </w:trPr>
        <w:tc>
          <w:tcPr>
            <w:tcW w:w="646" w:type="pct"/>
            <w:shd w:val="clear" w:color="auto" w:fill="auto"/>
            <w:vAlign w:val="center"/>
            <w:hideMark/>
          </w:tcPr>
          <w:p w14:paraId="38CB3F9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1.3.1</w:t>
            </w:r>
          </w:p>
        </w:tc>
        <w:tc>
          <w:tcPr>
            <w:tcW w:w="1663" w:type="pct"/>
            <w:shd w:val="clear" w:color="auto" w:fill="auto"/>
            <w:vAlign w:val="center"/>
            <w:hideMark/>
          </w:tcPr>
          <w:p w14:paraId="68530C2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新兴软件开发</w:t>
            </w:r>
          </w:p>
        </w:tc>
        <w:tc>
          <w:tcPr>
            <w:tcW w:w="2691" w:type="pct"/>
            <w:shd w:val="clear" w:color="auto" w:fill="auto"/>
            <w:vAlign w:val="center"/>
            <w:hideMark/>
          </w:tcPr>
          <w:p w14:paraId="5506D40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6511,6512,6513</w:t>
            </w:r>
          </w:p>
        </w:tc>
      </w:tr>
      <w:tr w:rsidR="00F66AB1" w:rsidRPr="00767854" w14:paraId="08D39EE1" w14:textId="77777777" w:rsidTr="00BD05D3">
        <w:trPr>
          <w:trHeight w:val="825"/>
        </w:trPr>
        <w:tc>
          <w:tcPr>
            <w:tcW w:w="646" w:type="pct"/>
            <w:shd w:val="clear" w:color="auto" w:fill="auto"/>
            <w:vAlign w:val="center"/>
            <w:hideMark/>
          </w:tcPr>
          <w:p w14:paraId="0E62437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1.3.2</w:t>
            </w:r>
          </w:p>
        </w:tc>
        <w:tc>
          <w:tcPr>
            <w:tcW w:w="1663" w:type="pct"/>
            <w:shd w:val="clear" w:color="auto" w:fill="auto"/>
            <w:vAlign w:val="center"/>
            <w:hideMark/>
          </w:tcPr>
          <w:p w14:paraId="6AC3198D"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网络与信息安全软件开发</w:t>
            </w:r>
          </w:p>
        </w:tc>
        <w:tc>
          <w:tcPr>
            <w:tcW w:w="2691" w:type="pct"/>
            <w:shd w:val="clear" w:color="auto" w:fill="auto"/>
            <w:vAlign w:val="center"/>
            <w:hideMark/>
          </w:tcPr>
          <w:p w14:paraId="59B8279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6519</w:t>
            </w:r>
          </w:p>
        </w:tc>
      </w:tr>
      <w:tr w:rsidR="00F66AB1" w:rsidRPr="00767854" w14:paraId="60DCA483" w14:textId="77777777" w:rsidTr="00BD05D3">
        <w:trPr>
          <w:trHeight w:val="555"/>
        </w:trPr>
        <w:tc>
          <w:tcPr>
            <w:tcW w:w="646" w:type="pct"/>
            <w:shd w:val="clear" w:color="auto" w:fill="auto"/>
            <w:vAlign w:val="center"/>
            <w:hideMark/>
          </w:tcPr>
          <w:p w14:paraId="3982DB1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1.3.3</w:t>
            </w:r>
          </w:p>
        </w:tc>
        <w:tc>
          <w:tcPr>
            <w:tcW w:w="1663" w:type="pct"/>
            <w:shd w:val="clear" w:color="auto" w:fill="auto"/>
            <w:vAlign w:val="center"/>
            <w:hideMark/>
          </w:tcPr>
          <w:p w14:paraId="6C1C6B94"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互联网安全服务</w:t>
            </w:r>
          </w:p>
        </w:tc>
        <w:tc>
          <w:tcPr>
            <w:tcW w:w="2691" w:type="pct"/>
            <w:shd w:val="clear" w:color="auto" w:fill="auto"/>
            <w:vAlign w:val="center"/>
            <w:hideMark/>
          </w:tcPr>
          <w:p w14:paraId="195805A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6440</w:t>
            </w:r>
          </w:p>
        </w:tc>
      </w:tr>
      <w:tr w:rsidR="00F66AB1" w:rsidRPr="00767854" w14:paraId="15715124" w14:textId="77777777" w:rsidTr="00BD05D3">
        <w:trPr>
          <w:trHeight w:val="555"/>
        </w:trPr>
        <w:tc>
          <w:tcPr>
            <w:tcW w:w="646" w:type="pct"/>
            <w:shd w:val="clear" w:color="auto" w:fill="auto"/>
            <w:vAlign w:val="center"/>
            <w:hideMark/>
          </w:tcPr>
          <w:p w14:paraId="0BA02A2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1.3.4</w:t>
            </w:r>
          </w:p>
        </w:tc>
        <w:tc>
          <w:tcPr>
            <w:tcW w:w="1663" w:type="pct"/>
            <w:shd w:val="clear" w:color="auto" w:fill="auto"/>
            <w:vAlign w:val="center"/>
            <w:hideMark/>
          </w:tcPr>
          <w:p w14:paraId="1A7EF277"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新型信息技术服务</w:t>
            </w:r>
          </w:p>
        </w:tc>
        <w:tc>
          <w:tcPr>
            <w:tcW w:w="2691" w:type="pct"/>
            <w:shd w:val="clear" w:color="auto" w:fill="auto"/>
            <w:vAlign w:val="center"/>
            <w:hideMark/>
          </w:tcPr>
          <w:p w14:paraId="13288B3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6490,6531,6532,6550,6560,6591</w:t>
            </w:r>
          </w:p>
        </w:tc>
      </w:tr>
      <w:tr w:rsidR="00F66AB1" w:rsidRPr="00767854" w14:paraId="34B088FA" w14:textId="77777777" w:rsidTr="00BD05D3">
        <w:trPr>
          <w:trHeight w:val="1095"/>
        </w:trPr>
        <w:tc>
          <w:tcPr>
            <w:tcW w:w="646" w:type="pct"/>
            <w:shd w:val="clear" w:color="auto" w:fill="auto"/>
            <w:vAlign w:val="center"/>
            <w:hideMark/>
          </w:tcPr>
          <w:p w14:paraId="3742803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w:t>
            </w:r>
          </w:p>
        </w:tc>
        <w:tc>
          <w:tcPr>
            <w:tcW w:w="1663" w:type="pct"/>
            <w:shd w:val="clear" w:color="auto" w:fill="auto"/>
            <w:vAlign w:val="center"/>
            <w:hideMark/>
          </w:tcPr>
          <w:p w14:paraId="0D3E5371"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互联网与云计算、大数据服务</w:t>
            </w:r>
          </w:p>
        </w:tc>
        <w:tc>
          <w:tcPr>
            <w:tcW w:w="2691" w:type="pct"/>
            <w:shd w:val="clear" w:color="auto" w:fill="auto"/>
            <w:vAlign w:val="center"/>
            <w:hideMark/>
          </w:tcPr>
          <w:p w14:paraId="2B13E1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D45DE63" w14:textId="77777777" w:rsidTr="00BD05D3">
        <w:trPr>
          <w:trHeight w:val="825"/>
        </w:trPr>
        <w:tc>
          <w:tcPr>
            <w:tcW w:w="646" w:type="pct"/>
            <w:shd w:val="clear" w:color="auto" w:fill="auto"/>
            <w:vAlign w:val="center"/>
            <w:hideMark/>
          </w:tcPr>
          <w:p w14:paraId="7383BE6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1.4.1</w:t>
            </w:r>
          </w:p>
        </w:tc>
        <w:tc>
          <w:tcPr>
            <w:tcW w:w="1663" w:type="pct"/>
            <w:shd w:val="clear" w:color="auto" w:fill="auto"/>
            <w:vAlign w:val="center"/>
            <w:hideMark/>
          </w:tcPr>
          <w:p w14:paraId="202D531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工业互联网及支持服务</w:t>
            </w:r>
          </w:p>
        </w:tc>
        <w:tc>
          <w:tcPr>
            <w:tcW w:w="2691" w:type="pct"/>
            <w:shd w:val="clear" w:color="auto" w:fill="auto"/>
            <w:vAlign w:val="center"/>
            <w:hideMark/>
          </w:tcPr>
          <w:p w14:paraId="05DA283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6431,6450,6490,6531,6532,6540,6550</w:t>
            </w:r>
          </w:p>
        </w:tc>
      </w:tr>
      <w:tr w:rsidR="00F66AB1" w:rsidRPr="00767854" w14:paraId="3B57C041" w14:textId="77777777" w:rsidTr="00BD05D3">
        <w:trPr>
          <w:trHeight w:val="1095"/>
        </w:trPr>
        <w:tc>
          <w:tcPr>
            <w:tcW w:w="646" w:type="pct"/>
            <w:shd w:val="clear" w:color="auto" w:fill="auto"/>
            <w:vAlign w:val="center"/>
            <w:hideMark/>
          </w:tcPr>
          <w:p w14:paraId="1C7140F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1.4.2</w:t>
            </w:r>
          </w:p>
        </w:tc>
        <w:tc>
          <w:tcPr>
            <w:tcW w:w="1663" w:type="pct"/>
            <w:shd w:val="clear" w:color="auto" w:fill="auto"/>
            <w:vAlign w:val="center"/>
            <w:hideMark/>
          </w:tcPr>
          <w:p w14:paraId="3FD6757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互联网平台服务（互联网+）</w:t>
            </w:r>
          </w:p>
        </w:tc>
        <w:tc>
          <w:tcPr>
            <w:tcW w:w="2691" w:type="pct"/>
            <w:shd w:val="clear" w:color="auto" w:fill="auto"/>
            <w:vAlign w:val="center"/>
            <w:hideMark/>
          </w:tcPr>
          <w:p w14:paraId="2165040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6431,6432,6433,6434,6439</w:t>
            </w:r>
          </w:p>
        </w:tc>
      </w:tr>
      <w:tr w:rsidR="00F66AB1" w:rsidRPr="00767854" w14:paraId="0AB100C3" w14:textId="77777777" w:rsidTr="00BD05D3">
        <w:trPr>
          <w:trHeight w:val="825"/>
        </w:trPr>
        <w:tc>
          <w:tcPr>
            <w:tcW w:w="646" w:type="pct"/>
            <w:shd w:val="clear" w:color="auto" w:fill="auto"/>
            <w:vAlign w:val="center"/>
            <w:hideMark/>
          </w:tcPr>
          <w:p w14:paraId="30775D4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1.4.3</w:t>
            </w:r>
          </w:p>
        </w:tc>
        <w:tc>
          <w:tcPr>
            <w:tcW w:w="1663" w:type="pct"/>
            <w:shd w:val="clear" w:color="auto" w:fill="auto"/>
            <w:vAlign w:val="center"/>
            <w:hideMark/>
          </w:tcPr>
          <w:p w14:paraId="6E4304B9" w14:textId="77777777" w:rsidR="00F66AB1" w:rsidRPr="00767854" w:rsidRDefault="00F66AB1" w:rsidP="00F66AB1">
            <w:pPr>
              <w:widowControl/>
              <w:jc w:val="left"/>
              <w:rPr>
                <w:rFonts w:ascii="宋体" w:eastAsia="宋体" w:hAnsi="宋体" w:cs="宋体"/>
                <w:color w:val="000000"/>
                <w:kern w:val="0"/>
                <w:sz w:val="22"/>
              </w:rPr>
            </w:pPr>
            <w:proofErr w:type="gramStart"/>
            <w:r w:rsidRPr="00767854">
              <w:rPr>
                <w:rFonts w:ascii="宋体" w:eastAsia="宋体" w:hAnsi="宋体" w:cs="宋体" w:hint="eastAsia"/>
                <w:color w:val="000000"/>
                <w:kern w:val="0"/>
                <w:sz w:val="22"/>
              </w:rPr>
              <w:t>云计算</w:t>
            </w:r>
            <w:proofErr w:type="gramEnd"/>
            <w:r w:rsidRPr="00767854">
              <w:rPr>
                <w:rFonts w:ascii="宋体" w:eastAsia="宋体" w:hAnsi="宋体" w:cs="宋体" w:hint="eastAsia"/>
                <w:color w:val="000000"/>
                <w:kern w:val="0"/>
                <w:sz w:val="22"/>
              </w:rPr>
              <w:t>与大数据服务</w:t>
            </w:r>
          </w:p>
        </w:tc>
        <w:tc>
          <w:tcPr>
            <w:tcW w:w="2691" w:type="pct"/>
            <w:shd w:val="clear" w:color="auto" w:fill="auto"/>
            <w:vAlign w:val="center"/>
            <w:hideMark/>
          </w:tcPr>
          <w:p w14:paraId="1C191E6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6450,6512</w:t>
            </w:r>
          </w:p>
        </w:tc>
      </w:tr>
      <w:tr w:rsidR="00F66AB1" w:rsidRPr="00767854" w14:paraId="5B1EAD4B" w14:textId="77777777" w:rsidTr="00BD05D3">
        <w:trPr>
          <w:trHeight w:val="825"/>
        </w:trPr>
        <w:tc>
          <w:tcPr>
            <w:tcW w:w="646" w:type="pct"/>
            <w:shd w:val="clear" w:color="auto" w:fill="auto"/>
            <w:vAlign w:val="center"/>
            <w:hideMark/>
          </w:tcPr>
          <w:p w14:paraId="4376DF0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1.4.4</w:t>
            </w:r>
          </w:p>
        </w:tc>
        <w:tc>
          <w:tcPr>
            <w:tcW w:w="1663" w:type="pct"/>
            <w:shd w:val="clear" w:color="auto" w:fill="auto"/>
            <w:vAlign w:val="center"/>
            <w:hideMark/>
          </w:tcPr>
          <w:p w14:paraId="4257E7FD"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互联网相关信息服务</w:t>
            </w:r>
          </w:p>
        </w:tc>
        <w:tc>
          <w:tcPr>
            <w:tcW w:w="2691" w:type="pct"/>
            <w:shd w:val="clear" w:color="auto" w:fill="auto"/>
            <w:vAlign w:val="center"/>
            <w:hideMark/>
          </w:tcPr>
          <w:p w14:paraId="416BAED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6421,6429</w:t>
            </w:r>
          </w:p>
        </w:tc>
      </w:tr>
      <w:tr w:rsidR="00F66AB1" w:rsidRPr="00767854" w14:paraId="5147FFA9" w14:textId="77777777" w:rsidTr="00BD05D3">
        <w:trPr>
          <w:trHeight w:val="555"/>
        </w:trPr>
        <w:tc>
          <w:tcPr>
            <w:tcW w:w="646" w:type="pct"/>
            <w:shd w:val="clear" w:color="auto" w:fill="auto"/>
            <w:vAlign w:val="center"/>
            <w:hideMark/>
          </w:tcPr>
          <w:p w14:paraId="42EAEB84"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2</w:t>
            </w:r>
          </w:p>
        </w:tc>
        <w:tc>
          <w:tcPr>
            <w:tcW w:w="1663" w:type="pct"/>
            <w:shd w:val="clear" w:color="auto" w:fill="auto"/>
            <w:vAlign w:val="center"/>
            <w:hideMark/>
          </w:tcPr>
          <w:p w14:paraId="4959F58D"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高端装备制造产业</w:t>
            </w:r>
          </w:p>
        </w:tc>
        <w:tc>
          <w:tcPr>
            <w:tcW w:w="2691" w:type="pct"/>
            <w:shd w:val="clear" w:color="auto" w:fill="auto"/>
            <w:vAlign w:val="center"/>
            <w:hideMark/>
          </w:tcPr>
          <w:p w14:paraId="1B2E10D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59074E8" w14:textId="77777777" w:rsidTr="00BD05D3">
        <w:trPr>
          <w:trHeight w:val="555"/>
        </w:trPr>
        <w:tc>
          <w:tcPr>
            <w:tcW w:w="646" w:type="pct"/>
            <w:shd w:val="clear" w:color="auto" w:fill="auto"/>
            <w:vAlign w:val="center"/>
            <w:hideMark/>
          </w:tcPr>
          <w:p w14:paraId="5227D92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w:t>
            </w:r>
          </w:p>
        </w:tc>
        <w:tc>
          <w:tcPr>
            <w:tcW w:w="1663" w:type="pct"/>
            <w:shd w:val="clear" w:color="auto" w:fill="auto"/>
            <w:vAlign w:val="center"/>
            <w:hideMark/>
          </w:tcPr>
          <w:p w14:paraId="5DC27014"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智能制造装备产业</w:t>
            </w:r>
          </w:p>
        </w:tc>
        <w:tc>
          <w:tcPr>
            <w:tcW w:w="2691" w:type="pct"/>
            <w:shd w:val="clear" w:color="auto" w:fill="auto"/>
            <w:vAlign w:val="center"/>
            <w:hideMark/>
          </w:tcPr>
          <w:p w14:paraId="075290F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7EC0282C" w14:textId="77777777" w:rsidTr="00BD05D3">
        <w:trPr>
          <w:trHeight w:val="825"/>
        </w:trPr>
        <w:tc>
          <w:tcPr>
            <w:tcW w:w="646" w:type="pct"/>
            <w:shd w:val="clear" w:color="auto" w:fill="auto"/>
            <w:vAlign w:val="center"/>
            <w:hideMark/>
          </w:tcPr>
          <w:p w14:paraId="11E1909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2.1.1</w:t>
            </w:r>
          </w:p>
        </w:tc>
        <w:tc>
          <w:tcPr>
            <w:tcW w:w="1663" w:type="pct"/>
            <w:shd w:val="clear" w:color="auto" w:fill="auto"/>
            <w:vAlign w:val="center"/>
            <w:hideMark/>
          </w:tcPr>
          <w:p w14:paraId="1574E66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机器人与</w:t>
            </w:r>
            <w:proofErr w:type="gramStart"/>
            <w:r w:rsidRPr="00767854">
              <w:rPr>
                <w:rFonts w:ascii="宋体" w:eastAsia="宋体" w:hAnsi="宋体" w:cs="宋体" w:hint="eastAsia"/>
                <w:color w:val="000000"/>
                <w:kern w:val="0"/>
                <w:sz w:val="22"/>
              </w:rPr>
              <w:t>增材设备</w:t>
            </w:r>
            <w:proofErr w:type="gramEnd"/>
            <w:r w:rsidRPr="00767854">
              <w:rPr>
                <w:rFonts w:ascii="宋体" w:eastAsia="宋体" w:hAnsi="宋体" w:cs="宋体" w:hint="eastAsia"/>
                <w:color w:val="000000"/>
                <w:kern w:val="0"/>
                <w:sz w:val="22"/>
              </w:rPr>
              <w:t>制造</w:t>
            </w:r>
          </w:p>
        </w:tc>
        <w:tc>
          <w:tcPr>
            <w:tcW w:w="2691" w:type="pct"/>
            <w:shd w:val="clear" w:color="auto" w:fill="auto"/>
            <w:vAlign w:val="center"/>
            <w:hideMark/>
          </w:tcPr>
          <w:p w14:paraId="40B8707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3491,3492,3493,3964</w:t>
            </w:r>
          </w:p>
        </w:tc>
      </w:tr>
      <w:tr w:rsidR="00F66AB1" w:rsidRPr="00767854" w14:paraId="0FF00090" w14:textId="77777777" w:rsidTr="00BD05D3">
        <w:trPr>
          <w:trHeight w:val="585"/>
        </w:trPr>
        <w:tc>
          <w:tcPr>
            <w:tcW w:w="646" w:type="pct"/>
            <w:shd w:val="clear" w:color="auto" w:fill="auto"/>
            <w:vAlign w:val="center"/>
            <w:hideMark/>
          </w:tcPr>
          <w:p w14:paraId="2CD22C1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2.1.2</w:t>
            </w:r>
          </w:p>
        </w:tc>
        <w:tc>
          <w:tcPr>
            <w:tcW w:w="1663" w:type="pct"/>
            <w:shd w:val="clear" w:color="auto" w:fill="auto"/>
            <w:vAlign w:val="center"/>
            <w:hideMark/>
          </w:tcPr>
          <w:p w14:paraId="15F2AEB3"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重大成套设备制造</w:t>
            </w:r>
          </w:p>
        </w:tc>
        <w:tc>
          <w:tcPr>
            <w:tcW w:w="2691" w:type="pct"/>
            <w:shd w:val="clear" w:color="auto" w:fill="auto"/>
            <w:vAlign w:val="center"/>
            <w:hideMark/>
          </w:tcPr>
          <w:p w14:paraId="1A24C6E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3511,3512,3513,3515,3516,3521,3522,3523,3524,3531,3542,3551,3569,3571,3599</w:t>
            </w:r>
          </w:p>
        </w:tc>
      </w:tr>
      <w:tr w:rsidR="00F66AB1" w:rsidRPr="00767854" w14:paraId="3C01886D" w14:textId="77777777" w:rsidTr="00BD05D3">
        <w:trPr>
          <w:trHeight w:val="585"/>
        </w:trPr>
        <w:tc>
          <w:tcPr>
            <w:tcW w:w="646" w:type="pct"/>
            <w:shd w:val="clear" w:color="auto" w:fill="auto"/>
            <w:vAlign w:val="center"/>
            <w:hideMark/>
          </w:tcPr>
          <w:p w14:paraId="055249F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2.1.3</w:t>
            </w:r>
          </w:p>
        </w:tc>
        <w:tc>
          <w:tcPr>
            <w:tcW w:w="1663" w:type="pct"/>
            <w:shd w:val="clear" w:color="auto" w:fill="auto"/>
            <w:vAlign w:val="center"/>
            <w:hideMark/>
          </w:tcPr>
          <w:p w14:paraId="40EC3E4E"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智能测控装备制造</w:t>
            </w:r>
          </w:p>
        </w:tc>
        <w:tc>
          <w:tcPr>
            <w:tcW w:w="2691" w:type="pct"/>
            <w:shd w:val="clear" w:color="auto" w:fill="auto"/>
            <w:vAlign w:val="center"/>
            <w:hideMark/>
          </w:tcPr>
          <w:p w14:paraId="421F0B4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3421,3422,3423,3424,3425,3429,4011,4014,4015,4016,4019,4029</w:t>
            </w:r>
          </w:p>
        </w:tc>
      </w:tr>
      <w:tr w:rsidR="00F66AB1" w:rsidRPr="00767854" w14:paraId="6D9DFDBF" w14:textId="77777777" w:rsidTr="00BD05D3">
        <w:trPr>
          <w:trHeight w:val="585"/>
        </w:trPr>
        <w:tc>
          <w:tcPr>
            <w:tcW w:w="646" w:type="pct"/>
            <w:shd w:val="clear" w:color="auto" w:fill="auto"/>
            <w:vAlign w:val="center"/>
            <w:hideMark/>
          </w:tcPr>
          <w:p w14:paraId="21DB965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2.1.4</w:t>
            </w:r>
          </w:p>
        </w:tc>
        <w:tc>
          <w:tcPr>
            <w:tcW w:w="1663" w:type="pct"/>
            <w:shd w:val="clear" w:color="auto" w:fill="auto"/>
            <w:vAlign w:val="center"/>
            <w:hideMark/>
          </w:tcPr>
          <w:p w14:paraId="0022574E"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其他智能设备制造</w:t>
            </w:r>
          </w:p>
        </w:tc>
        <w:tc>
          <w:tcPr>
            <w:tcW w:w="2691" w:type="pct"/>
            <w:shd w:val="clear" w:color="auto" w:fill="auto"/>
            <w:vAlign w:val="center"/>
            <w:hideMark/>
          </w:tcPr>
          <w:p w14:paraId="407BEF7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3360,3399,3432,3433,3434,3439,3499,3531,3532,3572,3579</w:t>
            </w:r>
          </w:p>
        </w:tc>
      </w:tr>
      <w:tr w:rsidR="00F66AB1" w:rsidRPr="00767854" w14:paraId="20002EAE" w14:textId="77777777" w:rsidTr="00BD05D3">
        <w:trPr>
          <w:trHeight w:val="825"/>
        </w:trPr>
        <w:tc>
          <w:tcPr>
            <w:tcW w:w="646" w:type="pct"/>
            <w:shd w:val="clear" w:color="auto" w:fill="auto"/>
            <w:vAlign w:val="center"/>
            <w:hideMark/>
          </w:tcPr>
          <w:p w14:paraId="611C70F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2.1.5</w:t>
            </w:r>
          </w:p>
        </w:tc>
        <w:tc>
          <w:tcPr>
            <w:tcW w:w="1663" w:type="pct"/>
            <w:shd w:val="clear" w:color="auto" w:fill="auto"/>
            <w:vAlign w:val="center"/>
            <w:hideMark/>
          </w:tcPr>
          <w:p w14:paraId="1B276344"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智能关键基础零部件制造</w:t>
            </w:r>
          </w:p>
        </w:tc>
        <w:tc>
          <w:tcPr>
            <w:tcW w:w="2691" w:type="pct"/>
            <w:shd w:val="clear" w:color="auto" w:fill="auto"/>
            <w:vAlign w:val="center"/>
            <w:hideMark/>
          </w:tcPr>
          <w:p w14:paraId="5117FAD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3444,3445,3446,3451,3453,3484,3489,3499,3813,3821</w:t>
            </w:r>
          </w:p>
        </w:tc>
      </w:tr>
      <w:tr w:rsidR="00F66AB1" w:rsidRPr="00767854" w14:paraId="3DA43404" w14:textId="77777777" w:rsidTr="00BD05D3">
        <w:trPr>
          <w:trHeight w:val="555"/>
        </w:trPr>
        <w:tc>
          <w:tcPr>
            <w:tcW w:w="646" w:type="pct"/>
            <w:shd w:val="clear" w:color="auto" w:fill="auto"/>
            <w:vAlign w:val="center"/>
            <w:hideMark/>
          </w:tcPr>
          <w:p w14:paraId="420B91B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2.1.6</w:t>
            </w:r>
          </w:p>
        </w:tc>
        <w:tc>
          <w:tcPr>
            <w:tcW w:w="1663" w:type="pct"/>
            <w:shd w:val="clear" w:color="auto" w:fill="auto"/>
            <w:vAlign w:val="center"/>
            <w:hideMark/>
          </w:tcPr>
          <w:p w14:paraId="50E2F945"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智能制造相关服务</w:t>
            </w:r>
          </w:p>
        </w:tc>
        <w:tc>
          <w:tcPr>
            <w:tcW w:w="2691" w:type="pct"/>
            <w:shd w:val="clear" w:color="auto" w:fill="auto"/>
            <w:vAlign w:val="center"/>
            <w:hideMark/>
          </w:tcPr>
          <w:p w14:paraId="2E819E5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4320,4330,4360</w:t>
            </w:r>
          </w:p>
        </w:tc>
      </w:tr>
      <w:tr w:rsidR="00F66AB1" w:rsidRPr="00767854" w14:paraId="3C90873C" w14:textId="77777777" w:rsidTr="00BD05D3">
        <w:trPr>
          <w:trHeight w:val="555"/>
        </w:trPr>
        <w:tc>
          <w:tcPr>
            <w:tcW w:w="646" w:type="pct"/>
            <w:shd w:val="clear" w:color="auto" w:fill="auto"/>
            <w:vAlign w:val="center"/>
            <w:hideMark/>
          </w:tcPr>
          <w:p w14:paraId="5F6C511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2.2</w:t>
            </w:r>
          </w:p>
        </w:tc>
        <w:tc>
          <w:tcPr>
            <w:tcW w:w="1663" w:type="pct"/>
            <w:shd w:val="clear" w:color="auto" w:fill="auto"/>
            <w:vAlign w:val="center"/>
            <w:hideMark/>
          </w:tcPr>
          <w:p w14:paraId="596F14A7"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航空装备产业</w:t>
            </w:r>
          </w:p>
        </w:tc>
        <w:tc>
          <w:tcPr>
            <w:tcW w:w="2691" w:type="pct"/>
            <w:shd w:val="clear" w:color="auto" w:fill="auto"/>
            <w:vAlign w:val="center"/>
            <w:hideMark/>
          </w:tcPr>
          <w:p w14:paraId="157820D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F2E6AF0" w14:textId="77777777" w:rsidTr="00BD05D3">
        <w:trPr>
          <w:trHeight w:val="555"/>
        </w:trPr>
        <w:tc>
          <w:tcPr>
            <w:tcW w:w="646" w:type="pct"/>
            <w:shd w:val="clear" w:color="auto" w:fill="auto"/>
            <w:vAlign w:val="center"/>
            <w:hideMark/>
          </w:tcPr>
          <w:p w14:paraId="0FA0EC4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2.2.1</w:t>
            </w:r>
          </w:p>
        </w:tc>
        <w:tc>
          <w:tcPr>
            <w:tcW w:w="1663" w:type="pct"/>
            <w:shd w:val="clear" w:color="auto" w:fill="auto"/>
            <w:vAlign w:val="center"/>
            <w:hideMark/>
          </w:tcPr>
          <w:p w14:paraId="2B962835"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航空器装备制造</w:t>
            </w:r>
          </w:p>
        </w:tc>
        <w:tc>
          <w:tcPr>
            <w:tcW w:w="2691" w:type="pct"/>
            <w:shd w:val="clear" w:color="auto" w:fill="auto"/>
            <w:vAlign w:val="center"/>
            <w:hideMark/>
          </w:tcPr>
          <w:p w14:paraId="3A9131C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3741,3749</w:t>
            </w:r>
          </w:p>
        </w:tc>
      </w:tr>
      <w:tr w:rsidR="00F66AB1" w:rsidRPr="00767854" w14:paraId="077934DC" w14:textId="77777777" w:rsidTr="00BD05D3">
        <w:trPr>
          <w:trHeight w:val="1095"/>
        </w:trPr>
        <w:tc>
          <w:tcPr>
            <w:tcW w:w="646" w:type="pct"/>
            <w:shd w:val="clear" w:color="auto" w:fill="auto"/>
            <w:vAlign w:val="center"/>
            <w:hideMark/>
          </w:tcPr>
          <w:p w14:paraId="62C9715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2.2.2</w:t>
            </w:r>
          </w:p>
        </w:tc>
        <w:tc>
          <w:tcPr>
            <w:tcW w:w="1663" w:type="pct"/>
            <w:shd w:val="clear" w:color="auto" w:fill="auto"/>
            <w:vAlign w:val="center"/>
            <w:hideMark/>
          </w:tcPr>
          <w:p w14:paraId="650F30D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 xml:space="preserve">其他航空装备制造及相关服务 </w:t>
            </w:r>
          </w:p>
        </w:tc>
        <w:tc>
          <w:tcPr>
            <w:tcW w:w="2691" w:type="pct"/>
            <w:shd w:val="clear" w:color="auto" w:fill="auto"/>
            <w:vAlign w:val="center"/>
            <w:hideMark/>
          </w:tcPr>
          <w:p w14:paraId="12D16E1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3744,3812,3921,3922,4343,6531</w:t>
            </w:r>
          </w:p>
        </w:tc>
      </w:tr>
      <w:tr w:rsidR="00F66AB1" w:rsidRPr="00767854" w14:paraId="775FB7D5" w14:textId="77777777" w:rsidTr="00BD05D3">
        <w:trPr>
          <w:trHeight w:val="555"/>
        </w:trPr>
        <w:tc>
          <w:tcPr>
            <w:tcW w:w="646" w:type="pct"/>
            <w:shd w:val="clear" w:color="auto" w:fill="auto"/>
            <w:vAlign w:val="center"/>
            <w:hideMark/>
          </w:tcPr>
          <w:p w14:paraId="4FEDA0D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2.3</w:t>
            </w:r>
          </w:p>
        </w:tc>
        <w:tc>
          <w:tcPr>
            <w:tcW w:w="1663" w:type="pct"/>
            <w:shd w:val="clear" w:color="auto" w:fill="auto"/>
            <w:vAlign w:val="center"/>
            <w:hideMark/>
          </w:tcPr>
          <w:p w14:paraId="6A40CF97"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卫星及应用产业</w:t>
            </w:r>
          </w:p>
        </w:tc>
        <w:tc>
          <w:tcPr>
            <w:tcW w:w="2691" w:type="pct"/>
            <w:shd w:val="clear" w:color="auto" w:fill="auto"/>
            <w:vAlign w:val="center"/>
            <w:hideMark/>
          </w:tcPr>
          <w:p w14:paraId="5368D27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1F1CDDC" w14:textId="77777777" w:rsidTr="00BD05D3">
        <w:trPr>
          <w:trHeight w:val="555"/>
        </w:trPr>
        <w:tc>
          <w:tcPr>
            <w:tcW w:w="646" w:type="pct"/>
            <w:shd w:val="clear" w:color="auto" w:fill="auto"/>
            <w:vAlign w:val="center"/>
            <w:hideMark/>
          </w:tcPr>
          <w:p w14:paraId="2E1C6FF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2.3.1</w:t>
            </w:r>
          </w:p>
        </w:tc>
        <w:tc>
          <w:tcPr>
            <w:tcW w:w="1663" w:type="pct"/>
            <w:shd w:val="clear" w:color="auto" w:fill="auto"/>
            <w:vAlign w:val="center"/>
            <w:hideMark/>
          </w:tcPr>
          <w:p w14:paraId="13FF83A3"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卫星装备制造</w:t>
            </w:r>
          </w:p>
        </w:tc>
        <w:tc>
          <w:tcPr>
            <w:tcW w:w="2691" w:type="pct"/>
            <w:shd w:val="clear" w:color="auto" w:fill="auto"/>
            <w:vAlign w:val="center"/>
            <w:hideMark/>
          </w:tcPr>
          <w:p w14:paraId="4C69CD3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3742,3743</w:t>
            </w:r>
          </w:p>
        </w:tc>
      </w:tr>
      <w:tr w:rsidR="00F66AB1" w:rsidRPr="00767854" w14:paraId="34140204" w14:textId="77777777" w:rsidTr="00BD05D3">
        <w:trPr>
          <w:trHeight w:val="825"/>
        </w:trPr>
        <w:tc>
          <w:tcPr>
            <w:tcW w:w="646" w:type="pct"/>
            <w:shd w:val="clear" w:color="auto" w:fill="auto"/>
            <w:vAlign w:val="center"/>
            <w:hideMark/>
          </w:tcPr>
          <w:p w14:paraId="04732A7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2.3.2</w:t>
            </w:r>
          </w:p>
        </w:tc>
        <w:tc>
          <w:tcPr>
            <w:tcW w:w="1663" w:type="pct"/>
            <w:shd w:val="clear" w:color="auto" w:fill="auto"/>
            <w:vAlign w:val="center"/>
            <w:hideMark/>
          </w:tcPr>
          <w:p w14:paraId="51310440"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卫星应用技术设备制造</w:t>
            </w:r>
          </w:p>
        </w:tc>
        <w:tc>
          <w:tcPr>
            <w:tcW w:w="2691" w:type="pct"/>
            <w:shd w:val="clear" w:color="auto" w:fill="auto"/>
            <w:vAlign w:val="center"/>
            <w:hideMark/>
          </w:tcPr>
          <w:p w14:paraId="607CF01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3921,3962,4023</w:t>
            </w:r>
          </w:p>
        </w:tc>
      </w:tr>
      <w:tr w:rsidR="00F66AB1" w:rsidRPr="00767854" w14:paraId="08963A6B" w14:textId="77777777" w:rsidTr="00BD05D3">
        <w:trPr>
          <w:trHeight w:val="555"/>
        </w:trPr>
        <w:tc>
          <w:tcPr>
            <w:tcW w:w="646" w:type="pct"/>
            <w:shd w:val="clear" w:color="auto" w:fill="auto"/>
            <w:vAlign w:val="center"/>
            <w:hideMark/>
          </w:tcPr>
          <w:p w14:paraId="7E9E34D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2.3.3</w:t>
            </w:r>
          </w:p>
        </w:tc>
        <w:tc>
          <w:tcPr>
            <w:tcW w:w="1663" w:type="pct"/>
            <w:shd w:val="clear" w:color="auto" w:fill="auto"/>
            <w:vAlign w:val="center"/>
            <w:hideMark/>
          </w:tcPr>
          <w:p w14:paraId="165EBAD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卫星应用服务</w:t>
            </w:r>
          </w:p>
        </w:tc>
        <w:tc>
          <w:tcPr>
            <w:tcW w:w="2691" w:type="pct"/>
            <w:shd w:val="clear" w:color="auto" w:fill="auto"/>
            <w:vAlign w:val="center"/>
            <w:hideMark/>
          </w:tcPr>
          <w:p w14:paraId="4B3342C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6331,6339,6531,6550,6571,7441</w:t>
            </w:r>
          </w:p>
        </w:tc>
      </w:tr>
      <w:tr w:rsidR="00F66AB1" w:rsidRPr="00767854" w14:paraId="1AF985B3" w14:textId="77777777" w:rsidTr="00BD05D3">
        <w:trPr>
          <w:trHeight w:val="825"/>
        </w:trPr>
        <w:tc>
          <w:tcPr>
            <w:tcW w:w="646" w:type="pct"/>
            <w:shd w:val="clear" w:color="auto" w:fill="auto"/>
            <w:vAlign w:val="center"/>
            <w:hideMark/>
          </w:tcPr>
          <w:p w14:paraId="064BD81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2.3.4</w:t>
            </w:r>
          </w:p>
        </w:tc>
        <w:tc>
          <w:tcPr>
            <w:tcW w:w="1663" w:type="pct"/>
            <w:shd w:val="clear" w:color="auto" w:fill="auto"/>
            <w:vAlign w:val="center"/>
            <w:hideMark/>
          </w:tcPr>
          <w:p w14:paraId="26ADAD32"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其他航天器及运载火箭制造</w:t>
            </w:r>
          </w:p>
        </w:tc>
        <w:tc>
          <w:tcPr>
            <w:tcW w:w="2691" w:type="pct"/>
            <w:shd w:val="clear" w:color="auto" w:fill="auto"/>
            <w:vAlign w:val="center"/>
            <w:hideMark/>
          </w:tcPr>
          <w:p w14:paraId="6FDA0B8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3742,3743</w:t>
            </w:r>
          </w:p>
        </w:tc>
      </w:tr>
      <w:tr w:rsidR="00F66AB1" w:rsidRPr="00767854" w14:paraId="54E9C1EE" w14:textId="77777777" w:rsidTr="00BD05D3">
        <w:trPr>
          <w:trHeight w:val="555"/>
        </w:trPr>
        <w:tc>
          <w:tcPr>
            <w:tcW w:w="646" w:type="pct"/>
            <w:shd w:val="clear" w:color="auto" w:fill="auto"/>
            <w:vAlign w:val="center"/>
            <w:hideMark/>
          </w:tcPr>
          <w:p w14:paraId="718AF27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2.4</w:t>
            </w:r>
          </w:p>
        </w:tc>
        <w:tc>
          <w:tcPr>
            <w:tcW w:w="1663" w:type="pct"/>
            <w:shd w:val="clear" w:color="auto" w:fill="auto"/>
            <w:vAlign w:val="center"/>
            <w:hideMark/>
          </w:tcPr>
          <w:p w14:paraId="7A8512F9"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轨道交通装备产业</w:t>
            </w:r>
          </w:p>
        </w:tc>
        <w:tc>
          <w:tcPr>
            <w:tcW w:w="2691" w:type="pct"/>
            <w:shd w:val="clear" w:color="auto" w:fill="auto"/>
            <w:vAlign w:val="center"/>
            <w:hideMark/>
          </w:tcPr>
          <w:p w14:paraId="5E35E6F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1CD337D" w14:textId="77777777" w:rsidTr="00BD05D3">
        <w:trPr>
          <w:trHeight w:val="555"/>
        </w:trPr>
        <w:tc>
          <w:tcPr>
            <w:tcW w:w="646" w:type="pct"/>
            <w:shd w:val="clear" w:color="auto" w:fill="auto"/>
            <w:vAlign w:val="center"/>
            <w:hideMark/>
          </w:tcPr>
          <w:p w14:paraId="26C1B68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2.4.1</w:t>
            </w:r>
          </w:p>
        </w:tc>
        <w:tc>
          <w:tcPr>
            <w:tcW w:w="1663" w:type="pct"/>
            <w:shd w:val="clear" w:color="auto" w:fill="auto"/>
            <w:vAlign w:val="center"/>
            <w:hideMark/>
          </w:tcPr>
          <w:p w14:paraId="7083540B"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铁路高端装备制造</w:t>
            </w:r>
          </w:p>
        </w:tc>
        <w:tc>
          <w:tcPr>
            <w:tcW w:w="2691" w:type="pct"/>
            <w:shd w:val="clear" w:color="auto" w:fill="auto"/>
            <w:vAlign w:val="center"/>
            <w:hideMark/>
          </w:tcPr>
          <w:p w14:paraId="793C1A6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3711,3712,3714,3716</w:t>
            </w:r>
          </w:p>
        </w:tc>
      </w:tr>
      <w:tr w:rsidR="00F66AB1" w:rsidRPr="00767854" w14:paraId="41B9A52A" w14:textId="77777777" w:rsidTr="00BD05D3">
        <w:trPr>
          <w:trHeight w:val="555"/>
        </w:trPr>
        <w:tc>
          <w:tcPr>
            <w:tcW w:w="646" w:type="pct"/>
            <w:shd w:val="clear" w:color="auto" w:fill="auto"/>
            <w:vAlign w:val="center"/>
            <w:hideMark/>
          </w:tcPr>
          <w:p w14:paraId="083D0F1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2.4.2 </w:t>
            </w:r>
          </w:p>
        </w:tc>
        <w:tc>
          <w:tcPr>
            <w:tcW w:w="1663" w:type="pct"/>
            <w:shd w:val="clear" w:color="auto" w:fill="auto"/>
            <w:vAlign w:val="center"/>
            <w:hideMark/>
          </w:tcPr>
          <w:p w14:paraId="2977ABAF"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城市轨道装备制造</w:t>
            </w:r>
          </w:p>
        </w:tc>
        <w:tc>
          <w:tcPr>
            <w:tcW w:w="2691" w:type="pct"/>
            <w:shd w:val="clear" w:color="auto" w:fill="auto"/>
            <w:vAlign w:val="center"/>
            <w:hideMark/>
          </w:tcPr>
          <w:p w14:paraId="6F022E5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3720</w:t>
            </w:r>
          </w:p>
        </w:tc>
      </w:tr>
      <w:tr w:rsidR="00F66AB1" w:rsidRPr="00767854" w14:paraId="27E45C31" w14:textId="77777777" w:rsidTr="00BD05D3">
        <w:trPr>
          <w:trHeight w:val="825"/>
        </w:trPr>
        <w:tc>
          <w:tcPr>
            <w:tcW w:w="646" w:type="pct"/>
            <w:shd w:val="clear" w:color="auto" w:fill="auto"/>
            <w:vAlign w:val="center"/>
            <w:hideMark/>
          </w:tcPr>
          <w:p w14:paraId="0A020E0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2.4.3 </w:t>
            </w:r>
          </w:p>
        </w:tc>
        <w:tc>
          <w:tcPr>
            <w:tcW w:w="1663" w:type="pct"/>
            <w:shd w:val="clear" w:color="auto" w:fill="auto"/>
            <w:vAlign w:val="center"/>
            <w:hideMark/>
          </w:tcPr>
          <w:p w14:paraId="0BE01CB9"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其他轨道交通装备制造</w:t>
            </w:r>
          </w:p>
        </w:tc>
        <w:tc>
          <w:tcPr>
            <w:tcW w:w="2691" w:type="pct"/>
            <w:shd w:val="clear" w:color="auto" w:fill="auto"/>
            <w:vAlign w:val="center"/>
            <w:hideMark/>
          </w:tcPr>
          <w:p w14:paraId="2FBAAF5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3412,3453,3716,3811,3821,3891,3899</w:t>
            </w:r>
          </w:p>
        </w:tc>
      </w:tr>
      <w:tr w:rsidR="00F66AB1" w:rsidRPr="00767854" w14:paraId="33D68094" w14:textId="77777777" w:rsidTr="00BD05D3">
        <w:trPr>
          <w:trHeight w:val="555"/>
        </w:trPr>
        <w:tc>
          <w:tcPr>
            <w:tcW w:w="646" w:type="pct"/>
            <w:shd w:val="clear" w:color="auto" w:fill="auto"/>
            <w:vAlign w:val="center"/>
            <w:hideMark/>
          </w:tcPr>
          <w:p w14:paraId="7EB18C4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2.4.4</w:t>
            </w:r>
          </w:p>
        </w:tc>
        <w:tc>
          <w:tcPr>
            <w:tcW w:w="1663" w:type="pct"/>
            <w:shd w:val="clear" w:color="auto" w:fill="auto"/>
            <w:vAlign w:val="center"/>
            <w:hideMark/>
          </w:tcPr>
          <w:p w14:paraId="7C5E8C40"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轨道交通相关服务</w:t>
            </w:r>
          </w:p>
        </w:tc>
        <w:tc>
          <w:tcPr>
            <w:tcW w:w="2691" w:type="pct"/>
            <w:shd w:val="clear" w:color="auto" w:fill="auto"/>
            <w:vAlign w:val="center"/>
            <w:hideMark/>
          </w:tcPr>
          <w:p w14:paraId="5237702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4341,5331,5333</w:t>
            </w:r>
          </w:p>
        </w:tc>
      </w:tr>
      <w:tr w:rsidR="00F66AB1" w:rsidRPr="00767854" w14:paraId="35605EE2" w14:textId="77777777" w:rsidTr="00BD05D3">
        <w:trPr>
          <w:trHeight w:val="555"/>
        </w:trPr>
        <w:tc>
          <w:tcPr>
            <w:tcW w:w="646" w:type="pct"/>
            <w:shd w:val="clear" w:color="auto" w:fill="auto"/>
            <w:vAlign w:val="center"/>
            <w:hideMark/>
          </w:tcPr>
          <w:p w14:paraId="470F83A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w:t>
            </w:r>
          </w:p>
        </w:tc>
        <w:tc>
          <w:tcPr>
            <w:tcW w:w="1663" w:type="pct"/>
            <w:shd w:val="clear" w:color="auto" w:fill="auto"/>
            <w:vAlign w:val="center"/>
            <w:hideMark/>
          </w:tcPr>
          <w:p w14:paraId="3939BDD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 xml:space="preserve">海洋工程装备产业 </w:t>
            </w:r>
          </w:p>
        </w:tc>
        <w:tc>
          <w:tcPr>
            <w:tcW w:w="2691" w:type="pct"/>
            <w:shd w:val="clear" w:color="auto" w:fill="auto"/>
            <w:vAlign w:val="center"/>
            <w:hideMark/>
          </w:tcPr>
          <w:p w14:paraId="7734885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29CA567" w14:textId="77777777" w:rsidTr="00BD05D3">
        <w:trPr>
          <w:trHeight w:val="555"/>
        </w:trPr>
        <w:tc>
          <w:tcPr>
            <w:tcW w:w="646" w:type="pct"/>
            <w:shd w:val="clear" w:color="auto" w:fill="auto"/>
            <w:vAlign w:val="center"/>
            <w:hideMark/>
          </w:tcPr>
          <w:p w14:paraId="4D24CAC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2.5.1</w:t>
            </w:r>
          </w:p>
        </w:tc>
        <w:tc>
          <w:tcPr>
            <w:tcW w:w="1663" w:type="pct"/>
            <w:shd w:val="clear" w:color="auto" w:fill="auto"/>
            <w:vAlign w:val="center"/>
            <w:hideMark/>
          </w:tcPr>
          <w:p w14:paraId="17835955"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海洋工程装备制造</w:t>
            </w:r>
          </w:p>
        </w:tc>
        <w:tc>
          <w:tcPr>
            <w:tcW w:w="2691" w:type="pct"/>
            <w:shd w:val="clear" w:color="auto" w:fill="auto"/>
            <w:vAlign w:val="center"/>
            <w:hideMark/>
          </w:tcPr>
          <w:p w14:paraId="2506D81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3424,3737</w:t>
            </w:r>
          </w:p>
        </w:tc>
      </w:tr>
      <w:tr w:rsidR="00F66AB1" w:rsidRPr="00767854" w14:paraId="1046D4DE" w14:textId="77777777" w:rsidTr="00BD05D3">
        <w:trPr>
          <w:trHeight w:val="825"/>
        </w:trPr>
        <w:tc>
          <w:tcPr>
            <w:tcW w:w="646" w:type="pct"/>
            <w:shd w:val="clear" w:color="auto" w:fill="auto"/>
            <w:vAlign w:val="center"/>
            <w:hideMark/>
          </w:tcPr>
          <w:p w14:paraId="1E8218F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2.5.2</w:t>
            </w:r>
          </w:p>
        </w:tc>
        <w:tc>
          <w:tcPr>
            <w:tcW w:w="1663" w:type="pct"/>
            <w:shd w:val="clear" w:color="auto" w:fill="auto"/>
            <w:vAlign w:val="center"/>
            <w:hideMark/>
          </w:tcPr>
          <w:p w14:paraId="00058113"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深海石油钻探设备制造</w:t>
            </w:r>
          </w:p>
        </w:tc>
        <w:tc>
          <w:tcPr>
            <w:tcW w:w="2691" w:type="pct"/>
            <w:shd w:val="clear" w:color="auto" w:fill="auto"/>
            <w:vAlign w:val="center"/>
            <w:hideMark/>
          </w:tcPr>
          <w:p w14:paraId="6E355D3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3513</w:t>
            </w:r>
          </w:p>
        </w:tc>
      </w:tr>
      <w:tr w:rsidR="00F66AB1" w:rsidRPr="00767854" w14:paraId="73DBAEAC" w14:textId="77777777" w:rsidTr="00BD05D3">
        <w:trPr>
          <w:trHeight w:val="1095"/>
        </w:trPr>
        <w:tc>
          <w:tcPr>
            <w:tcW w:w="646" w:type="pct"/>
            <w:shd w:val="clear" w:color="auto" w:fill="auto"/>
            <w:vAlign w:val="center"/>
            <w:hideMark/>
          </w:tcPr>
          <w:p w14:paraId="0860F2B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2.5.3</w:t>
            </w:r>
          </w:p>
        </w:tc>
        <w:tc>
          <w:tcPr>
            <w:tcW w:w="1663" w:type="pct"/>
            <w:shd w:val="clear" w:color="auto" w:fill="auto"/>
            <w:vAlign w:val="center"/>
            <w:hideMark/>
          </w:tcPr>
          <w:p w14:paraId="0A4AF998"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其他海洋相关设备与产品制造</w:t>
            </w:r>
          </w:p>
        </w:tc>
        <w:tc>
          <w:tcPr>
            <w:tcW w:w="2691" w:type="pct"/>
            <w:shd w:val="clear" w:color="auto" w:fill="auto"/>
            <w:vAlign w:val="center"/>
            <w:hideMark/>
          </w:tcPr>
          <w:p w14:paraId="795603C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2641,3532,3575,3592,3791,3792,3811,3824,3921</w:t>
            </w:r>
          </w:p>
        </w:tc>
      </w:tr>
      <w:tr w:rsidR="00F66AB1" w:rsidRPr="00767854" w14:paraId="2ADAAA05" w14:textId="77777777" w:rsidTr="00BD05D3">
        <w:trPr>
          <w:trHeight w:val="1095"/>
        </w:trPr>
        <w:tc>
          <w:tcPr>
            <w:tcW w:w="646" w:type="pct"/>
            <w:shd w:val="clear" w:color="auto" w:fill="auto"/>
            <w:vAlign w:val="center"/>
            <w:hideMark/>
          </w:tcPr>
          <w:p w14:paraId="4DC9047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2.5.4</w:t>
            </w:r>
          </w:p>
        </w:tc>
        <w:tc>
          <w:tcPr>
            <w:tcW w:w="1663" w:type="pct"/>
            <w:shd w:val="clear" w:color="auto" w:fill="auto"/>
            <w:vAlign w:val="center"/>
            <w:hideMark/>
          </w:tcPr>
          <w:p w14:paraId="33BDB03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海洋环境监测与探测装备制造</w:t>
            </w:r>
          </w:p>
        </w:tc>
        <w:tc>
          <w:tcPr>
            <w:tcW w:w="2691" w:type="pct"/>
            <w:shd w:val="clear" w:color="auto" w:fill="auto"/>
            <w:vAlign w:val="center"/>
            <w:hideMark/>
          </w:tcPr>
          <w:p w14:paraId="0F1EC79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3734,3940,4021,4023</w:t>
            </w:r>
          </w:p>
        </w:tc>
      </w:tr>
      <w:tr w:rsidR="00F66AB1" w:rsidRPr="00767854" w14:paraId="42DA3800" w14:textId="77777777" w:rsidTr="00BD05D3">
        <w:trPr>
          <w:trHeight w:val="825"/>
        </w:trPr>
        <w:tc>
          <w:tcPr>
            <w:tcW w:w="646" w:type="pct"/>
            <w:shd w:val="clear" w:color="auto" w:fill="auto"/>
            <w:vAlign w:val="center"/>
            <w:hideMark/>
          </w:tcPr>
          <w:p w14:paraId="21B938F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2.5.5</w:t>
            </w:r>
          </w:p>
        </w:tc>
        <w:tc>
          <w:tcPr>
            <w:tcW w:w="1663" w:type="pct"/>
            <w:shd w:val="clear" w:color="auto" w:fill="auto"/>
            <w:vAlign w:val="center"/>
            <w:hideMark/>
          </w:tcPr>
          <w:p w14:paraId="59CB2994"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海洋工程建筑及相关服务</w:t>
            </w:r>
          </w:p>
        </w:tc>
        <w:tc>
          <w:tcPr>
            <w:tcW w:w="2691" w:type="pct"/>
            <w:shd w:val="clear" w:color="auto" w:fill="auto"/>
            <w:vAlign w:val="center"/>
            <w:hideMark/>
          </w:tcPr>
          <w:p w14:paraId="6207086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4831,4832,6820,7231,7320,7439,7481,7484</w:t>
            </w:r>
          </w:p>
        </w:tc>
      </w:tr>
      <w:tr w:rsidR="00F66AB1" w:rsidRPr="00767854" w14:paraId="4C13CACA" w14:textId="77777777" w:rsidTr="00BD05D3">
        <w:trPr>
          <w:trHeight w:val="555"/>
        </w:trPr>
        <w:tc>
          <w:tcPr>
            <w:tcW w:w="646" w:type="pct"/>
            <w:shd w:val="clear" w:color="auto" w:fill="auto"/>
            <w:vAlign w:val="center"/>
            <w:hideMark/>
          </w:tcPr>
          <w:p w14:paraId="48A33702"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lastRenderedPageBreak/>
              <w:t>3</w:t>
            </w:r>
          </w:p>
        </w:tc>
        <w:tc>
          <w:tcPr>
            <w:tcW w:w="1663" w:type="pct"/>
            <w:shd w:val="clear" w:color="auto" w:fill="auto"/>
            <w:vAlign w:val="center"/>
            <w:hideMark/>
          </w:tcPr>
          <w:p w14:paraId="38822DDB"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新材料产业</w:t>
            </w:r>
          </w:p>
        </w:tc>
        <w:tc>
          <w:tcPr>
            <w:tcW w:w="2691" w:type="pct"/>
            <w:shd w:val="clear" w:color="auto" w:fill="auto"/>
            <w:vAlign w:val="center"/>
            <w:hideMark/>
          </w:tcPr>
          <w:p w14:paraId="7525F42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44BA8904" w14:textId="77777777" w:rsidTr="00BD05D3">
        <w:trPr>
          <w:trHeight w:val="555"/>
        </w:trPr>
        <w:tc>
          <w:tcPr>
            <w:tcW w:w="646" w:type="pct"/>
            <w:shd w:val="clear" w:color="auto" w:fill="auto"/>
            <w:vAlign w:val="center"/>
            <w:hideMark/>
          </w:tcPr>
          <w:p w14:paraId="2E578CC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w:t>
            </w:r>
          </w:p>
        </w:tc>
        <w:tc>
          <w:tcPr>
            <w:tcW w:w="1663" w:type="pct"/>
            <w:shd w:val="clear" w:color="auto" w:fill="auto"/>
            <w:vAlign w:val="center"/>
            <w:hideMark/>
          </w:tcPr>
          <w:p w14:paraId="6FBFE576"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先进钢铁材料</w:t>
            </w:r>
          </w:p>
        </w:tc>
        <w:tc>
          <w:tcPr>
            <w:tcW w:w="2691" w:type="pct"/>
            <w:shd w:val="clear" w:color="auto" w:fill="auto"/>
            <w:vAlign w:val="center"/>
            <w:hideMark/>
          </w:tcPr>
          <w:p w14:paraId="2FD2CAC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38D3B9D" w14:textId="77777777" w:rsidTr="00BD05D3">
        <w:trPr>
          <w:trHeight w:val="1095"/>
        </w:trPr>
        <w:tc>
          <w:tcPr>
            <w:tcW w:w="646" w:type="pct"/>
            <w:shd w:val="clear" w:color="auto" w:fill="auto"/>
            <w:vAlign w:val="center"/>
            <w:hideMark/>
          </w:tcPr>
          <w:p w14:paraId="43272BE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3.1.1</w:t>
            </w:r>
          </w:p>
        </w:tc>
        <w:tc>
          <w:tcPr>
            <w:tcW w:w="1663" w:type="pct"/>
            <w:shd w:val="clear" w:color="auto" w:fill="auto"/>
            <w:vAlign w:val="center"/>
            <w:hideMark/>
          </w:tcPr>
          <w:p w14:paraId="50CD1C42"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先进制造基础零部件用钢制造</w:t>
            </w:r>
          </w:p>
        </w:tc>
        <w:tc>
          <w:tcPr>
            <w:tcW w:w="2691" w:type="pct"/>
            <w:shd w:val="clear" w:color="auto" w:fill="auto"/>
            <w:vAlign w:val="center"/>
            <w:hideMark/>
          </w:tcPr>
          <w:p w14:paraId="67C1DEC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3DEC7C3F" w14:textId="77777777" w:rsidTr="00BD05D3">
        <w:trPr>
          <w:trHeight w:val="1095"/>
        </w:trPr>
        <w:tc>
          <w:tcPr>
            <w:tcW w:w="646" w:type="pct"/>
            <w:shd w:val="clear" w:color="auto" w:fill="auto"/>
            <w:vAlign w:val="center"/>
            <w:hideMark/>
          </w:tcPr>
          <w:p w14:paraId="2C34A10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3.1.2</w:t>
            </w:r>
          </w:p>
        </w:tc>
        <w:tc>
          <w:tcPr>
            <w:tcW w:w="1663" w:type="pct"/>
            <w:shd w:val="clear" w:color="auto" w:fill="auto"/>
            <w:vAlign w:val="center"/>
            <w:hideMark/>
          </w:tcPr>
          <w:p w14:paraId="7A1306DF"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高技术船舶及海洋工程用钢加工</w:t>
            </w:r>
          </w:p>
        </w:tc>
        <w:tc>
          <w:tcPr>
            <w:tcW w:w="2691" w:type="pct"/>
            <w:shd w:val="clear" w:color="auto" w:fill="auto"/>
            <w:vAlign w:val="center"/>
            <w:hideMark/>
          </w:tcPr>
          <w:p w14:paraId="46FB9E1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55262DD7" w14:textId="77777777" w:rsidTr="00BD05D3">
        <w:trPr>
          <w:trHeight w:val="825"/>
        </w:trPr>
        <w:tc>
          <w:tcPr>
            <w:tcW w:w="646" w:type="pct"/>
            <w:shd w:val="clear" w:color="auto" w:fill="auto"/>
            <w:vAlign w:val="center"/>
            <w:hideMark/>
          </w:tcPr>
          <w:p w14:paraId="346756F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w:t>
            </w:r>
          </w:p>
        </w:tc>
        <w:tc>
          <w:tcPr>
            <w:tcW w:w="1663" w:type="pct"/>
            <w:shd w:val="clear" w:color="auto" w:fill="auto"/>
            <w:vAlign w:val="center"/>
            <w:hideMark/>
          </w:tcPr>
          <w:p w14:paraId="7B7F8EDA"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先进轨道交通用钢加工</w:t>
            </w:r>
          </w:p>
        </w:tc>
        <w:tc>
          <w:tcPr>
            <w:tcW w:w="2691" w:type="pct"/>
            <w:shd w:val="clear" w:color="auto" w:fill="auto"/>
            <w:vAlign w:val="center"/>
            <w:hideMark/>
          </w:tcPr>
          <w:p w14:paraId="6798349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125CB770" w14:textId="77777777" w:rsidTr="00BD05D3">
        <w:trPr>
          <w:trHeight w:val="825"/>
        </w:trPr>
        <w:tc>
          <w:tcPr>
            <w:tcW w:w="646" w:type="pct"/>
            <w:shd w:val="clear" w:color="auto" w:fill="auto"/>
            <w:vAlign w:val="center"/>
            <w:hideMark/>
          </w:tcPr>
          <w:p w14:paraId="34B978A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3.1.4</w:t>
            </w:r>
          </w:p>
        </w:tc>
        <w:tc>
          <w:tcPr>
            <w:tcW w:w="1663" w:type="pct"/>
            <w:shd w:val="clear" w:color="auto" w:fill="auto"/>
            <w:vAlign w:val="center"/>
            <w:hideMark/>
          </w:tcPr>
          <w:p w14:paraId="4A569FEB"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新型高强</w:t>
            </w:r>
            <w:proofErr w:type="gramStart"/>
            <w:r w:rsidRPr="00767854">
              <w:rPr>
                <w:rFonts w:ascii="宋体" w:eastAsia="宋体" w:hAnsi="宋体" w:cs="宋体" w:hint="eastAsia"/>
                <w:color w:val="000000"/>
                <w:kern w:val="0"/>
                <w:sz w:val="22"/>
              </w:rPr>
              <w:t>塑</w:t>
            </w:r>
            <w:proofErr w:type="gramEnd"/>
            <w:r w:rsidRPr="00767854">
              <w:rPr>
                <w:rFonts w:ascii="宋体" w:eastAsia="宋体" w:hAnsi="宋体" w:cs="宋体" w:hint="eastAsia"/>
                <w:color w:val="000000"/>
                <w:kern w:val="0"/>
                <w:sz w:val="22"/>
              </w:rPr>
              <w:t>汽车钢加工</w:t>
            </w:r>
          </w:p>
        </w:tc>
        <w:tc>
          <w:tcPr>
            <w:tcW w:w="2691" w:type="pct"/>
            <w:shd w:val="clear" w:color="auto" w:fill="auto"/>
            <w:vAlign w:val="center"/>
            <w:hideMark/>
          </w:tcPr>
          <w:p w14:paraId="7841E0D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4BA78E63" w14:textId="77777777" w:rsidTr="00BD05D3">
        <w:trPr>
          <w:trHeight w:val="525"/>
        </w:trPr>
        <w:tc>
          <w:tcPr>
            <w:tcW w:w="646" w:type="pct"/>
            <w:shd w:val="clear" w:color="auto" w:fill="auto"/>
            <w:vAlign w:val="center"/>
            <w:hideMark/>
          </w:tcPr>
          <w:p w14:paraId="09F5F0D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3.1.5</w:t>
            </w:r>
          </w:p>
        </w:tc>
        <w:tc>
          <w:tcPr>
            <w:tcW w:w="1663" w:type="pct"/>
            <w:shd w:val="clear" w:color="auto" w:fill="auto"/>
            <w:vAlign w:val="center"/>
            <w:hideMark/>
          </w:tcPr>
          <w:p w14:paraId="3B2662C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生物化工制品制造</w:t>
            </w:r>
            <w:r w:rsidRPr="00767854">
              <w:rPr>
                <w:rFonts w:ascii="Calibri" w:eastAsia="宋体" w:hAnsi="Calibri" w:cs="Calibri"/>
                <w:color w:val="000000"/>
                <w:kern w:val="0"/>
                <w:szCs w:val="21"/>
              </w:rPr>
              <w:t xml:space="preserve"> </w:t>
            </w:r>
          </w:p>
        </w:tc>
        <w:tc>
          <w:tcPr>
            <w:tcW w:w="2691" w:type="pct"/>
            <w:shd w:val="clear" w:color="auto" w:fill="auto"/>
            <w:vAlign w:val="center"/>
            <w:hideMark/>
          </w:tcPr>
          <w:p w14:paraId="4AA8E00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40446C0D" w14:textId="77777777" w:rsidTr="00BD05D3">
        <w:trPr>
          <w:trHeight w:val="525"/>
        </w:trPr>
        <w:tc>
          <w:tcPr>
            <w:tcW w:w="646" w:type="pct"/>
            <w:shd w:val="clear" w:color="auto" w:fill="auto"/>
            <w:vAlign w:val="center"/>
            <w:hideMark/>
          </w:tcPr>
          <w:p w14:paraId="760E52F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3.1.6</w:t>
            </w:r>
          </w:p>
        </w:tc>
        <w:tc>
          <w:tcPr>
            <w:tcW w:w="1663" w:type="pct"/>
            <w:shd w:val="clear" w:color="auto" w:fill="auto"/>
            <w:vAlign w:val="center"/>
            <w:hideMark/>
          </w:tcPr>
          <w:p w14:paraId="1E92AAC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其他生物制品制造</w:t>
            </w:r>
            <w:r w:rsidRPr="00767854">
              <w:rPr>
                <w:rFonts w:ascii="Calibri" w:eastAsia="宋体" w:hAnsi="Calibri" w:cs="Calibri"/>
                <w:color w:val="000000"/>
                <w:kern w:val="0"/>
                <w:szCs w:val="21"/>
              </w:rPr>
              <w:t xml:space="preserve"> </w:t>
            </w:r>
          </w:p>
        </w:tc>
        <w:tc>
          <w:tcPr>
            <w:tcW w:w="2691" w:type="pct"/>
            <w:shd w:val="clear" w:color="auto" w:fill="auto"/>
            <w:vAlign w:val="center"/>
            <w:hideMark/>
          </w:tcPr>
          <w:p w14:paraId="7BAD3E8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07D281FE" w14:textId="77777777" w:rsidTr="00BD05D3">
        <w:trPr>
          <w:trHeight w:val="780"/>
        </w:trPr>
        <w:tc>
          <w:tcPr>
            <w:tcW w:w="646" w:type="pct"/>
            <w:shd w:val="clear" w:color="auto" w:fill="auto"/>
            <w:vAlign w:val="center"/>
            <w:hideMark/>
          </w:tcPr>
          <w:p w14:paraId="1BF212C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3.1.7</w:t>
            </w:r>
          </w:p>
        </w:tc>
        <w:tc>
          <w:tcPr>
            <w:tcW w:w="1663" w:type="pct"/>
            <w:shd w:val="clear" w:color="auto" w:fill="auto"/>
            <w:vAlign w:val="center"/>
            <w:hideMark/>
          </w:tcPr>
          <w:p w14:paraId="30C63C6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石化压力容器用钢加工</w:t>
            </w:r>
          </w:p>
        </w:tc>
        <w:tc>
          <w:tcPr>
            <w:tcW w:w="2691" w:type="pct"/>
            <w:shd w:val="clear" w:color="auto" w:fill="auto"/>
            <w:vAlign w:val="center"/>
            <w:hideMark/>
          </w:tcPr>
          <w:p w14:paraId="4007D71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0DC32EC4" w14:textId="77777777" w:rsidTr="00BD05D3">
        <w:trPr>
          <w:trHeight w:val="1035"/>
        </w:trPr>
        <w:tc>
          <w:tcPr>
            <w:tcW w:w="646" w:type="pct"/>
            <w:shd w:val="clear" w:color="auto" w:fill="auto"/>
            <w:vAlign w:val="center"/>
            <w:hideMark/>
          </w:tcPr>
          <w:p w14:paraId="31D1A67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3.1.8</w:t>
            </w:r>
          </w:p>
        </w:tc>
        <w:tc>
          <w:tcPr>
            <w:tcW w:w="1663" w:type="pct"/>
            <w:shd w:val="clear" w:color="auto" w:fill="auto"/>
            <w:vAlign w:val="center"/>
            <w:hideMark/>
          </w:tcPr>
          <w:p w14:paraId="52EB2D9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新一代功能复合化建筑用钢加工</w:t>
            </w:r>
          </w:p>
        </w:tc>
        <w:tc>
          <w:tcPr>
            <w:tcW w:w="2691" w:type="pct"/>
            <w:shd w:val="clear" w:color="auto" w:fill="auto"/>
            <w:vAlign w:val="center"/>
            <w:hideMark/>
          </w:tcPr>
          <w:p w14:paraId="2340F35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0964F364" w14:textId="77777777" w:rsidTr="00BD05D3">
        <w:trPr>
          <w:trHeight w:val="1290"/>
        </w:trPr>
        <w:tc>
          <w:tcPr>
            <w:tcW w:w="646" w:type="pct"/>
            <w:shd w:val="clear" w:color="auto" w:fill="auto"/>
            <w:vAlign w:val="center"/>
            <w:hideMark/>
          </w:tcPr>
          <w:p w14:paraId="13E5BB7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3.1.9</w:t>
            </w:r>
          </w:p>
        </w:tc>
        <w:tc>
          <w:tcPr>
            <w:tcW w:w="1663" w:type="pct"/>
            <w:shd w:val="clear" w:color="auto" w:fill="auto"/>
            <w:vAlign w:val="center"/>
            <w:hideMark/>
          </w:tcPr>
          <w:p w14:paraId="6F56A3A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高性能工程、矿山及农业机械用钢加工</w:t>
            </w:r>
          </w:p>
        </w:tc>
        <w:tc>
          <w:tcPr>
            <w:tcW w:w="2691" w:type="pct"/>
            <w:shd w:val="clear" w:color="auto" w:fill="auto"/>
            <w:vAlign w:val="center"/>
            <w:hideMark/>
          </w:tcPr>
          <w:p w14:paraId="69D0C6B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0591560D" w14:textId="77777777" w:rsidTr="00BD05D3">
        <w:trPr>
          <w:trHeight w:val="1035"/>
        </w:trPr>
        <w:tc>
          <w:tcPr>
            <w:tcW w:w="646" w:type="pct"/>
            <w:shd w:val="clear" w:color="auto" w:fill="auto"/>
            <w:vAlign w:val="center"/>
            <w:hideMark/>
          </w:tcPr>
          <w:p w14:paraId="00D9F5A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3.1.10 </w:t>
            </w:r>
          </w:p>
        </w:tc>
        <w:tc>
          <w:tcPr>
            <w:tcW w:w="1663" w:type="pct"/>
            <w:shd w:val="clear" w:color="auto" w:fill="auto"/>
            <w:vAlign w:val="center"/>
            <w:hideMark/>
          </w:tcPr>
          <w:p w14:paraId="44B2F07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高品质不锈钢及耐蚀合金加工</w:t>
            </w:r>
          </w:p>
        </w:tc>
        <w:tc>
          <w:tcPr>
            <w:tcW w:w="2691" w:type="pct"/>
            <w:shd w:val="clear" w:color="auto" w:fill="auto"/>
            <w:vAlign w:val="center"/>
            <w:hideMark/>
          </w:tcPr>
          <w:p w14:paraId="1FBF36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w:t>
            </w:r>
          </w:p>
        </w:tc>
      </w:tr>
      <w:tr w:rsidR="00F66AB1" w:rsidRPr="00767854" w14:paraId="243093FE" w14:textId="77777777" w:rsidTr="00BD05D3">
        <w:trPr>
          <w:trHeight w:val="780"/>
        </w:trPr>
        <w:tc>
          <w:tcPr>
            <w:tcW w:w="646" w:type="pct"/>
            <w:shd w:val="clear" w:color="auto" w:fill="auto"/>
            <w:vAlign w:val="center"/>
            <w:hideMark/>
          </w:tcPr>
          <w:p w14:paraId="339EDC8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3.1.11</w:t>
            </w:r>
          </w:p>
        </w:tc>
        <w:tc>
          <w:tcPr>
            <w:tcW w:w="1663" w:type="pct"/>
            <w:shd w:val="clear" w:color="auto" w:fill="auto"/>
            <w:vAlign w:val="center"/>
            <w:hideMark/>
          </w:tcPr>
          <w:p w14:paraId="7080176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其他先进钢铁材料制造</w:t>
            </w:r>
          </w:p>
        </w:tc>
        <w:tc>
          <w:tcPr>
            <w:tcW w:w="2691" w:type="pct"/>
            <w:shd w:val="clear" w:color="auto" w:fill="auto"/>
            <w:vAlign w:val="center"/>
            <w:hideMark/>
          </w:tcPr>
          <w:p w14:paraId="7D0E2F1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3130,3391,3393</w:t>
            </w:r>
          </w:p>
        </w:tc>
      </w:tr>
      <w:tr w:rsidR="00F66AB1" w:rsidRPr="00767854" w14:paraId="0498A3D3" w14:textId="77777777" w:rsidTr="00BD05D3">
        <w:trPr>
          <w:trHeight w:val="780"/>
        </w:trPr>
        <w:tc>
          <w:tcPr>
            <w:tcW w:w="646" w:type="pct"/>
            <w:shd w:val="clear" w:color="auto" w:fill="auto"/>
            <w:vAlign w:val="center"/>
            <w:hideMark/>
          </w:tcPr>
          <w:p w14:paraId="76AA31A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3.1.12</w:t>
            </w:r>
          </w:p>
        </w:tc>
        <w:tc>
          <w:tcPr>
            <w:tcW w:w="1663" w:type="pct"/>
            <w:shd w:val="clear" w:color="auto" w:fill="auto"/>
            <w:vAlign w:val="center"/>
            <w:hideMark/>
          </w:tcPr>
          <w:p w14:paraId="7A3F4D8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先进钢铁材料制品制造</w:t>
            </w:r>
          </w:p>
        </w:tc>
        <w:tc>
          <w:tcPr>
            <w:tcW w:w="2691" w:type="pct"/>
            <w:shd w:val="clear" w:color="auto" w:fill="auto"/>
            <w:vAlign w:val="center"/>
            <w:hideMark/>
          </w:tcPr>
          <w:p w14:paraId="698DEBB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3391,3393,3399,3340,3389,3481,3311</w:t>
            </w:r>
          </w:p>
        </w:tc>
      </w:tr>
      <w:tr w:rsidR="00F66AB1" w:rsidRPr="00767854" w14:paraId="4A295135" w14:textId="77777777" w:rsidTr="00BD05D3">
        <w:trPr>
          <w:trHeight w:val="555"/>
        </w:trPr>
        <w:tc>
          <w:tcPr>
            <w:tcW w:w="646" w:type="pct"/>
            <w:shd w:val="clear" w:color="auto" w:fill="auto"/>
            <w:vAlign w:val="center"/>
            <w:hideMark/>
          </w:tcPr>
          <w:p w14:paraId="6ED18F0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w:t>
            </w:r>
          </w:p>
        </w:tc>
        <w:tc>
          <w:tcPr>
            <w:tcW w:w="1663" w:type="pct"/>
            <w:shd w:val="clear" w:color="auto" w:fill="auto"/>
            <w:vAlign w:val="center"/>
            <w:hideMark/>
          </w:tcPr>
          <w:p w14:paraId="78699E71"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先进有色金属材料</w:t>
            </w:r>
          </w:p>
        </w:tc>
        <w:tc>
          <w:tcPr>
            <w:tcW w:w="2691" w:type="pct"/>
            <w:shd w:val="clear" w:color="auto" w:fill="auto"/>
            <w:vAlign w:val="center"/>
            <w:hideMark/>
          </w:tcPr>
          <w:p w14:paraId="06F0423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CCF1350" w14:textId="77777777" w:rsidTr="00BD05D3">
        <w:trPr>
          <w:trHeight w:val="525"/>
        </w:trPr>
        <w:tc>
          <w:tcPr>
            <w:tcW w:w="646" w:type="pct"/>
            <w:shd w:val="clear" w:color="auto" w:fill="auto"/>
            <w:vAlign w:val="center"/>
            <w:hideMark/>
          </w:tcPr>
          <w:p w14:paraId="2E1D498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3.2.1</w:t>
            </w:r>
          </w:p>
        </w:tc>
        <w:tc>
          <w:tcPr>
            <w:tcW w:w="1663" w:type="pct"/>
            <w:shd w:val="clear" w:color="auto" w:fill="auto"/>
            <w:vAlign w:val="center"/>
            <w:hideMark/>
          </w:tcPr>
          <w:p w14:paraId="349B844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铝及铝合金制造</w:t>
            </w:r>
          </w:p>
        </w:tc>
        <w:tc>
          <w:tcPr>
            <w:tcW w:w="2691" w:type="pct"/>
            <w:shd w:val="clear" w:color="auto" w:fill="auto"/>
            <w:vAlign w:val="center"/>
            <w:hideMark/>
          </w:tcPr>
          <w:p w14:paraId="4D2DB03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3240,3392,3252,3393</w:t>
            </w:r>
          </w:p>
        </w:tc>
      </w:tr>
      <w:tr w:rsidR="00F66AB1" w:rsidRPr="00767854" w14:paraId="5BE99275" w14:textId="77777777" w:rsidTr="00BD05D3">
        <w:trPr>
          <w:trHeight w:val="525"/>
        </w:trPr>
        <w:tc>
          <w:tcPr>
            <w:tcW w:w="646" w:type="pct"/>
            <w:shd w:val="clear" w:color="auto" w:fill="auto"/>
            <w:vAlign w:val="center"/>
            <w:hideMark/>
          </w:tcPr>
          <w:p w14:paraId="5F24C74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3.2.2</w:t>
            </w:r>
          </w:p>
        </w:tc>
        <w:tc>
          <w:tcPr>
            <w:tcW w:w="1663" w:type="pct"/>
            <w:shd w:val="clear" w:color="auto" w:fill="auto"/>
            <w:vAlign w:val="center"/>
            <w:hideMark/>
          </w:tcPr>
          <w:p w14:paraId="20FD686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铜及铜合金制造</w:t>
            </w:r>
          </w:p>
        </w:tc>
        <w:tc>
          <w:tcPr>
            <w:tcW w:w="2691" w:type="pct"/>
            <w:shd w:val="clear" w:color="auto" w:fill="auto"/>
            <w:vAlign w:val="center"/>
            <w:hideMark/>
          </w:tcPr>
          <w:p w14:paraId="349BE69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3240,3392,3251,3393</w:t>
            </w:r>
          </w:p>
        </w:tc>
      </w:tr>
      <w:tr w:rsidR="00F66AB1" w:rsidRPr="00767854" w14:paraId="17B579C0" w14:textId="77777777" w:rsidTr="00BD05D3">
        <w:trPr>
          <w:trHeight w:val="525"/>
        </w:trPr>
        <w:tc>
          <w:tcPr>
            <w:tcW w:w="646" w:type="pct"/>
            <w:shd w:val="clear" w:color="auto" w:fill="auto"/>
            <w:vAlign w:val="center"/>
            <w:hideMark/>
          </w:tcPr>
          <w:p w14:paraId="2AA4726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3.2.3</w:t>
            </w:r>
          </w:p>
        </w:tc>
        <w:tc>
          <w:tcPr>
            <w:tcW w:w="1663" w:type="pct"/>
            <w:shd w:val="clear" w:color="auto" w:fill="auto"/>
            <w:vAlign w:val="center"/>
            <w:hideMark/>
          </w:tcPr>
          <w:p w14:paraId="01C6132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钛及钛合金制造</w:t>
            </w:r>
          </w:p>
        </w:tc>
        <w:tc>
          <w:tcPr>
            <w:tcW w:w="2691" w:type="pct"/>
            <w:shd w:val="clear" w:color="auto" w:fill="auto"/>
            <w:vAlign w:val="center"/>
            <w:hideMark/>
          </w:tcPr>
          <w:p w14:paraId="26DA171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3392,3259,3393</w:t>
            </w:r>
          </w:p>
        </w:tc>
      </w:tr>
      <w:tr w:rsidR="00F66AB1" w:rsidRPr="00767854" w14:paraId="0F561DB9" w14:textId="77777777" w:rsidTr="00BD05D3">
        <w:trPr>
          <w:trHeight w:val="525"/>
        </w:trPr>
        <w:tc>
          <w:tcPr>
            <w:tcW w:w="646" w:type="pct"/>
            <w:shd w:val="clear" w:color="auto" w:fill="auto"/>
            <w:vAlign w:val="center"/>
            <w:hideMark/>
          </w:tcPr>
          <w:p w14:paraId="280C666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3.2.4</w:t>
            </w:r>
          </w:p>
        </w:tc>
        <w:tc>
          <w:tcPr>
            <w:tcW w:w="1663" w:type="pct"/>
            <w:shd w:val="clear" w:color="auto" w:fill="auto"/>
            <w:vAlign w:val="center"/>
            <w:hideMark/>
          </w:tcPr>
          <w:p w14:paraId="7EC2863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镁及镁合金制造</w:t>
            </w:r>
          </w:p>
        </w:tc>
        <w:tc>
          <w:tcPr>
            <w:tcW w:w="2691" w:type="pct"/>
            <w:shd w:val="clear" w:color="auto" w:fill="auto"/>
            <w:vAlign w:val="center"/>
            <w:hideMark/>
          </w:tcPr>
          <w:p w14:paraId="07A2E5C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3392,3259,3393</w:t>
            </w:r>
          </w:p>
        </w:tc>
      </w:tr>
      <w:tr w:rsidR="00F66AB1" w:rsidRPr="00767854" w14:paraId="683E9566" w14:textId="77777777" w:rsidTr="00BD05D3">
        <w:trPr>
          <w:trHeight w:val="525"/>
        </w:trPr>
        <w:tc>
          <w:tcPr>
            <w:tcW w:w="646" w:type="pct"/>
            <w:shd w:val="clear" w:color="auto" w:fill="auto"/>
            <w:vAlign w:val="center"/>
            <w:hideMark/>
          </w:tcPr>
          <w:p w14:paraId="75BF038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3.2.5</w:t>
            </w:r>
          </w:p>
        </w:tc>
        <w:tc>
          <w:tcPr>
            <w:tcW w:w="1663" w:type="pct"/>
            <w:shd w:val="clear" w:color="auto" w:fill="auto"/>
            <w:vAlign w:val="center"/>
            <w:hideMark/>
          </w:tcPr>
          <w:p w14:paraId="3BF7D45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稀有金属材料制造</w:t>
            </w:r>
          </w:p>
        </w:tc>
        <w:tc>
          <w:tcPr>
            <w:tcW w:w="2691" w:type="pct"/>
            <w:shd w:val="clear" w:color="auto" w:fill="auto"/>
            <w:vAlign w:val="center"/>
            <w:hideMark/>
          </w:tcPr>
          <w:p w14:paraId="2D992C2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3240,3254,3239</w:t>
            </w:r>
          </w:p>
        </w:tc>
      </w:tr>
      <w:tr w:rsidR="00F66AB1" w:rsidRPr="00767854" w14:paraId="55A58F71" w14:textId="77777777" w:rsidTr="00BD05D3">
        <w:trPr>
          <w:trHeight w:val="525"/>
        </w:trPr>
        <w:tc>
          <w:tcPr>
            <w:tcW w:w="646" w:type="pct"/>
            <w:shd w:val="clear" w:color="auto" w:fill="auto"/>
            <w:vAlign w:val="center"/>
            <w:hideMark/>
          </w:tcPr>
          <w:p w14:paraId="43F658B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3.2.6</w:t>
            </w:r>
          </w:p>
        </w:tc>
        <w:tc>
          <w:tcPr>
            <w:tcW w:w="1663" w:type="pct"/>
            <w:shd w:val="clear" w:color="auto" w:fill="auto"/>
            <w:vAlign w:val="center"/>
            <w:hideMark/>
          </w:tcPr>
          <w:p w14:paraId="5CB695E9"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贵金属材料制造</w:t>
            </w:r>
          </w:p>
        </w:tc>
        <w:tc>
          <w:tcPr>
            <w:tcW w:w="2691" w:type="pct"/>
            <w:shd w:val="clear" w:color="auto" w:fill="auto"/>
            <w:vAlign w:val="center"/>
            <w:hideMark/>
          </w:tcPr>
          <w:p w14:paraId="63A1EA4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2661,3240,3985,3253</w:t>
            </w:r>
          </w:p>
        </w:tc>
      </w:tr>
      <w:tr w:rsidR="00F66AB1" w:rsidRPr="00767854" w14:paraId="0E9D32D1" w14:textId="77777777" w:rsidTr="00BD05D3">
        <w:trPr>
          <w:trHeight w:val="525"/>
        </w:trPr>
        <w:tc>
          <w:tcPr>
            <w:tcW w:w="646" w:type="pct"/>
            <w:shd w:val="clear" w:color="auto" w:fill="auto"/>
            <w:vAlign w:val="center"/>
            <w:hideMark/>
          </w:tcPr>
          <w:p w14:paraId="4B7CC03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3.2.7</w:t>
            </w:r>
          </w:p>
        </w:tc>
        <w:tc>
          <w:tcPr>
            <w:tcW w:w="1663" w:type="pct"/>
            <w:shd w:val="clear" w:color="auto" w:fill="auto"/>
            <w:vAlign w:val="center"/>
            <w:hideMark/>
          </w:tcPr>
          <w:p w14:paraId="0BE7A40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稀土新材料制造</w:t>
            </w:r>
          </w:p>
        </w:tc>
        <w:tc>
          <w:tcPr>
            <w:tcW w:w="2691" w:type="pct"/>
            <w:shd w:val="clear" w:color="auto" w:fill="auto"/>
            <w:vAlign w:val="center"/>
            <w:hideMark/>
          </w:tcPr>
          <w:p w14:paraId="508B648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3985,2661,3240,2613,3232</w:t>
            </w:r>
          </w:p>
        </w:tc>
      </w:tr>
      <w:tr w:rsidR="00F66AB1" w:rsidRPr="00767854" w14:paraId="00B420A7" w14:textId="77777777" w:rsidTr="00BD05D3">
        <w:trPr>
          <w:trHeight w:val="780"/>
        </w:trPr>
        <w:tc>
          <w:tcPr>
            <w:tcW w:w="646" w:type="pct"/>
            <w:shd w:val="clear" w:color="auto" w:fill="auto"/>
            <w:vAlign w:val="center"/>
            <w:hideMark/>
          </w:tcPr>
          <w:p w14:paraId="3FB33B3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3.2.8</w:t>
            </w:r>
          </w:p>
        </w:tc>
        <w:tc>
          <w:tcPr>
            <w:tcW w:w="1663" w:type="pct"/>
            <w:shd w:val="clear" w:color="auto" w:fill="auto"/>
            <w:vAlign w:val="center"/>
            <w:hideMark/>
          </w:tcPr>
          <w:p w14:paraId="59F47FA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硬质合金及制品制造</w:t>
            </w:r>
          </w:p>
        </w:tc>
        <w:tc>
          <w:tcPr>
            <w:tcW w:w="2691" w:type="pct"/>
            <w:shd w:val="clear" w:color="auto" w:fill="auto"/>
            <w:vAlign w:val="center"/>
            <w:hideMark/>
          </w:tcPr>
          <w:p w14:paraId="13D22A7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3321,3240</w:t>
            </w:r>
          </w:p>
        </w:tc>
      </w:tr>
      <w:tr w:rsidR="00F66AB1" w:rsidRPr="00767854" w14:paraId="6729CFF7" w14:textId="77777777" w:rsidTr="00BD05D3">
        <w:trPr>
          <w:trHeight w:val="780"/>
        </w:trPr>
        <w:tc>
          <w:tcPr>
            <w:tcW w:w="646" w:type="pct"/>
            <w:shd w:val="clear" w:color="auto" w:fill="auto"/>
            <w:vAlign w:val="center"/>
            <w:hideMark/>
          </w:tcPr>
          <w:p w14:paraId="19555F1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3.2.9</w:t>
            </w:r>
          </w:p>
        </w:tc>
        <w:tc>
          <w:tcPr>
            <w:tcW w:w="1663" w:type="pct"/>
            <w:shd w:val="clear" w:color="auto" w:fill="auto"/>
            <w:vAlign w:val="center"/>
            <w:hideMark/>
          </w:tcPr>
          <w:p w14:paraId="7B2DC69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其他有色金属材料制造</w:t>
            </w:r>
          </w:p>
        </w:tc>
        <w:tc>
          <w:tcPr>
            <w:tcW w:w="2691" w:type="pct"/>
            <w:shd w:val="clear" w:color="auto" w:fill="auto"/>
            <w:vAlign w:val="center"/>
            <w:hideMark/>
          </w:tcPr>
          <w:p w14:paraId="2627FD3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3212,3214,3215,3216,3219,3231,3239,3985,3130,3240,3251,3252,3259,2669</w:t>
            </w:r>
          </w:p>
        </w:tc>
      </w:tr>
      <w:tr w:rsidR="00F66AB1" w:rsidRPr="00767854" w14:paraId="118EF390" w14:textId="77777777" w:rsidTr="00BD05D3">
        <w:trPr>
          <w:trHeight w:val="825"/>
        </w:trPr>
        <w:tc>
          <w:tcPr>
            <w:tcW w:w="646" w:type="pct"/>
            <w:shd w:val="clear" w:color="auto" w:fill="auto"/>
            <w:vAlign w:val="center"/>
            <w:hideMark/>
          </w:tcPr>
          <w:p w14:paraId="4A1C1E4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w:t>
            </w:r>
          </w:p>
        </w:tc>
        <w:tc>
          <w:tcPr>
            <w:tcW w:w="1663" w:type="pct"/>
            <w:shd w:val="clear" w:color="auto" w:fill="auto"/>
            <w:vAlign w:val="center"/>
            <w:hideMark/>
          </w:tcPr>
          <w:p w14:paraId="33C28B0C"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先进石化化工新材料</w:t>
            </w:r>
          </w:p>
        </w:tc>
        <w:tc>
          <w:tcPr>
            <w:tcW w:w="2691" w:type="pct"/>
            <w:shd w:val="clear" w:color="auto" w:fill="auto"/>
            <w:vAlign w:val="center"/>
            <w:hideMark/>
          </w:tcPr>
          <w:p w14:paraId="495D0B7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A8F344F" w14:textId="77777777" w:rsidTr="00BD05D3">
        <w:trPr>
          <w:trHeight w:val="780"/>
        </w:trPr>
        <w:tc>
          <w:tcPr>
            <w:tcW w:w="646" w:type="pct"/>
            <w:shd w:val="clear" w:color="auto" w:fill="auto"/>
            <w:vAlign w:val="center"/>
            <w:hideMark/>
          </w:tcPr>
          <w:p w14:paraId="3422886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3.3.1</w:t>
            </w:r>
          </w:p>
        </w:tc>
        <w:tc>
          <w:tcPr>
            <w:tcW w:w="1663" w:type="pct"/>
            <w:shd w:val="clear" w:color="auto" w:fill="auto"/>
            <w:vAlign w:val="center"/>
            <w:hideMark/>
          </w:tcPr>
          <w:p w14:paraId="2BD8580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高性能塑料及树脂制造</w:t>
            </w:r>
          </w:p>
        </w:tc>
        <w:tc>
          <w:tcPr>
            <w:tcW w:w="2691" w:type="pct"/>
            <w:shd w:val="clear" w:color="auto" w:fill="auto"/>
            <w:vAlign w:val="center"/>
            <w:hideMark/>
          </w:tcPr>
          <w:p w14:paraId="25B6A2C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2651,2659,2664</w:t>
            </w:r>
          </w:p>
        </w:tc>
      </w:tr>
      <w:tr w:rsidR="00F66AB1" w:rsidRPr="00767854" w14:paraId="1DA1CF84" w14:textId="77777777" w:rsidTr="00BD05D3">
        <w:trPr>
          <w:trHeight w:val="825"/>
        </w:trPr>
        <w:tc>
          <w:tcPr>
            <w:tcW w:w="646" w:type="pct"/>
            <w:shd w:val="clear" w:color="auto" w:fill="auto"/>
            <w:vAlign w:val="center"/>
            <w:hideMark/>
          </w:tcPr>
          <w:p w14:paraId="12D6A54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3.3.2</w:t>
            </w:r>
          </w:p>
        </w:tc>
        <w:tc>
          <w:tcPr>
            <w:tcW w:w="1663" w:type="pct"/>
            <w:shd w:val="clear" w:color="auto" w:fill="auto"/>
            <w:vAlign w:val="center"/>
            <w:hideMark/>
          </w:tcPr>
          <w:p w14:paraId="4F8E46F7"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聚氨酯材料及原料制造</w:t>
            </w:r>
          </w:p>
        </w:tc>
        <w:tc>
          <w:tcPr>
            <w:tcW w:w="2691" w:type="pct"/>
            <w:shd w:val="clear" w:color="auto" w:fill="auto"/>
            <w:vAlign w:val="center"/>
            <w:hideMark/>
          </w:tcPr>
          <w:p w14:paraId="20454CD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2614</w:t>
            </w:r>
          </w:p>
        </w:tc>
      </w:tr>
      <w:tr w:rsidR="00F66AB1" w:rsidRPr="00767854" w14:paraId="5F089494" w14:textId="77777777" w:rsidTr="00BD05D3">
        <w:trPr>
          <w:trHeight w:val="555"/>
        </w:trPr>
        <w:tc>
          <w:tcPr>
            <w:tcW w:w="646" w:type="pct"/>
            <w:shd w:val="clear" w:color="auto" w:fill="auto"/>
            <w:vAlign w:val="center"/>
            <w:hideMark/>
          </w:tcPr>
          <w:p w14:paraId="63A2B4A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3.3.3</w:t>
            </w:r>
          </w:p>
        </w:tc>
        <w:tc>
          <w:tcPr>
            <w:tcW w:w="1663" w:type="pct"/>
            <w:shd w:val="clear" w:color="auto" w:fill="auto"/>
            <w:vAlign w:val="center"/>
            <w:hideMark/>
          </w:tcPr>
          <w:p w14:paraId="73F918E5" w14:textId="77777777" w:rsidR="00F66AB1" w:rsidRPr="00767854" w:rsidRDefault="00F66AB1" w:rsidP="00F66AB1">
            <w:pPr>
              <w:widowControl/>
              <w:jc w:val="left"/>
              <w:rPr>
                <w:rFonts w:ascii="宋体" w:eastAsia="宋体" w:hAnsi="宋体" w:cs="宋体"/>
                <w:color w:val="000000"/>
                <w:kern w:val="0"/>
                <w:sz w:val="22"/>
              </w:rPr>
            </w:pPr>
            <w:proofErr w:type="gramStart"/>
            <w:r w:rsidRPr="00767854">
              <w:rPr>
                <w:rFonts w:ascii="宋体" w:eastAsia="宋体" w:hAnsi="宋体" w:cs="宋体" w:hint="eastAsia"/>
                <w:color w:val="000000"/>
                <w:kern w:val="0"/>
                <w:sz w:val="22"/>
              </w:rPr>
              <w:t>氟硅合成</w:t>
            </w:r>
            <w:proofErr w:type="gramEnd"/>
            <w:r w:rsidRPr="00767854">
              <w:rPr>
                <w:rFonts w:ascii="宋体" w:eastAsia="宋体" w:hAnsi="宋体" w:cs="宋体" w:hint="eastAsia"/>
                <w:color w:val="000000"/>
                <w:kern w:val="0"/>
                <w:sz w:val="22"/>
              </w:rPr>
              <w:t>材料制造</w:t>
            </w:r>
          </w:p>
        </w:tc>
        <w:tc>
          <w:tcPr>
            <w:tcW w:w="2691" w:type="pct"/>
            <w:shd w:val="clear" w:color="auto" w:fill="auto"/>
            <w:vAlign w:val="center"/>
            <w:hideMark/>
          </w:tcPr>
          <w:p w14:paraId="363D0C2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2651,2614,2659</w:t>
            </w:r>
          </w:p>
        </w:tc>
      </w:tr>
      <w:tr w:rsidR="00F66AB1" w:rsidRPr="00767854" w14:paraId="65317F0B" w14:textId="77777777" w:rsidTr="00BD05D3">
        <w:trPr>
          <w:trHeight w:val="780"/>
        </w:trPr>
        <w:tc>
          <w:tcPr>
            <w:tcW w:w="646" w:type="pct"/>
            <w:shd w:val="clear" w:color="auto" w:fill="auto"/>
            <w:vAlign w:val="center"/>
            <w:hideMark/>
          </w:tcPr>
          <w:p w14:paraId="6738CC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3.3.4</w:t>
            </w:r>
          </w:p>
        </w:tc>
        <w:tc>
          <w:tcPr>
            <w:tcW w:w="1663" w:type="pct"/>
            <w:shd w:val="clear" w:color="auto" w:fill="auto"/>
            <w:vAlign w:val="center"/>
            <w:hideMark/>
          </w:tcPr>
          <w:p w14:paraId="08FBEA1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高性能橡胶及弹性体制造</w:t>
            </w:r>
          </w:p>
        </w:tc>
        <w:tc>
          <w:tcPr>
            <w:tcW w:w="2691" w:type="pct"/>
            <w:shd w:val="clear" w:color="auto" w:fill="auto"/>
            <w:vAlign w:val="center"/>
            <w:hideMark/>
          </w:tcPr>
          <w:p w14:paraId="434FBDC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2652</w:t>
            </w:r>
          </w:p>
        </w:tc>
      </w:tr>
      <w:tr w:rsidR="00F66AB1" w:rsidRPr="00767854" w14:paraId="065B7096" w14:textId="77777777" w:rsidTr="00BD05D3">
        <w:trPr>
          <w:trHeight w:val="525"/>
        </w:trPr>
        <w:tc>
          <w:tcPr>
            <w:tcW w:w="646" w:type="pct"/>
            <w:shd w:val="clear" w:color="auto" w:fill="auto"/>
            <w:vAlign w:val="center"/>
            <w:hideMark/>
          </w:tcPr>
          <w:p w14:paraId="36E3C8D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3.3.5</w:t>
            </w:r>
          </w:p>
        </w:tc>
        <w:tc>
          <w:tcPr>
            <w:tcW w:w="1663" w:type="pct"/>
            <w:shd w:val="clear" w:color="auto" w:fill="auto"/>
            <w:vAlign w:val="center"/>
            <w:hideMark/>
          </w:tcPr>
          <w:p w14:paraId="5B9C1BD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高性能膜材料制造</w:t>
            </w:r>
          </w:p>
        </w:tc>
        <w:tc>
          <w:tcPr>
            <w:tcW w:w="2691" w:type="pct"/>
            <w:shd w:val="clear" w:color="auto" w:fill="auto"/>
            <w:vAlign w:val="center"/>
            <w:hideMark/>
          </w:tcPr>
          <w:p w14:paraId="0EE51B7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2666,2921,2659</w:t>
            </w:r>
          </w:p>
        </w:tc>
      </w:tr>
      <w:tr w:rsidR="00F66AB1" w:rsidRPr="00767854" w14:paraId="72EAEAD8" w14:textId="77777777" w:rsidTr="00BD05D3">
        <w:trPr>
          <w:trHeight w:val="825"/>
        </w:trPr>
        <w:tc>
          <w:tcPr>
            <w:tcW w:w="646" w:type="pct"/>
            <w:shd w:val="clear" w:color="auto" w:fill="auto"/>
            <w:vAlign w:val="center"/>
            <w:hideMark/>
          </w:tcPr>
          <w:p w14:paraId="7CFAE17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3.3.6</w:t>
            </w:r>
          </w:p>
        </w:tc>
        <w:tc>
          <w:tcPr>
            <w:tcW w:w="1663" w:type="pct"/>
            <w:shd w:val="clear" w:color="auto" w:fill="auto"/>
            <w:vAlign w:val="center"/>
            <w:hideMark/>
          </w:tcPr>
          <w:p w14:paraId="3FA95EB0"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专用化学品及材料制造</w:t>
            </w:r>
          </w:p>
        </w:tc>
        <w:tc>
          <w:tcPr>
            <w:tcW w:w="2691" w:type="pct"/>
            <w:shd w:val="clear" w:color="auto" w:fill="auto"/>
            <w:vAlign w:val="center"/>
            <w:hideMark/>
          </w:tcPr>
          <w:p w14:paraId="5FA25D8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2661,2662,2665,3985</w:t>
            </w:r>
          </w:p>
        </w:tc>
      </w:tr>
      <w:tr w:rsidR="00F66AB1" w:rsidRPr="00767854" w14:paraId="37915715" w14:textId="77777777" w:rsidTr="00BD05D3">
        <w:trPr>
          <w:trHeight w:val="780"/>
        </w:trPr>
        <w:tc>
          <w:tcPr>
            <w:tcW w:w="646" w:type="pct"/>
            <w:shd w:val="clear" w:color="auto" w:fill="auto"/>
            <w:vAlign w:val="center"/>
            <w:hideMark/>
          </w:tcPr>
          <w:p w14:paraId="3940426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3.3.7</w:t>
            </w:r>
          </w:p>
        </w:tc>
        <w:tc>
          <w:tcPr>
            <w:tcW w:w="1663" w:type="pct"/>
            <w:shd w:val="clear" w:color="auto" w:fill="auto"/>
            <w:vAlign w:val="center"/>
            <w:hideMark/>
          </w:tcPr>
          <w:p w14:paraId="71402C7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新型功能涂层材料制造</w:t>
            </w:r>
          </w:p>
        </w:tc>
        <w:tc>
          <w:tcPr>
            <w:tcW w:w="2691" w:type="pct"/>
            <w:shd w:val="clear" w:color="auto" w:fill="auto"/>
            <w:vAlign w:val="center"/>
            <w:hideMark/>
          </w:tcPr>
          <w:p w14:paraId="45F733F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2641,2642,2643,2645</w:t>
            </w:r>
          </w:p>
        </w:tc>
      </w:tr>
      <w:tr w:rsidR="00F66AB1" w:rsidRPr="00767854" w14:paraId="5FA6B979" w14:textId="77777777" w:rsidTr="00BD05D3">
        <w:trPr>
          <w:trHeight w:val="780"/>
        </w:trPr>
        <w:tc>
          <w:tcPr>
            <w:tcW w:w="646" w:type="pct"/>
            <w:shd w:val="clear" w:color="auto" w:fill="auto"/>
            <w:vAlign w:val="center"/>
            <w:hideMark/>
          </w:tcPr>
          <w:p w14:paraId="5DC69DF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3.3.8</w:t>
            </w:r>
          </w:p>
        </w:tc>
        <w:tc>
          <w:tcPr>
            <w:tcW w:w="1663" w:type="pct"/>
            <w:shd w:val="clear" w:color="auto" w:fill="auto"/>
            <w:vAlign w:val="center"/>
            <w:hideMark/>
          </w:tcPr>
          <w:p w14:paraId="27A7D93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生物基合成材料制造</w:t>
            </w:r>
          </w:p>
        </w:tc>
        <w:tc>
          <w:tcPr>
            <w:tcW w:w="2691" w:type="pct"/>
            <w:shd w:val="clear" w:color="auto" w:fill="auto"/>
            <w:vAlign w:val="center"/>
            <w:hideMark/>
          </w:tcPr>
          <w:p w14:paraId="6D43DDF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2832</w:t>
            </w:r>
          </w:p>
        </w:tc>
      </w:tr>
      <w:tr w:rsidR="00F66AB1" w:rsidRPr="00767854" w14:paraId="1412F0D7" w14:textId="77777777" w:rsidTr="00BD05D3">
        <w:trPr>
          <w:trHeight w:val="1035"/>
        </w:trPr>
        <w:tc>
          <w:tcPr>
            <w:tcW w:w="646" w:type="pct"/>
            <w:shd w:val="clear" w:color="auto" w:fill="auto"/>
            <w:vAlign w:val="center"/>
            <w:hideMark/>
          </w:tcPr>
          <w:p w14:paraId="1A263D1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3.3.9</w:t>
            </w:r>
          </w:p>
        </w:tc>
        <w:tc>
          <w:tcPr>
            <w:tcW w:w="1663" w:type="pct"/>
            <w:shd w:val="clear" w:color="auto" w:fill="auto"/>
            <w:vAlign w:val="center"/>
            <w:hideMark/>
          </w:tcPr>
          <w:p w14:paraId="48023E9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生命基高分子材料及功能化合物制造</w:t>
            </w:r>
          </w:p>
        </w:tc>
        <w:tc>
          <w:tcPr>
            <w:tcW w:w="2691" w:type="pct"/>
            <w:shd w:val="clear" w:color="auto" w:fill="auto"/>
            <w:vAlign w:val="center"/>
            <w:hideMark/>
          </w:tcPr>
          <w:p w14:paraId="19274F1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2832</w:t>
            </w:r>
          </w:p>
        </w:tc>
      </w:tr>
      <w:tr w:rsidR="00F66AB1" w:rsidRPr="00767854" w14:paraId="702BE99A" w14:textId="77777777" w:rsidTr="00BD05D3">
        <w:trPr>
          <w:trHeight w:val="780"/>
        </w:trPr>
        <w:tc>
          <w:tcPr>
            <w:tcW w:w="646" w:type="pct"/>
            <w:shd w:val="clear" w:color="auto" w:fill="auto"/>
            <w:vAlign w:val="center"/>
            <w:hideMark/>
          </w:tcPr>
          <w:p w14:paraId="35AE31C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3.3.10</w:t>
            </w:r>
          </w:p>
        </w:tc>
        <w:tc>
          <w:tcPr>
            <w:tcW w:w="1663" w:type="pct"/>
            <w:shd w:val="clear" w:color="auto" w:fill="auto"/>
            <w:vAlign w:val="center"/>
            <w:hideMark/>
          </w:tcPr>
          <w:p w14:paraId="76B7CE8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其他化工新材料制造</w:t>
            </w:r>
          </w:p>
        </w:tc>
        <w:tc>
          <w:tcPr>
            <w:tcW w:w="2691" w:type="pct"/>
            <w:shd w:val="clear" w:color="auto" w:fill="auto"/>
            <w:vAlign w:val="center"/>
            <w:hideMark/>
          </w:tcPr>
          <w:p w14:paraId="047AA58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2612,2613,2614,2646,2661</w:t>
            </w:r>
          </w:p>
        </w:tc>
      </w:tr>
      <w:tr w:rsidR="00F66AB1" w:rsidRPr="00767854" w14:paraId="73FC343C" w14:textId="77777777" w:rsidTr="00BD05D3">
        <w:trPr>
          <w:trHeight w:val="780"/>
        </w:trPr>
        <w:tc>
          <w:tcPr>
            <w:tcW w:w="646" w:type="pct"/>
            <w:shd w:val="clear" w:color="auto" w:fill="auto"/>
            <w:vAlign w:val="center"/>
            <w:hideMark/>
          </w:tcPr>
          <w:p w14:paraId="5FADAB6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w:t>
            </w:r>
          </w:p>
        </w:tc>
        <w:tc>
          <w:tcPr>
            <w:tcW w:w="1663" w:type="pct"/>
            <w:shd w:val="clear" w:color="auto" w:fill="auto"/>
            <w:vAlign w:val="center"/>
            <w:hideMark/>
          </w:tcPr>
          <w:p w14:paraId="2496B02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先进无机非金属材料</w:t>
            </w:r>
          </w:p>
        </w:tc>
        <w:tc>
          <w:tcPr>
            <w:tcW w:w="2691" w:type="pct"/>
            <w:shd w:val="clear" w:color="auto" w:fill="auto"/>
            <w:vAlign w:val="center"/>
            <w:hideMark/>
          </w:tcPr>
          <w:p w14:paraId="43F047B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01E7A98" w14:textId="77777777" w:rsidTr="00BD05D3">
        <w:trPr>
          <w:trHeight w:val="525"/>
        </w:trPr>
        <w:tc>
          <w:tcPr>
            <w:tcW w:w="646" w:type="pct"/>
            <w:shd w:val="clear" w:color="auto" w:fill="auto"/>
            <w:vAlign w:val="center"/>
            <w:hideMark/>
          </w:tcPr>
          <w:p w14:paraId="2D6CCC3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w:t>
            </w:r>
          </w:p>
        </w:tc>
        <w:tc>
          <w:tcPr>
            <w:tcW w:w="1663" w:type="pct"/>
            <w:shd w:val="clear" w:color="auto" w:fill="auto"/>
            <w:vAlign w:val="center"/>
            <w:hideMark/>
          </w:tcPr>
          <w:p w14:paraId="41E2714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特种玻璃制造</w:t>
            </w:r>
          </w:p>
        </w:tc>
        <w:tc>
          <w:tcPr>
            <w:tcW w:w="2691" w:type="pct"/>
            <w:shd w:val="clear" w:color="auto" w:fill="auto"/>
            <w:vAlign w:val="center"/>
            <w:hideMark/>
          </w:tcPr>
          <w:p w14:paraId="2721A0B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3042,3051</w:t>
            </w:r>
          </w:p>
        </w:tc>
      </w:tr>
      <w:tr w:rsidR="00F66AB1" w:rsidRPr="00767854" w14:paraId="5ACB26C8" w14:textId="77777777" w:rsidTr="00BD05D3">
        <w:trPr>
          <w:trHeight w:val="525"/>
        </w:trPr>
        <w:tc>
          <w:tcPr>
            <w:tcW w:w="646" w:type="pct"/>
            <w:shd w:val="clear" w:color="auto" w:fill="auto"/>
            <w:vAlign w:val="center"/>
            <w:hideMark/>
          </w:tcPr>
          <w:p w14:paraId="3C52005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3.4.2</w:t>
            </w:r>
          </w:p>
        </w:tc>
        <w:tc>
          <w:tcPr>
            <w:tcW w:w="1663" w:type="pct"/>
            <w:shd w:val="clear" w:color="auto" w:fill="auto"/>
            <w:vAlign w:val="center"/>
            <w:hideMark/>
          </w:tcPr>
          <w:p w14:paraId="30E3213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特种陶瓷制造</w:t>
            </w:r>
          </w:p>
        </w:tc>
        <w:tc>
          <w:tcPr>
            <w:tcW w:w="2691" w:type="pct"/>
            <w:shd w:val="clear" w:color="auto" w:fill="auto"/>
            <w:vAlign w:val="center"/>
            <w:hideMark/>
          </w:tcPr>
          <w:p w14:paraId="147EAD4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3073</w:t>
            </w:r>
          </w:p>
        </w:tc>
      </w:tr>
      <w:tr w:rsidR="00F66AB1" w:rsidRPr="00767854" w14:paraId="6B014E2C" w14:textId="77777777" w:rsidTr="00BD05D3">
        <w:trPr>
          <w:trHeight w:val="525"/>
        </w:trPr>
        <w:tc>
          <w:tcPr>
            <w:tcW w:w="646" w:type="pct"/>
            <w:shd w:val="clear" w:color="auto" w:fill="auto"/>
            <w:vAlign w:val="center"/>
            <w:hideMark/>
          </w:tcPr>
          <w:p w14:paraId="3E9BAF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3.4.3</w:t>
            </w:r>
          </w:p>
        </w:tc>
        <w:tc>
          <w:tcPr>
            <w:tcW w:w="1663" w:type="pct"/>
            <w:shd w:val="clear" w:color="auto" w:fill="auto"/>
            <w:vAlign w:val="center"/>
            <w:hideMark/>
          </w:tcPr>
          <w:p w14:paraId="759F405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人工晶体制造</w:t>
            </w:r>
          </w:p>
        </w:tc>
        <w:tc>
          <w:tcPr>
            <w:tcW w:w="2691" w:type="pct"/>
            <w:shd w:val="clear" w:color="auto" w:fill="auto"/>
            <w:vAlign w:val="center"/>
            <w:hideMark/>
          </w:tcPr>
          <w:p w14:paraId="7973D00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3985,3099</w:t>
            </w:r>
          </w:p>
        </w:tc>
      </w:tr>
      <w:tr w:rsidR="00F66AB1" w:rsidRPr="00767854" w14:paraId="5BA00381" w14:textId="77777777" w:rsidTr="00BD05D3">
        <w:trPr>
          <w:trHeight w:val="525"/>
        </w:trPr>
        <w:tc>
          <w:tcPr>
            <w:tcW w:w="646" w:type="pct"/>
            <w:shd w:val="clear" w:color="auto" w:fill="auto"/>
            <w:vAlign w:val="center"/>
            <w:hideMark/>
          </w:tcPr>
          <w:p w14:paraId="2C20EAE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3.4.4</w:t>
            </w:r>
          </w:p>
        </w:tc>
        <w:tc>
          <w:tcPr>
            <w:tcW w:w="1663" w:type="pct"/>
            <w:shd w:val="clear" w:color="auto" w:fill="auto"/>
            <w:vAlign w:val="center"/>
            <w:hideMark/>
          </w:tcPr>
          <w:p w14:paraId="05DFFEE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新型建筑材料制造</w:t>
            </w:r>
          </w:p>
        </w:tc>
        <w:tc>
          <w:tcPr>
            <w:tcW w:w="2691" w:type="pct"/>
            <w:shd w:val="clear" w:color="auto" w:fill="auto"/>
            <w:vAlign w:val="center"/>
            <w:hideMark/>
          </w:tcPr>
          <w:p w14:paraId="7D41AD3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3011,3021,3022,3031,2919,2922,3033,3034,3024</w:t>
            </w:r>
          </w:p>
        </w:tc>
      </w:tr>
      <w:tr w:rsidR="00F66AB1" w:rsidRPr="00767854" w14:paraId="01D3DF17" w14:textId="77777777" w:rsidTr="00BD05D3">
        <w:trPr>
          <w:trHeight w:val="525"/>
        </w:trPr>
        <w:tc>
          <w:tcPr>
            <w:tcW w:w="646" w:type="pct"/>
            <w:shd w:val="clear" w:color="auto" w:fill="auto"/>
            <w:vAlign w:val="center"/>
            <w:hideMark/>
          </w:tcPr>
          <w:p w14:paraId="24B35FE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3.4.5</w:t>
            </w:r>
          </w:p>
        </w:tc>
        <w:tc>
          <w:tcPr>
            <w:tcW w:w="1663" w:type="pct"/>
            <w:shd w:val="clear" w:color="auto" w:fill="auto"/>
            <w:vAlign w:val="center"/>
            <w:hideMark/>
          </w:tcPr>
          <w:p w14:paraId="1073EEC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矿物功能材料制造</w:t>
            </w:r>
          </w:p>
        </w:tc>
        <w:tc>
          <w:tcPr>
            <w:tcW w:w="2691" w:type="pct"/>
            <w:shd w:val="clear" w:color="auto" w:fill="auto"/>
            <w:vAlign w:val="center"/>
            <w:hideMark/>
          </w:tcPr>
          <w:p w14:paraId="4A9CF0E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2666,3099,3091,3082,3089</w:t>
            </w:r>
          </w:p>
        </w:tc>
      </w:tr>
      <w:tr w:rsidR="00F66AB1" w:rsidRPr="00767854" w14:paraId="0008548F" w14:textId="77777777" w:rsidTr="00BD05D3">
        <w:trPr>
          <w:trHeight w:val="1035"/>
        </w:trPr>
        <w:tc>
          <w:tcPr>
            <w:tcW w:w="646" w:type="pct"/>
            <w:shd w:val="clear" w:color="auto" w:fill="auto"/>
            <w:vAlign w:val="center"/>
            <w:hideMark/>
          </w:tcPr>
          <w:p w14:paraId="382215C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w:t>
            </w:r>
          </w:p>
        </w:tc>
        <w:tc>
          <w:tcPr>
            <w:tcW w:w="1663" w:type="pct"/>
            <w:shd w:val="clear" w:color="auto" w:fill="auto"/>
            <w:vAlign w:val="center"/>
            <w:hideMark/>
          </w:tcPr>
          <w:p w14:paraId="0EAB25E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高性能纤维及制品和复合材料</w:t>
            </w:r>
          </w:p>
        </w:tc>
        <w:tc>
          <w:tcPr>
            <w:tcW w:w="2691" w:type="pct"/>
            <w:shd w:val="clear" w:color="auto" w:fill="auto"/>
            <w:vAlign w:val="center"/>
            <w:hideMark/>
          </w:tcPr>
          <w:p w14:paraId="56D9E3E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1F71426" w14:textId="77777777" w:rsidTr="00BD05D3">
        <w:trPr>
          <w:trHeight w:val="780"/>
        </w:trPr>
        <w:tc>
          <w:tcPr>
            <w:tcW w:w="646" w:type="pct"/>
            <w:shd w:val="clear" w:color="auto" w:fill="auto"/>
            <w:vAlign w:val="center"/>
            <w:hideMark/>
          </w:tcPr>
          <w:p w14:paraId="5AA0A44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3.5.1</w:t>
            </w:r>
          </w:p>
        </w:tc>
        <w:tc>
          <w:tcPr>
            <w:tcW w:w="1663" w:type="pct"/>
            <w:shd w:val="clear" w:color="auto" w:fill="auto"/>
            <w:vAlign w:val="center"/>
            <w:hideMark/>
          </w:tcPr>
          <w:p w14:paraId="5FCBFA3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高性能纤维及制品制造</w:t>
            </w:r>
          </w:p>
        </w:tc>
        <w:tc>
          <w:tcPr>
            <w:tcW w:w="2691" w:type="pct"/>
            <w:shd w:val="clear" w:color="auto" w:fill="auto"/>
            <w:vAlign w:val="center"/>
            <w:hideMark/>
          </w:tcPr>
          <w:p w14:paraId="2F4AC1B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3061,2653,3091,2659,2821,2822,2823,2824,2825,2826,2829,2831</w:t>
            </w:r>
          </w:p>
        </w:tc>
      </w:tr>
      <w:tr w:rsidR="00F66AB1" w:rsidRPr="00767854" w14:paraId="1A72D17A" w14:textId="77777777" w:rsidTr="00BD05D3">
        <w:trPr>
          <w:trHeight w:val="780"/>
        </w:trPr>
        <w:tc>
          <w:tcPr>
            <w:tcW w:w="646" w:type="pct"/>
            <w:shd w:val="clear" w:color="auto" w:fill="auto"/>
            <w:vAlign w:val="center"/>
            <w:hideMark/>
          </w:tcPr>
          <w:p w14:paraId="5ECCE14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3.5.2</w:t>
            </w:r>
          </w:p>
        </w:tc>
        <w:tc>
          <w:tcPr>
            <w:tcW w:w="1663" w:type="pct"/>
            <w:shd w:val="clear" w:color="auto" w:fill="auto"/>
            <w:vAlign w:val="center"/>
            <w:hideMark/>
          </w:tcPr>
          <w:p w14:paraId="74EA403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高性能纤维复合材料制造</w:t>
            </w:r>
          </w:p>
        </w:tc>
        <w:tc>
          <w:tcPr>
            <w:tcW w:w="2691" w:type="pct"/>
            <w:shd w:val="clear" w:color="auto" w:fill="auto"/>
            <w:vAlign w:val="center"/>
            <w:hideMark/>
          </w:tcPr>
          <w:p w14:paraId="59AE9AB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2659,3062,3091</w:t>
            </w:r>
          </w:p>
        </w:tc>
      </w:tr>
      <w:tr w:rsidR="00F66AB1" w:rsidRPr="00767854" w14:paraId="7BB4DDDE" w14:textId="77777777" w:rsidTr="00BD05D3">
        <w:trPr>
          <w:trHeight w:val="780"/>
        </w:trPr>
        <w:tc>
          <w:tcPr>
            <w:tcW w:w="646" w:type="pct"/>
            <w:shd w:val="clear" w:color="auto" w:fill="auto"/>
            <w:vAlign w:val="center"/>
            <w:hideMark/>
          </w:tcPr>
          <w:p w14:paraId="41DAEB1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3.5.3</w:t>
            </w:r>
          </w:p>
        </w:tc>
        <w:tc>
          <w:tcPr>
            <w:tcW w:w="1663" w:type="pct"/>
            <w:shd w:val="clear" w:color="auto" w:fill="auto"/>
            <w:vAlign w:val="center"/>
            <w:hideMark/>
          </w:tcPr>
          <w:p w14:paraId="067AC7C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其他高性能复合材料制造</w:t>
            </w:r>
          </w:p>
        </w:tc>
        <w:tc>
          <w:tcPr>
            <w:tcW w:w="2691" w:type="pct"/>
            <w:shd w:val="clear" w:color="auto" w:fill="auto"/>
            <w:vAlign w:val="center"/>
            <w:hideMark/>
          </w:tcPr>
          <w:p w14:paraId="2F4EC3A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3240,3073,3091,3130</w:t>
            </w:r>
          </w:p>
        </w:tc>
      </w:tr>
      <w:tr w:rsidR="00F66AB1" w:rsidRPr="00767854" w14:paraId="542EFE89" w14:textId="77777777" w:rsidTr="00BD05D3">
        <w:trPr>
          <w:trHeight w:val="525"/>
        </w:trPr>
        <w:tc>
          <w:tcPr>
            <w:tcW w:w="646" w:type="pct"/>
            <w:shd w:val="clear" w:color="auto" w:fill="auto"/>
            <w:vAlign w:val="center"/>
            <w:hideMark/>
          </w:tcPr>
          <w:p w14:paraId="64B085A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w:t>
            </w:r>
          </w:p>
        </w:tc>
        <w:tc>
          <w:tcPr>
            <w:tcW w:w="1663" w:type="pct"/>
            <w:shd w:val="clear" w:color="auto" w:fill="auto"/>
            <w:vAlign w:val="center"/>
            <w:hideMark/>
          </w:tcPr>
          <w:p w14:paraId="6305641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前沿新材料</w:t>
            </w:r>
          </w:p>
        </w:tc>
        <w:tc>
          <w:tcPr>
            <w:tcW w:w="2691" w:type="pct"/>
            <w:shd w:val="clear" w:color="auto" w:fill="auto"/>
            <w:vAlign w:val="center"/>
            <w:hideMark/>
          </w:tcPr>
          <w:p w14:paraId="60DE88B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FAEF5FA" w14:textId="77777777" w:rsidTr="00BD05D3">
        <w:trPr>
          <w:trHeight w:val="585"/>
        </w:trPr>
        <w:tc>
          <w:tcPr>
            <w:tcW w:w="646" w:type="pct"/>
            <w:shd w:val="clear" w:color="auto" w:fill="auto"/>
            <w:vAlign w:val="center"/>
            <w:hideMark/>
          </w:tcPr>
          <w:p w14:paraId="29E7C0D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3.6.1</w:t>
            </w:r>
          </w:p>
        </w:tc>
        <w:tc>
          <w:tcPr>
            <w:tcW w:w="1663" w:type="pct"/>
            <w:shd w:val="clear" w:color="auto" w:fill="auto"/>
            <w:vAlign w:val="center"/>
            <w:hideMark/>
          </w:tcPr>
          <w:p w14:paraId="3ADE91C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3D打印用材料制造</w:t>
            </w:r>
          </w:p>
        </w:tc>
        <w:tc>
          <w:tcPr>
            <w:tcW w:w="2691" w:type="pct"/>
            <w:shd w:val="clear" w:color="auto" w:fill="auto"/>
            <w:vAlign w:val="center"/>
            <w:hideMark/>
          </w:tcPr>
          <w:p w14:paraId="078AB78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2651,2659,2831,2832,2929,3073,3130,3140,3221,3222,3229,3231,3239,3240,3399</w:t>
            </w:r>
          </w:p>
        </w:tc>
      </w:tr>
      <w:tr w:rsidR="00F66AB1" w:rsidRPr="00767854" w14:paraId="604CB449" w14:textId="77777777" w:rsidTr="00BD05D3">
        <w:trPr>
          <w:trHeight w:val="525"/>
        </w:trPr>
        <w:tc>
          <w:tcPr>
            <w:tcW w:w="646" w:type="pct"/>
            <w:shd w:val="clear" w:color="auto" w:fill="auto"/>
            <w:vAlign w:val="center"/>
            <w:hideMark/>
          </w:tcPr>
          <w:p w14:paraId="261F6C6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3.6.2</w:t>
            </w:r>
          </w:p>
        </w:tc>
        <w:tc>
          <w:tcPr>
            <w:tcW w:w="1663" w:type="pct"/>
            <w:shd w:val="clear" w:color="auto" w:fill="auto"/>
            <w:vAlign w:val="center"/>
            <w:hideMark/>
          </w:tcPr>
          <w:p w14:paraId="1E8EC3E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超导材料制造</w:t>
            </w:r>
          </w:p>
        </w:tc>
        <w:tc>
          <w:tcPr>
            <w:tcW w:w="2691" w:type="pct"/>
            <w:shd w:val="clear" w:color="auto" w:fill="auto"/>
            <w:vAlign w:val="center"/>
            <w:hideMark/>
          </w:tcPr>
          <w:p w14:paraId="65FE1A8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3254,3259</w:t>
            </w:r>
          </w:p>
        </w:tc>
      </w:tr>
      <w:tr w:rsidR="00F66AB1" w:rsidRPr="00767854" w14:paraId="37140CB0" w14:textId="77777777" w:rsidTr="00BD05D3">
        <w:trPr>
          <w:trHeight w:val="780"/>
        </w:trPr>
        <w:tc>
          <w:tcPr>
            <w:tcW w:w="646" w:type="pct"/>
            <w:shd w:val="clear" w:color="auto" w:fill="auto"/>
            <w:vAlign w:val="center"/>
            <w:hideMark/>
          </w:tcPr>
          <w:p w14:paraId="79AD4F6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3.6.3</w:t>
            </w:r>
          </w:p>
        </w:tc>
        <w:tc>
          <w:tcPr>
            <w:tcW w:w="1663" w:type="pct"/>
            <w:shd w:val="clear" w:color="auto" w:fill="auto"/>
            <w:vAlign w:val="center"/>
            <w:hideMark/>
          </w:tcPr>
          <w:p w14:paraId="08CBF81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智能、</w:t>
            </w:r>
            <w:proofErr w:type="gramStart"/>
            <w:r w:rsidRPr="00767854">
              <w:rPr>
                <w:rFonts w:ascii="宋体" w:eastAsia="宋体" w:hAnsi="宋体" w:cs="宋体" w:hint="eastAsia"/>
                <w:color w:val="000000"/>
                <w:kern w:val="0"/>
                <w:szCs w:val="21"/>
              </w:rPr>
              <w:t>仿生与超材料</w:t>
            </w:r>
            <w:proofErr w:type="gramEnd"/>
            <w:r w:rsidRPr="00767854">
              <w:rPr>
                <w:rFonts w:ascii="宋体" w:eastAsia="宋体" w:hAnsi="宋体" w:cs="宋体" w:hint="eastAsia"/>
                <w:color w:val="000000"/>
                <w:kern w:val="0"/>
                <w:szCs w:val="21"/>
              </w:rPr>
              <w:t>制造</w:t>
            </w:r>
          </w:p>
        </w:tc>
        <w:tc>
          <w:tcPr>
            <w:tcW w:w="2691" w:type="pct"/>
            <w:shd w:val="clear" w:color="auto" w:fill="auto"/>
            <w:vAlign w:val="center"/>
            <w:hideMark/>
          </w:tcPr>
          <w:p w14:paraId="13F848F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2659,3240,3254</w:t>
            </w:r>
          </w:p>
        </w:tc>
      </w:tr>
      <w:tr w:rsidR="00F66AB1" w:rsidRPr="00767854" w14:paraId="46DA84F3" w14:textId="77777777" w:rsidTr="00BD05D3">
        <w:trPr>
          <w:trHeight w:val="585"/>
        </w:trPr>
        <w:tc>
          <w:tcPr>
            <w:tcW w:w="646" w:type="pct"/>
            <w:shd w:val="clear" w:color="auto" w:fill="auto"/>
            <w:vAlign w:val="center"/>
            <w:hideMark/>
          </w:tcPr>
          <w:p w14:paraId="1737976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3.6.4</w:t>
            </w:r>
          </w:p>
        </w:tc>
        <w:tc>
          <w:tcPr>
            <w:tcW w:w="1663" w:type="pct"/>
            <w:shd w:val="clear" w:color="auto" w:fill="auto"/>
            <w:vAlign w:val="center"/>
            <w:hideMark/>
          </w:tcPr>
          <w:p w14:paraId="4AB9021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纳米材料制造</w:t>
            </w:r>
          </w:p>
        </w:tc>
        <w:tc>
          <w:tcPr>
            <w:tcW w:w="2691" w:type="pct"/>
            <w:shd w:val="clear" w:color="auto" w:fill="auto"/>
            <w:vAlign w:val="center"/>
            <w:hideMark/>
          </w:tcPr>
          <w:p w14:paraId="36932AB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2613,2619,2641,2651,2653,2659,2661,2669,2829,2921,3061,3042,3073,3091,3099,3130,3251,3253,3254,3259</w:t>
            </w:r>
          </w:p>
        </w:tc>
      </w:tr>
      <w:tr w:rsidR="00F66AB1" w:rsidRPr="00767854" w14:paraId="1E90BC0A" w14:textId="77777777" w:rsidTr="00BD05D3">
        <w:trPr>
          <w:trHeight w:val="525"/>
        </w:trPr>
        <w:tc>
          <w:tcPr>
            <w:tcW w:w="646" w:type="pct"/>
            <w:shd w:val="clear" w:color="auto" w:fill="auto"/>
            <w:vAlign w:val="center"/>
            <w:hideMark/>
          </w:tcPr>
          <w:p w14:paraId="482B294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3.6.5</w:t>
            </w:r>
          </w:p>
        </w:tc>
        <w:tc>
          <w:tcPr>
            <w:tcW w:w="1663" w:type="pct"/>
            <w:shd w:val="clear" w:color="auto" w:fill="auto"/>
            <w:vAlign w:val="center"/>
            <w:hideMark/>
          </w:tcPr>
          <w:p w14:paraId="3ADB822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生物医用材料制造</w:t>
            </w:r>
          </w:p>
        </w:tc>
        <w:tc>
          <w:tcPr>
            <w:tcW w:w="2691" w:type="pct"/>
            <w:shd w:val="clear" w:color="auto" w:fill="auto"/>
            <w:vAlign w:val="center"/>
            <w:hideMark/>
          </w:tcPr>
          <w:p w14:paraId="121DDC1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2770,3073,3254,3581,</w:t>
            </w:r>
          </w:p>
        </w:tc>
      </w:tr>
      <w:tr w:rsidR="00F66AB1" w:rsidRPr="00767854" w14:paraId="6AAD4B17" w14:textId="77777777" w:rsidTr="00BD05D3">
        <w:trPr>
          <w:trHeight w:val="525"/>
        </w:trPr>
        <w:tc>
          <w:tcPr>
            <w:tcW w:w="646" w:type="pct"/>
            <w:shd w:val="clear" w:color="auto" w:fill="auto"/>
            <w:vAlign w:val="center"/>
            <w:hideMark/>
          </w:tcPr>
          <w:p w14:paraId="318A9E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3.6.6</w:t>
            </w:r>
          </w:p>
        </w:tc>
        <w:tc>
          <w:tcPr>
            <w:tcW w:w="1663" w:type="pct"/>
            <w:shd w:val="clear" w:color="auto" w:fill="auto"/>
            <w:vAlign w:val="center"/>
            <w:hideMark/>
          </w:tcPr>
          <w:p w14:paraId="2DE1314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液态金属制造</w:t>
            </w:r>
          </w:p>
        </w:tc>
        <w:tc>
          <w:tcPr>
            <w:tcW w:w="2691" w:type="pct"/>
            <w:shd w:val="clear" w:color="auto" w:fill="auto"/>
            <w:vAlign w:val="center"/>
            <w:hideMark/>
          </w:tcPr>
          <w:p w14:paraId="332D449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321,322,323</w:t>
            </w:r>
          </w:p>
        </w:tc>
      </w:tr>
      <w:tr w:rsidR="00F66AB1" w:rsidRPr="00767854" w14:paraId="14DFE4DF" w14:textId="77777777" w:rsidTr="00BD05D3">
        <w:trPr>
          <w:trHeight w:val="525"/>
        </w:trPr>
        <w:tc>
          <w:tcPr>
            <w:tcW w:w="646" w:type="pct"/>
            <w:shd w:val="clear" w:color="auto" w:fill="auto"/>
            <w:vAlign w:val="center"/>
            <w:hideMark/>
          </w:tcPr>
          <w:p w14:paraId="1526A35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w:t>
            </w:r>
          </w:p>
        </w:tc>
        <w:tc>
          <w:tcPr>
            <w:tcW w:w="1663" w:type="pct"/>
            <w:shd w:val="clear" w:color="auto" w:fill="auto"/>
            <w:vAlign w:val="center"/>
            <w:hideMark/>
          </w:tcPr>
          <w:p w14:paraId="0654653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新材料相关服务</w:t>
            </w:r>
          </w:p>
        </w:tc>
        <w:tc>
          <w:tcPr>
            <w:tcW w:w="2691" w:type="pct"/>
            <w:shd w:val="clear" w:color="auto" w:fill="auto"/>
            <w:vAlign w:val="center"/>
            <w:hideMark/>
          </w:tcPr>
          <w:p w14:paraId="6EBAF1E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663E7E6" w14:textId="77777777" w:rsidTr="00BD05D3">
        <w:trPr>
          <w:trHeight w:val="780"/>
        </w:trPr>
        <w:tc>
          <w:tcPr>
            <w:tcW w:w="646" w:type="pct"/>
            <w:shd w:val="clear" w:color="auto" w:fill="auto"/>
            <w:vAlign w:val="center"/>
            <w:hideMark/>
          </w:tcPr>
          <w:p w14:paraId="6C5BF57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3.7.1</w:t>
            </w:r>
          </w:p>
        </w:tc>
        <w:tc>
          <w:tcPr>
            <w:tcW w:w="1663" w:type="pct"/>
            <w:shd w:val="clear" w:color="auto" w:fill="auto"/>
            <w:vAlign w:val="center"/>
            <w:hideMark/>
          </w:tcPr>
          <w:p w14:paraId="1EE571E9"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新材料研发与设计服务</w:t>
            </w:r>
          </w:p>
        </w:tc>
        <w:tc>
          <w:tcPr>
            <w:tcW w:w="2691" w:type="pct"/>
            <w:shd w:val="clear" w:color="auto" w:fill="auto"/>
            <w:vAlign w:val="center"/>
            <w:hideMark/>
          </w:tcPr>
          <w:p w14:paraId="634FC5C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7320</w:t>
            </w:r>
          </w:p>
        </w:tc>
      </w:tr>
      <w:tr w:rsidR="00F66AB1" w:rsidRPr="00767854" w14:paraId="2C0F2F66" w14:textId="77777777" w:rsidTr="00BD05D3">
        <w:trPr>
          <w:trHeight w:val="525"/>
        </w:trPr>
        <w:tc>
          <w:tcPr>
            <w:tcW w:w="646" w:type="pct"/>
            <w:shd w:val="clear" w:color="auto" w:fill="auto"/>
            <w:vAlign w:val="center"/>
            <w:hideMark/>
          </w:tcPr>
          <w:p w14:paraId="41C40C4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3.7.2</w:t>
            </w:r>
          </w:p>
        </w:tc>
        <w:tc>
          <w:tcPr>
            <w:tcW w:w="1663" w:type="pct"/>
            <w:shd w:val="clear" w:color="auto" w:fill="auto"/>
            <w:vAlign w:val="center"/>
            <w:hideMark/>
          </w:tcPr>
          <w:p w14:paraId="1918536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质检技术服务</w:t>
            </w:r>
          </w:p>
        </w:tc>
        <w:tc>
          <w:tcPr>
            <w:tcW w:w="2691" w:type="pct"/>
            <w:shd w:val="clear" w:color="auto" w:fill="auto"/>
            <w:vAlign w:val="center"/>
            <w:hideMark/>
          </w:tcPr>
          <w:p w14:paraId="5543FB5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7452,7453,7454,7455</w:t>
            </w:r>
          </w:p>
        </w:tc>
      </w:tr>
      <w:tr w:rsidR="00F66AB1" w:rsidRPr="00767854" w14:paraId="6FDCA422" w14:textId="77777777" w:rsidTr="00BD05D3">
        <w:trPr>
          <w:trHeight w:val="780"/>
        </w:trPr>
        <w:tc>
          <w:tcPr>
            <w:tcW w:w="646" w:type="pct"/>
            <w:shd w:val="clear" w:color="auto" w:fill="auto"/>
            <w:vAlign w:val="center"/>
            <w:hideMark/>
          </w:tcPr>
          <w:p w14:paraId="5D9A25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3.7.3</w:t>
            </w:r>
          </w:p>
        </w:tc>
        <w:tc>
          <w:tcPr>
            <w:tcW w:w="1663" w:type="pct"/>
            <w:shd w:val="clear" w:color="auto" w:fill="auto"/>
            <w:vAlign w:val="center"/>
            <w:hideMark/>
          </w:tcPr>
          <w:p w14:paraId="7D94409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科技推广和应用服务</w:t>
            </w:r>
          </w:p>
        </w:tc>
        <w:tc>
          <w:tcPr>
            <w:tcW w:w="2691" w:type="pct"/>
            <w:shd w:val="clear" w:color="auto" w:fill="auto"/>
            <w:vAlign w:val="center"/>
            <w:hideMark/>
          </w:tcPr>
          <w:p w14:paraId="3B7E1AF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7513,7530</w:t>
            </w:r>
          </w:p>
        </w:tc>
      </w:tr>
      <w:tr w:rsidR="00F66AB1" w:rsidRPr="00767854" w14:paraId="0950DA49" w14:textId="77777777" w:rsidTr="00BD05D3">
        <w:trPr>
          <w:trHeight w:val="300"/>
        </w:trPr>
        <w:tc>
          <w:tcPr>
            <w:tcW w:w="646" w:type="pct"/>
            <w:shd w:val="clear" w:color="auto" w:fill="auto"/>
            <w:vAlign w:val="center"/>
            <w:hideMark/>
          </w:tcPr>
          <w:p w14:paraId="7E918D9B"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4</w:t>
            </w:r>
          </w:p>
        </w:tc>
        <w:tc>
          <w:tcPr>
            <w:tcW w:w="1663" w:type="pct"/>
            <w:shd w:val="clear" w:color="auto" w:fill="auto"/>
            <w:vAlign w:val="center"/>
            <w:hideMark/>
          </w:tcPr>
          <w:p w14:paraId="30F26AD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生物产业</w:t>
            </w:r>
          </w:p>
        </w:tc>
        <w:tc>
          <w:tcPr>
            <w:tcW w:w="2691" w:type="pct"/>
            <w:shd w:val="clear" w:color="auto" w:fill="auto"/>
            <w:vAlign w:val="center"/>
            <w:hideMark/>
          </w:tcPr>
          <w:p w14:paraId="5EF8C95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B68F107" w14:textId="77777777" w:rsidTr="00BD05D3">
        <w:trPr>
          <w:trHeight w:val="525"/>
        </w:trPr>
        <w:tc>
          <w:tcPr>
            <w:tcW w:w="646" w:type="pct"/>
            <w:shd w:val="clear" w:color="auto" w:fill="auto"/>
            <w:vAlign w:val="center"/>
            <w:hideMark/>
          </w:tcPr>
          <w:p w14:paraId="7DD2E78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w:t>
            </w:r>
          </w:p>
        </w:tc>
        <w:tc>
          <w:tcPr>
            <w:tcW w:w="1663" w:type="pct"/>
            <w:shd w:val="clear" w:color="auto" w:fill="auto"/>
            <w:vAlign w:val="center"/>
            <w:hideMark/>
          </w:tcPr>
          <w:p w14:paraId="1F090B0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生物医药产业</w:t>
            </w:r>
          </w:p>
        </w:tc>
        <w:tc>
          <w:tcPr>
            <w:tcW w:w="2691" w:type="pct"/>
            <w:shd w:val="clear" w:color="auto" w:fill="auto"/>
            <w:vAlign w:val="center"/>
            <w:hideMark/>
          </w:tcPr>
          <w:p w14:paraId="38F99F8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F197C55" w14:textId="77777777" w:rsidTr="00BD05D3">
        <w:trPr>
          <w:trHeight w:val="525"/>
        </w:trPr>
        <w:tc>
          <w:tcPr>
            <w:tcW w:w="646" w:type="pct"/>
            <w:shd w:val="clear" w:color="auto" w:fill="auto"/>
            <w:vAlign w:val="center"/>
            <w:hideMark/>
          </w:tcPr>
          <w:p w14:paraId="63F3793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4.1.1</w:t>
            </w:r>
          </w:p>
        </w:tc>
        <w:tc>
          <w:tcPr>
            <w:tcW w:w="1663" w:type="pct"/>
            <w:shd w:val="clear" w:color="auto" w:fill="auto"/>
            <w:vAlign w:val="center"/>
            <w:hideMark/>
          </w:tcPr>
          <w:p w14:paraId="0E7E7E3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生物药品制品制造</w:t>
            </w:r>
          </w:p>
        </w:tc>
        <w:tc>
          <w:tcPr>
            <w:tcW w:w="2691" w:type="pct"/>
            <w:shd w:val="clear" w:color="auto" w:fill="auto"/>
            <w:vAlign w:val="center"/>
            <w:hideMark/>
          </w:tcPr>
          <w:p w14:paraId="25BBC24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2761,2762</w:t>
            </w:r>
          </w:p>
        </w:tc>
      </w:tr>
      <w:tr w:rsidR="00F66AB1" w:rsidRPr="00767854" w14:paraId="6F4A9272" w14:textId="77777777" w:rsidTr="00BD05D3">
        <w:trPr>
          <w:trHeight w:val="825"/>
        </w:trPr>
        <w:tc>
          <w:tcPr>
            <w:tcW w:w="646" w:type="pct"/>
            <w:shd w:val="clear" w:color="auto" w:fill="auto"/>
            <w:vAlign w:val="center"/>
            <w:hideMark/>
          </w:tcPr>
          <w:p w14:paraId="7FC38E7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4.1.2</w:t>
            </w:r>
          </w:p>
        </w:tc>
        <w:tc>
          <w:tcPr>
            <w:tcW w:w="1663" w:type="pct"/>
            <w:shd w:val="clear" w:color="auto" w:fill="auto"/>
            <w:vAlign w:val="center"/>
            <w:hideMark/>
          </w:tcPr>
          <w:p w14:paraId="0C3E2170" w14:textId="77777777" w:rsidR="00F66AB1" w:rsidRPr="00767854" w:rsidRDefault="00F66AB1" w:rsidP="00F66AB1">
            <w:pPr>
              <w:widowControl/>
              <w:jc w:val="left"/>
              <w:rPr>
                <w:rFonts w:ascii="宋体" w:eastAsia="宋体" w:hAnsi="宋体" w:cs="宋体"/>
                <w:color w:val="000000"/>
                <w:kern w:val="0"/>
                <w:sz w:val="22"/>
              </w:rPr>
            </w:pPr>
            <w:r w:rsidRPr="00767854">
              <w:rPr>
                <w:rFonts w:ascii="宋体" w:eastAsia="宋体" w:hAnsi="宋体" w:cs="宋体" w:hint="eastAsia"/>
                <w:color w:val="000000"/>
                <w:kern w:val="0"/>
                <w:sz w:val="22"/>
              </w:rPr>
              <w:t>化学药品与原料药制造</w:t>
            </w:r>
          </w:p>
        </w:tc>
        <w:tc>
          <w:tcPr>
            <w:tcW w:w="2691" w:type="pct"/>
            <w:shd w:val="clear" w:color="auto" w:fill="auto"/>
            <w:vAlign w:val="center"/>
            <w:hideMark/>
          </w:tcPr>
          <w:p w14:paraId="469578D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2170,2720</w:t>
            </w:r>
          </w:p>
        </w:tc>
      </w:tr>
      <w:tr w:rsidR="00F66AB1" w:rsidRPr="00767854" w14:paraId="4BF15727" w14:textId="77777777" w:rsidTr="00BD05D3">
        <w:trPr>
          <w:trHeight w:val="780"/>
        </w:trPr>
        <w:tc>
          <w:tcPr>
            <w:tcW w:w="646" w:type="pct"/>
            <w:shd w:val="clear" w:color="auto" w:fill="auto"/>
            <w:vAlign w:val="center"/>
            <w:hideMark/>
          </w:tcPr>
          <w:p w14:paraId="1AE1094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4.1.3</w:t>
            </w:r>
          </w:p>
        </w:tc>
        <w:tc>
          <w:tcPr>
            <w:tcW w:w="1663" w:type="pct"/>
            <w:shd w:val="clear" w:color="auto" w:fill="auto"/>
            <w:vAlign w:val="center"/>
            <w:hideMark/>
          </w:tcPr>
          <w:p w14:paraId="462E28A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现代中药与民族药制造</w:t>
            </w:r>
          </w:p>
        </w:tc>
        <w:tc>
          <w:tcPr>
            <w:tcW w:w="2691" w:type="pct"/>
            <w:shd w:val="clear" w:color="auto" w:fill="auto"/>
            <w:vAlign w:val="center"/>
            <w:hideMark/>
          </w:tcPr>
          <w:p w14:paraId="73DBA26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171,179,2730,2740</w:t>
            </w:r>
          </w:p>
        </w:tc>
      </w:tr>
      <w:tr w:rsidR="00F66AB1" w:rsidRPr="00767854" w14:paraId="424B4CB7" w14:textId="77777777" w:rsidTr="00BD05D3">
        <w:trPr>
          <w:trHeight w:val="1035"/>
        </w:trPr>
        <w:tc>
          <w:tcPr>
            <w:tcW w:w="646" w:type="pct"/>
            <w:shd w:val="clear" w:color="auto" w:fill="auto"/>
            <w:vAlign w:val="center"/>
            <w:hideMark/>
          </w:tcPr>
          <w:p w14:paraId="04A94D0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4.1.4</w:t>
            </w:r>
          </w:p>
        </w:tc>
        <w:tc>
          <w:tcPr>
            <w:tcW w:w="1663" w:type="pct"/>
            <w:shd w:val="clear" w:color="auto" w:fill="auto"/>
            <w:vAlign w:val="center"/>
            <w:hideMark/>
          </w:tcPr>
          <w:p w14:paraId="6DFC176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生物医药关键装备与原辅料制造</w:t>
            </w:r>
          </w:p>
        </w:tc>
        <w:tc>
          <w:tcPr>
            <w:tcW w:w="2691" w:type="pct"/>
            <w:shd w:val="clear" w:color="auto" w:fill="auto"/>
            <w:vAlign w:val="center"/>
            <w:hideMark/>
          </w:tcPr>
          <w:p w14:paraId="7B1A7D7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2780,3544</w:t>
            </w:r>
          </w:p>
        </w:tc>
      </w:tr>
      <w:tr w:rsidR="00F66AB1" w:rsidRPr="00767854" w14:paraId="57844424" w14:textId="77777777" w:rsidTr="00BD05D3">
        <w:trPr>
          <w:trHeight w:val="525"/>
        </w:trPr>
        <w:tc>
          <w:tcPr>
            <w:tcW w:w="646" w:type="pct"/>
            <w:shd w:val="clear" w:color="auto" w:fill="auto"/>
            <w:vAlign w:val="center"/>
            <w:hideMark/>
          </w:tcPr>
          <w:p w14:paraId="5DCADB4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4.1.5</w:t>
            </w:r>
          </w:p>
        </w:tc>
        <w:tc>
          <w:tcPr>
            <w:tcW w:w="1663" w:type="pct"/>
            <w:shd w:val="clear" w:color="auto" w:fill="auto"/>
            <w:vAlign w:val="center"/>
            <w:hideMark/>
          </w:tcPr>
          <w:p w14:paraId="4A4B019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生物医药相关服务</w:t>
            </w:r>
          </w:p>
        </w:tc>
        <w:tc>
          <w:tcPr>
            <w:tcW w:w="2691" w:type="pct"/>
            <w:shd w:val="clear" w:color="auto" w:fill="auto"/>
            <w:vAlign w:val="center"/>
            <w:hideMark/>
          </w:tcPr>
          <w:p w14:paraId="3A89E78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7320,7340,7452,7484,7493,7519,841,8492</w:t>
            </w:r>
          </w:p>
        </w:tc>
      </w:tr>
      <w:tr w:rsidR="00F66AB1" w:rsidRPr="00767854" w14:paraId="62AA8D5C" w14:textId="77777777" w:rsidTr="00BD05D3">
        <w:trPr>
          <w:trHeight w:val="525"/>
        </w:trPr>
        <w:tc>
          <w:tcPr>
            <w:tcW w:w="646" w:type="pct"/>
            <w:shd w:val="clear" w:color="auto" w:fill="auto"/>
            <w:vAlign w:val="center"/>
            <w:hideMark/>
          </w:tcPr>
          <w:p w14:paraId="0836FCF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w:t>
            </w:r>
          </w:p>
        </w:tc>
        <w:tc>
          <w:tcPr>
            <w:tcW w:w="1663" w:type="pct"/>
            <w:shd w:val="clear" w:color="auto" w:fill="auto"/>
            <w:vAlign w:val="center"/>
            <w:hideMark/>
          </w:tcPr>
          <w:p w14:paraId="409321B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生物医学工程产业</w:t>
            </w:r>
          </w:p>
        </w:tc>
        <w:tc>
          <w:tcPr>
            <w:tcW w:w="2691" w:type="pct"/>
            <w:shd w:val="clear" w:color="auto" w:fill="auto"/>
            <w:vAlign w:val="center"/>
            <w:hideMark/>
          </w:tcPr>
          <w:p w14:paraId="678133B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E1D2374" w14:textId="77777777" w:rsidTr="00BD05D3">
        <w:trPr>
          <w:trHeight w:val="780"/>
        </w:trPr>
        <w:tc>
          <w:tcPr>
            <w:tcW w:w="646" w:type="pct"/>
            <w:shd w:val="clear" w:color="auto" w:fill="auto"/>
            <w:vAlign w:val="center"/>
            <w:hideMark/>
          </w:tcPr>
          <w:p w14:paraId="43FDE90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4.2.1</w:t>
            </w:r>
          </w:p>
        </w:tc>
        <w:tc>
          <w:tcPr>
            <w:tcW w:w="1663" w:type="pct"/>
            <w:shd w:val="clear" w:color="auto" w:fill="auto"/>
            <w:vAlign w:val="center"/>
            <w:hideMark/>
          </w:tcPr>
          <w:p w14:paraId="7EE0720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先进医疗设备及器械制造</w:t>
            </w:r>
          </w:p>
        </w:tc>
        <w:tc>
          <w:tcPr>
            <w:tcW w:w="2691" w:type="pct"/>
            <w:shd w:val="clear" w:color="auto" w:fill="auto"/>
            <w:vAlign w:val="center"/>
            <w:hideMark/>
          </w:tcPr>
          <w:p w14:paraId="038345E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3581,3582,3583,3584,3585</w:t>
            </w:r>
          </w:p>
        </w:tc>
      </w:tr>
      <w:tr w:rsidR="00F66AB1" w:rsidRPr="00767854" w14:paraId="00459834" w14:textId="77777777" w:rsidTr="00BD05D3">
        <w:trPr>
          <w:trHeight w:val="1035"/>
        </w:trPr>
        <w:tc>
          <w:tcPr>
            <w:tcW w:w="646" w:type="pct"/>
            <w:shd w:val="clear" w:color="auto" w:fill="auto"/>
            <w:vAlign w:val="center"/>
            <w:hideMark/>
          </w:tcPr>
          <w:p w14:paraId="1EE5FB0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4.2.2</w:t>
            </w:r>
          </w:p>
        </w:tc>
        <w:tc>
          <w:tcPr>
            <w:tcW w:w="1663" w:type="pct"/>
            <w:shd w:val="clear" w:color="auto" w:fill="auto"/>
            <w:vAlign w:val="center"/>
            <w:hideMark/>
          </w:tcPr>
          <w:p w14:paraId="77DAEB0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植介入生物医用材料及设备制造</w:t>
            </w:r>
          </w:p>
        </w:tc>
        <w:tc>
          <w:tcPr>
            <w:tcW w:w="2691" w:type="pct"/>
            <w:shd w:val="clear" w:color="auto" w:fill="auto"/>
            <w:vAlign w:val="center"/>
            <w:hideMark/>
          </w:tcPr>
          <w:p w14:paraId="2476E54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3586,3589</w:t>
            </w:r>
          </w:p>
        </w:tc>
      </w:tr>
      <w:tr w:rsidR="00F66AB1" w:rsidRPr="00767854" w14:paraId="6AFD6313" w14:textId="77777777" w:rsidTr="00BD05D3">
        <w:trPr>
          <w:trHeight w:val="1035"/>
        </w:trPr>
        <w:tc>
          <w:tcPr>
            <w:tcW w:w="646" w:type="pct"/>
            <w:shd w:val="clear" w:color="auto" w:fill="auto"/>
            <w:vAlign w:val="center"/>
            <w:hideMark/>
          </w:tcPr>
          <w:p w14:paraId="08ECAF1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4.2.3</w:t>
            </w:r>
          </w:p>
        </w:tc>
        <w:tc>
          <w:tcPr>
            <w:tcW w:w="1663" w:type="pct"/>
            <w:shd w:val="clear" w:color="auto" w:fill="auto"/>
            <w:vAlign w:val="center"/>
            <w:hideMark/>
          </w:tcPr>
          <w:p w14:paraId="7B06325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其他生物医用材料及用品制造</w:t>
            </w:r>
          </w:p>
        </w:tc>
        <w:tc>
          <w:tcPr>
            <w:tcW w:w="2691" w:type="pct"/>
            <w:shd w:val="clear" w:color="auto" w:fill="auto"/>
            <w:vAlign w:val="center"/>
            <w:hideMark/>
          </w:tcPr>
          <w:p w14:paraId="37C711A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2770</w:t>
            </w:r>
          </w:p>
        </w:tc>
      </w:tr>
      <w:tr w:rsidR="00F66AB1" w:rsidRPr="00767854" w14:paraId="7C1C6338" w14:textId="77777777" w:rsidTr="00BD05D3">
        <w:trPr>
          <w:trHeight w:val="780"/>
        </w:trPr>
        <w:tc>
          <w:tcPr>
            <w:tcW w:w="646" w:type="pct"/>
            <w:shd w:val="clear" w:color="auto" w:fill="auto"/>
            <w:vAlign w:val="center"/>
            <w:hideMark/>
          </w:tcPr>
          <w:p w14:paraId="15CEB23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4.2.4</w:t>
            </w:r>
          </w:p>
        </w:tc>
        <w:tc>
          <w:tcPr>
            <w:tcW w:w="1663" w:type="pct"/>
            <w:shd w:val="clear" w:color="auto" w:fill="auto"/>
            <w:vAlign w:val="center"/>
            <w:hideMark/>
          </w:tcPr>
          <w:p w14:paraId="3597811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生物医学工程信息技术服务</w:t>
            </w:r>
          </w:p>
        </w:tc>
        <w:tc>
          <w:tcPr>
            <w:tcW w:w="2691" w:type="pct"/>
            <w:shd w:val="clear" w:color="auto" w:fill="auto"/>
            <w:vAlign w:val="center"/>
            <w:hideMark/>
          </w:tcPr>
          <w:p w14:paraId="103FD6B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6450,6550</w:t>
            </w:r>
          </w:p>
        </w:tc>
      </w:tr>
      <w:tr w:rsidR="00F66AB1" w:rsidRPr="00767854" w14:paraId="5931104D" w14:textId="77777777" w:rsidTr="00BD05D3">
        <w:trPr>
          <w:trHeight w:val="780"/>
        </w:trPr>
        <w:tc>
          <w:tcPr>
            <w:tcW w:w="646" w:type="pct"/>
            <w:shd w:val="clear" w:color="auto" w:fill="auto"/>
            <w:vAlign w:val="center"/>
            <w:hideMark/>
          </w:tcPr>
          <w:p w14:paraId="6817658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4.2.5</w:t>
            </w:r>
          </w:p>
        </w:tc>
        <w:tc>
          <w:tcPr>
            <w:tcW w:w="1663" w:type="pct"/>
            <w:shd w:val="clear" w:color="auto" w:fill="auto"/>
            <w:vAlign w:val="center"/>
            <w:hideMark/>
          </w:tcPr>
          <w:p w14:paraId="649E2A5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生物医学工程相关服务</w:t>
            </w:r>
          </w:p>
        </w:tc>
        <w:tc>
          <w:tcPr>
            <w:tcW w:w="2691" w:type="pct"/>
            <w:shd w:val="clear" w:color="auto" w:fill="auto"/>
            <w:vAlign w:val="center"/>
            <w:hideMark/>
          </w:tcPr>
          <w:p w14:paraId="22CACD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841,8415,8421,8491,8492</w:t>
            </w:r>
          </w:p>
        </w:tc>
      </w:tr>
      <w:tr w:rsidR="00F66AB1" w:rsidRPr="00767854" w14:paraId="4A3FBAAA" w14:textId="77777777" w:rsidTr="00BD05D3">
        <w:trPr>
          <w:trHeight w:val="780"/>
        </w:trPr>
        <w:tc>
          <w:tcPr>
            <w:tcW w:w="646" w:type="pct"/>
            <w:shd w:val="clear" w:color="auto" w:fill="auto"/>
            <w:vAlign w:val="center"/>
            <w:hideMark/>
          </w:tcPr>
          <w:p w14:paraId="4A4B441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w:t>
            </w:r>
          </w:p>
        </w:tc>
        <w:tc>
          <w:tcPr>
            <w:tcW w:w="1663" w:type="pct"/>
            <w:shd w:val="clear" w:color="auto" w:fill="auto"/>
            <w:vAlign w:val="center"/>
            <w:hideMark/>
          </w:tcPr>
          <w:p w14:paraId="447F482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生物农业及相关产业</w:t>
            </w:r>
          </w:p>
        </w:tc>
        <w:tc>
          <w:tcPr>
            <w:tcW w:w="2691" w:type="pct"/>
            <w:shd w:val="clear" w:color="auto" w:fill="auto"/>
            <w:vAlign w:val="center"/>
            <w:hideMark/>
          </w:tcPr>
          <w:p w14:paraId="62008D7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7F6231C7" w14:textId="77777777" w:rsidTr="00BD05D3">
        <w:trPr>
          <w:trHeight w:val="300"/>
        </w:trPr>
        <w:tc>
          <w:tcPr>
            <w:tcW w:w="646" w:type="pct"/>
            <w:shd w:val="clear" w:color="auto" w:fill="auto"/>
            <w:vAlign w:val="center"/>
            <w:hideMark/>
          </w:tcPr>
          <w:p w14:paraId="09E8DA9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4.3.1</w:t>
            </w:r>
          </w:p>
        </w:tc>
        <w:tc>
          <w:tcPr>
            <w:tcW w:w="1663" w:type="pct"/>
            <w:shd w:val="clear" w:color="auto" w:fill="auto"/>
            <w:vAlign w:val="center"/>
            <w:hideMark/>
          </w:tcPr>
          <w:p w14:paraId="4516634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生物育种</w:t>
            </w:r>
          </w:p>
        </w:tc>
        <w:tc>
          <w:tcPr>
            <w:tcW w:w="2691" w:type="pct"/>
            <w:shd w:val="clear" w:color="auto" w:fill="auto"/>
            <w:vAlign w:val="center"/>
            <w:hideMark/>
          </w:tcPr>
          <w:p w14:paraId="06EAF91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21,511,531,541</w:t>
            </w:r>
          </w:p>
        </w:tc>
      </w:tr>
      <w:tr w:rsidR="00F66AB1" w:rsidRPr="00767854" w14:paraId="3C67CE22" w14:textId="77777777" w:rsidTr="00BD05D3">
        <w:trPr>
          <w:trHeight w:val="525"/>
        </w:trPr>
        <w:tc>
          <w:tcPr>
            <w:tcW w:w="646" w:type="pct"/>
            <w:shd w:val="clear" w:color="auto" w:fill="auto"/>
            <w:vAlign w:val="center"/>
            <w:hideMark/>
          </w:tcPr>
          <w:p w14:paraId="751CA45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4.3.2</w:t>
            </w:r>
          </w:p>
        </w:tc>
        <w:tc>
          <w:tcPr>
            <w:tcW w:w="1663" w:type="pct"/>
            <w:shd w:val="clear" w:color="auto" w:fill="auto"/>
            <w:vAlign w:val="center"/>
            <w:hideMark/>
          </w:tcPr>
          <w:p w14:paraId="66DA746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生物农药制造</w:t>
            </w:r>
          </w:p>
        </w:tc>
        <w:tc>
          <w:tcPr>
            <w:tcW w:w="2691" w:type="pct"/>
            <w:shd w:val="clear" w:color="auto" w:fill="auto"/>
            <w:vAlign w:val="center"/>
            <w:hideMark/>
          </w:tcPr>
          <w:p w14:paraId="65B06D8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2632</w:t>
            </w:r>
          </w:p>
        </w:tc>
      </w:tr>
      <w:tr w:rsidR="00F66AB1" w:rsidRPr="00767854" w14:paraId="38629EBC" w14:textId="77777777" w:rsidTr="00BD05D3">
        <w:trPr>
          <w:trHeight w:val="525"/>
        </w:trPr>
        <w:tc>
          <w:tcPr>
            <w:tcW w:w="646" w:type="pct"/>
            <w:shd w:val="clear" w:color="auto" w:fill="auto"/>
            <w:vAlign w:val="center"/>
            <w:hideMark/>
          </w:tcPr>
          <w:p w14:paraId="755BB74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4.3.3</w:t>
            </w:r>
          </w:p>
        </w:tc>
        <w:tc>
          <w:tcPr>
            <w:tcW w:w="1663" w:type="pct"/>
            <w:shd w:val="clear" w:color="auto" w:fill="auto"/>
            <w:vAlign w:val="center"/>
            <w:hideMark/>
          </w:tcPr>
          <w:p w14:paraId="5A922EB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生物肥料制造</w:t>
            </w:r>
          </w:p>
        </w:tc>
        <w:tc>
          <w:tcPr>
            <w:tcW w:w="2691" w:type="pct"/>
            <w:shd w:val="clear" w:color="auto" w:fill="auto"/>
            <w:vAlign w:val="center"/>
            <w:hideMark/>
          </w:tcPr>
          <w:p w14:paraId="35166D0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2625</w:t>
            </w:r>
          </w:p>
        </w:tc>
      </w:tr>
      <w:tr w:rsidR="00F66AB1" w:rsidRPr="00767854" w14:paraId="7AE80FCE" w14:textId="77777777" w:rsidTr="00BD05D3">
        <w:trPr>
          <w:trHeight w:val="525"/>
        </w:trPr>
        <w:tc>
          <w:tcPr>
            <w:tcW w:w="646" w:type="pct"/>
            <w:shd w:val="clear" w:color="auto" w:fill="auto"/>
            <w:vAlign w:val="center"/>
            <w:hideMark/>
          </w:tcPr>
          <w:p w14:paraId="3A70544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4.3.4</w:t>
            </w:r>
          </w:p>
        </w:tc>
        <w:tc>
          <w:tcPr>
            <w:tcW w:w="1663" w:type="pct"/>
            <w:shd w:val="clear" w:color="auto" w:fill="auto"/>
            <w:vAlign w:val="center"/>
            <w:hideMark/>
          </w:tcPr>
          <w:p w14:paraId="025F358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生物饲料制造</w:t>
            </w:r>
          </w:p>
        </w:tc>
        <w:tc>
          <w:tcPr>
            <w:tcW w:w="2691" w:type="pct"/>
            <w:shd w:val="clear" w:color="auto" w:fill="auto"/>
            <w:vAlign w:val="center"/>
            <w:hideMark/>
          </w:tcPr>
          <w:p w14:paraId="1994C22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1321,1329,1495</w:t>
            </w:r>
          </w:p>
        </w:tc>
      </w:tr>
      <w:tr w:rsidR="00F66AB1" w:rsidRPr="00767854" w14:paraId="3A133A21" w14:textId="77777777" w:rsidTr="00BD05D3">
        <w:trPr>
          <w:trHeight w:val="1035"/>
        </w:trPr>
        <w:tc>
          <w:tcPr>
            <w:tcW w:w="646" w:type="pct"/>
            <w:shd w:val="clear" w:color="auto" w:fill="auto"/>
            <w:vAlign w:val="center"/>
            <w:hideMark/>
          </w:tcPr>
          <w:p w14:paraId="33B33BE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4.3.5</w:t>
            </w:r>
          </w:p>
        </w:tc>
        <w:tc>
          <w:tcPr>
            <w:tcW w:w="1663" w:type="pct"/>
            <w:shd w:val="clear" w:color="auto" w:fill="auto"/>
            <w:vAlign w:val="center"/>
            <w:hideMark/>
          </w:tcPr>
          <w:p w14:paraId="7E0F217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生物兽药、兽用生物制品及疫苗制造</w:t>
            </w:r>
          </w:p>
        </w:tc>
        <w:tc>
          <w:tcPr>
            <w:tcW w:w="2691" w:type="pct"/>
            <w:shd w:val="clear" w:color="auto" w:fill="auto"/>
            <w:vAlign w:val="center"/>
            <w:hideMark/>
          </w:tcPr>
          <w:p w14:paraId="258352F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2750</w:t>
            </w:r>
          </w:p>
        </w:tc>
      </w:tr>
      <w:tr w:rsidR="00F66AB1" w:rsidRPr="00767854" w14:paraId="1B2868A7" w14:textId="77777777" w:rsidTr="00BD05D3">
        <w:trPr>
          <w:trHeight w:val="525"/>
        </w:trPr>
        <w:tc>
          <w:tcPr>
            <w:tcW w:w="646" w:type="pct"/>
            <w:shd w:val="clear" w:color="auto" w:fill="auto"/>
            <w:vAlign w:val="center"/>
            <w:hideMark/>
          </w:tcPr>
          <w:p w14:paraId="0EA9E0C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4.3.6</w:t>
            </w:r>
          </w:p>
        </w:tc>
        <w:tc>
          <w:tcPr>
            <w:tcW w:w="1663" w:type="pct"/>
            <w:shd w:val="clear" w:color="auto" w:fill="auto"/>
            <w:vAlign w:val="center"/>
            <w:hideMark/>
          </w:tcPr>
          <w:p w14:paraId="261FFAA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生物农业相关服务</w:t>
            </w:r>
          </w:p>
        </w:tc>
        <w:tc>
          <w:tcPr>
            <w:tcW w:w="2691" w:type="pct"/>
            <w:shd w:val="clear" w:color="auto" w:fill="auto"/>
            <w:vAlign w:val="center"/>
            <w:hideMark/>
          </w:tcPr>
          <w:p w14:paraId="33DF5E1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7320,7330,7512</w:t>
            </w:r>
          </w:p>
        </w:tc>
      </w:tr>
      <w:tr w:rsidR="00F66AB1" w:rsidRPr="00767854" w14:paraId="46BA03AB" w14:textId="77777777" w:rsidTr="00BD05D3">
        <w:trPr>
          <w:trHeight w:val="525"/>
        </w:trPr>
        <w:tc>
          <w:tcPr>
            <w:tcW w:w="646" w:type="pct"/>
            <w:shd w:val="clear" w:color="auto" w:fill="auto"/>
            <w:vAlign w:val="center"/>
            <w:hideMark/>
          </w:tcPr>
          <w:p w14:paraId="7843842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w:t>
            </w:r>
          </w:p>
        </w:tc>
        <w:tc>
          <w:tcPr>
            <w:tcW w:w="1663" w:type="pct"/>
            <w:shd w:val="clear" w:color="auto" w:fill="auto"/>
            <w:vAlign w:val="center"/>
            <w:hideMark/>
          </w:tcPr>
          <w:p w14:paraId="5132339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生物质能产业</w:t>
            </w:r>
          </w:p>
        </w:tc>
        <w:tc>
          <w:tcPr>
            <w:tcW w:w="2691" w:type="pct"/>
            <w:shd w:val="clear" w:color="auto" w:fill="auto"/>
            <w:vAlign w:val="center"/>
            <w:hideMark/>
          </w:tcPr>
          <w:p w14:paraId="0DF3380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F30C546" w14:textId="77777777" w:rsidTr="00BD05D3">
        <w:trPr>
          <w:trHeight w:val="780"/>
        </w:trPr>
        <w:tc>
          <w:tcPr>
            <w:tcW w:w="646" w:type="pct"/>
            <w:shd w:val="clear" w:color="auto" w:fill="auto"/>
            <w:vAlign w:val="center"/>
            <w:hideMark/>
          </w:tcPr>
          <w:p w14:paraId="692B92C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w:t>
            </w:r>
          </w:p>
        </w:tc>
        <w:tc>
          <w:tcPr>
            <w:tcW w:w="1663" w:type="pct"/>
            <w:shd w:val="clear" w:color="auto" w:fill="auto"/>
            <w:vAlign w:val="center"/>
            <w:hideMark/>
          </w:tcPr>
          <w:p w14:paraId="47A9FBE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生物相关原料供应体系活动</w:t>
            </w:r>
          </w:p>
        </w:tc>
        <w:tc>
          <w:tcPr>
            <w:tcW w:w="2691" w:type="pct"/>
            <w:shd w:val="clear" w:color="auto" w:fill="auto"/>
            <w:vAlign w:val="center"/>
            <w:hideMark/>
          </w:tcPr>
          <w:p w14:paraId="5F32E96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0519,0529,0532,2661,3572,3579,3591,7820</w:t>
            </w:r>
          </w:p>
        </w:tc>
      </w:tr>
      <w:tr w:rsidR="00F66AB1" w:rsidRPr="00767854" w14:paraId="56B731D0" w14:textId="77777777" w:rsidTr="00BD05D3">
        <w:trPr>
          <w:trHeight w:val="525"/>
        </w:trPr>
        <w:tc>
          <w:tcPr>
            <w:tcW w:w="646" w:type="pct"/>
            <w:shd w:val="clear" w:color="auto" w:fill="auto"/>
            <w:vAlign w:val="center"/>
            <w:hideMark/>
          </w:tcPr>
          <w:p w14:paraId="4D0CD26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4.4.2</w:t>
            </w:r>
          </w:p>
        </w:tc>
        <w:tc>
          <w:tcPr>
            <w:tcW w:w="1663" w:type="pct"/>
            <w:shd w:val="clear" w:color="auto" w:fill="auto"/>
            <w:vAlign w:val="center"/>
            <w:hideMark/>
          </w:tcPr>
          <w:p w14:paraId="7FF0167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生物质燃料加工</w:t>
            </w:r>
          </w:p>
        </w:tc>
        <w:tc>
          <w:tcPr>
            <w:tcW w:w="2691" w:type="pct"/>
            <w:shd w:val="clear" w:color="auto" w:fill="auto"/>
            <w:vAlign w:val="center"/>
            <w:hideMark/>
          </w:tcPr>
          <w:p w14:paraId="389C13F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2541,2542</w:t>
            </w:r>
          </w:p>
        </w:tc>
      </w:tr>
      <w:tr w:rsidR="00F66AB1" w:rsidRPr="00767854" w14:paraId="3FEC1FE4" w14:textId="77777777" w:rsidTr="00BD05D3">
        <w:trPr>
          <w:trHeight w:val="525"/>
        </w:trPr>
        <w:tc>
          <w:tcPr>
            <w:tcW w:w="646" w:type="pct"/>
            <w:shd w:val="clear" w:color="auto" w:fill="auto"/>
            <w:vAlign w:val="center"/>
            <w:hideMark/>
          </w:tcPr>
          <w:p w14:paraId="4CFEEA2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4.4.3</w:t>
            </w:r>
          </w:p>
        </w:tc>
        <w:tc>
          <w:tcPr>
            <w:tcW w:w="1663" w:type="pct"/>
            <w:shd w:val="clear" w:color="auto" w:fill="auto"/>
            <w:vAlign w:val="center"/>
            <w:hideMark/>
          </w:tcPr>
          <w:p w14:paraId="6A69C21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生物质能相关服务</w:t>
            </w:r>
          </w:p>
        </w:tc>
        <w:tc>
          <w:tcPr>
            <w:tcW w:w="2691" w:type="pct"/>
            <w:shd w:val="clear" w:color="auto" w:fill="auto"/>
            <w:vAlign w:val="center"/>
            <w:hideMark/>
          </w:tcPr>
          <w:p w14:paraId="7647EA1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4879,7249,7320,7452,7455,7481,7484,7512</w:t>
            </w:r>
          </w:p>
        </w:tc>
      </w:tr>
      <w:tr w:rsidR="00F66AB1" w:rsidRPr="00767854" w14:paraId="75FAA9AE" w14:textId="77777777" w:rsidTr="00BD05D3">
        <w:trPr>
          <w:trHeight w:val="525"/>
        </w:trPr>
        <w:tc>
          <w:tcPr>
            <w:tcW w:w="646" w:type="pct"/>
            <w:shd w:val="clear" w:color="auto" w:fill="auto"/>
            <w:vAlign w:val="center"/>
            <w:hideMark/>
          </w:tcPr>
          <w:p w14:paraId="609035D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w:t>
            </w:r>
          </w:p>
        </w:tc>
        <w:tc>
          <w:tcPr>
            <w:tcW w:w="1663" w:type="pct"/>
            <w:shd w:val="clear" w:color="auto" w:fill="auto"/>
            <w:vAlign w:val="center"/>
            <w:hideMark/>
          </w:tcPr>
          <w:p w14:paraId="176E1B9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其他生物业</w:t>
            </w:r>
          </w:p>
        </w:tc>
        <w:tc>
          <w:tcPr>
            <w:tcW w:w="2691" w:type="pct"/>
            <w:shd w:val="clear" w:color="auto" w:fill="auto"/>
            <w:vAlign w:val="center"/>
            <w:hideMark/>
          </w:tcPr>
          <w:p w14:paraId="76249F2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0B01A08" w14:textId="77777777" w:rsidTr="00BD05D3">
        <w:trPr>
          <w:trHeight w:val="525"/>
        </w:trPr>
        <w:tc>
          <w:tcPr>
            <w:tcW w:w="646" w:type="pct"/>
            <w:shd w:val="clear" w:color="auto" w:fill="auto"/>
            <w:vAlign w:val="center"/>
            <w:hideMark/>
          </w:tcPr>
          <w:p w14:paraId="2C4C64A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4.5.1</w:t>
            </w:r>
          </w:p>
        </w:tc>
        <w:tc>
          <w:tcPr>
            <w:tcW w:w="1663" w:type="pct"/>
            <w:shd w:val="clear" w:color="auto" w:fill="auto"/>
            <w:vAlign w:val="center"/>
            <w:hideMark/>
          </w:tcPr>
          <w:p w14:paraId="09BD6E6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w:t>
            </w:r>
            <w:proofErr w:type="gramStart"/>
            <w:r w:rsidRPr="00767854">
              <w:rPr>
                <w:rFonts w:ascii="宋体" w:eastAsia="宋体" w:hAnsi="宋体" w:cs="宋体" w:hint="eastAsia"/>
                <w:color w:val="000000"/>
                <w:kern w:val="0"/>
                <w:szCs w:val="21"/>
              </w:rPr>
              <w:t>基材料</w:t>
            </w:r>
            <w:proofErr w:type="gramEnd"/>
            <w:r w:rsidRPr="00767854">
              <w:rPr>
                <w:rFonts w:ascii="宋体" w:eastAsia="宋体" w:hAnsi="宋体" w:cs="宋体" w:hint="eastAsia"/>
                <w:color w:val="000000"/>
                <w:kern w:val="0"/>
                <w:szCs w:val="21"/>
              </w:rPr>
              <w:t>制造</w:t>
            </w:r>
          </w:p>
        </w:tc>
        <w:tc>
          <w:tcPr>
            <w:tcW w:w="2691" w:type="pct"/>
            <w:shd w:val="clear" w:color="auto" w:fill="auto"/>
            <w:vAlign w:val="center"/>
            <w:hideMark/>
          </w:tcPr>
          <w:p w14:paraId="434106D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2831,2832</w:t>
            </w:r>
          </w:p>
        </w:tc>
      </w:tr>
      <w:tr w:rsidR="00F66AB1" w:rsidRPr="00767854" w14:paraId="574C106D" w14:textId="77777777" w:rsidTr="00BD05D3">
        <w:trPr>
          <w:trHeight w:val="525"/>
        </w:trPr>
        <w:tc>
          <w:tcPr>
            <w:tcW w:w="646" w:type="pct"/>
            <w:shd w:val="clear" w:color="auto" w:fill="auto"/>
            <w:vAlign w:val="center"/>
            <w:hideMark/>
          </w:tcPr>
          <w:p w14:paraId="6EE37A0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4.5.2</w:t>
            </w:r>
          </w:p>
        </w:tc>
        <w:tc>
          <w:tcPr>
            <w:tcW w:w="1663" w:type="pct"/>
            <w:shd w:val="clear" w:color="auto" w:fill="auto"/>
            <w:vAlign w:val="center"/>
            <w:hideMark/>
          </w:tcPr>
          <w:p w14:paraId="27CD1F3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生物化工制品制造</w:t>
            </w:r>
          </w:p>
        </w:tc>
        <w:tc>
          <w:tcPr>
            <w:tcW w:w="2691" w:type="pct"/>
            <w:shd w:val="clear" w:color="auto" w:fill="auto"/>
            <w:vAlign w:val="center"/>
            <w:hideMark/>
          </w:tcPr>
          <w:p w14:paraId="033304C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2614,2619,2661,2662,2663,2666,2669,2929</w:t>
            </w:r>
          </w:p>
        </w:tc>
      </w:tr>
      <w:tr w:rsidR="00F66AB1" w:rsidRPr="00767854" w14:paraId="2B323569" w14:textId="77777777" w:rsidTr="00BD05D3">
        <w:trPr>
          <w:trHeight w:val="780"/>
        </w:trPr>
        <w:tc>
          <w:tcPr>
            <w:tcW w:w="646" w:type="pct"/>
            <w:shd w:val="clear" w:color="auto" w:fill="auto"/>
            <w:vAlign w:val="center"/>
            <w:hideMark/>
          </w:tcPr>
          <w:p w14:paraId="1C1F0B4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4.5.3</w:t>
            </w:r>
          </w:p>
        </w:tc>
        <w:tc>
          <w:tcPr>
            <w:tcW w:w="1663" w:type="pct"/>
            <w:shd w:val="clear" w:color="auto" w:fill="auto"/>
            <w:vAlign w:val="center"/>
            <w:hideMark/>
          </w:tcPr>
          <w:p w14:paraId="6E007FE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生物酶等发酵制品制造</w:t>
            </w:r>
          </w:p>
        </w:tc>
        <w:tc>
          <w:tcPr>
            <w:tcW w:w="2691" w:type="pct"/>
            <w:shd w:val="clear" w:color="auto" w:fill="auto"/>
            <w:vAlign w:val="center"/>
            <w:hideMark/>
          </w:tcPr>
          <w:p w14:paraId="24389ED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1469</w:t>
            </w:r>
          </w:p>
        </w:tc>
      </w:tr>
      <w:tr w:rsidR="00F66AB1" w:rsidRPr="00767854" w14:paraId="5C1F8999" w14:textId="77777777" w:rsidTr="00BD05D3">
        <w:trPr>
          <w:trHeight w:val="525"/>
        </w:trPr>
        <w:tc>
          <w:tcPr>
            <w:tcW w:w="646" w:type="pct"/>
            <w:shd w:val="clear" w:color="auto" w:fill="auto"/>
            <w:vAlign w:val="center"/>
            <w:hideMark/>
          </w:tcPr>
          <w:p w14:paraId="4037C36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4.5.4</w:t>
            </w:r>
          </w:p>
        </w:tc>
        <w:tc>
          <w:tcPr>
            <w:tcW w:w="1663" w:type="pct"/>
            <w:shd w:val="clear" w:color="auto" w:fill="auto"/>
            <w:vAlign w:val="center"/>
            <w:hideMark/>
          </w:tcPr>
          <w:p w14:paraId="365114F9"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海洋生物制品制造</w:t>
            </w:r>
          </w:p>
        </w:tc>
        <w:tc>
          <w:tcPr>
            <w:tcW w:w="2691" w:type="pct"/>
            <w:shd w:val="clear" w:color="auto" w:fill="auto"/>
            <w:vAlign w:val="center"/>
            <w:hideMark/>
          </w:tcPr>
          <w:p w14:paraId="5F9E6F4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1499</w:t>
            </w:r>
          </w:p>
        </w:tc>
      </w:tr>
      <w:tr w:rsidR="00F66AB1" w:rsidRPr="00767854" w14:paraId="2CE14726" w14:textId="77777777" w:rsidTr="00BD05D3">
        <w:trPr>
          <w:trHeight w:val="780"/>
        </w:trPr>
        <w:tc>
          <w:tcPr>
            <w:tcW w:w="646" w:type="pct"/>
            <w:shd w:val="clear" w:color="auto" w:fill="auto"/>
            <w:vAlign w:val="center"/>
            <w:hideMark/>
          </w:tcPr>
          <w:p w14:paraId="40EEA32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4.5.5</w:t>
            </w:r>
          </w:p>
        </w:tc>
        <w:tc>
          <w:tcPr>
            <w:tcW w:w="1663" w:type="pct"/>
            <w:shd w:val="clear" w:color="auto" w:fill="auto"/>
            <w:vAlign w:val="center"/>
            <w:hideMark/>
          </w:tcPr>
          <w:p w14:paraId="1DF4D5B9"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其他生物工程相关设备制造</w:t>
            </w:r>
          </w:p>
        </w:tc>
        <w:tc>
          <w:tcPr>
            <w:tcW w:w="2691" w:type="pct"/>
            <w:shd w:val="clear" w:color="auto" w:fill="auto"/>
            <w:vAlign w:val="center"/>
            <w:hideMark/>
          </w:tcPr>
          <w:p w14:paraId="54B7DE8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3531,3574,3591,4015,4024,4040</w:t>
            </w:r>
          </w:p>
        </w:tc>
      </w:tr>
      <w:tr w:rsidR="00F66AB1" w:rsidRPr="00767854" w14:paraId="2464B1F8" w14:textId="77777777" w:rsidTr="00BD05D3">
        <w:trPr>
          <w:trHeight w:val="780"/>
        </w:trPr>
        <w:tc>
          <w:tcPr>
            <w:tcW w:w="646" w:type="pct"/>
            <w:shd w:val="clear" w:color="auto" w:fill="auto"/>
            <w:vAlign w:val="center"/>
            <w:hideMark/>
          </w:tcPr>
          <w:p w14:paraId="59734FA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4.5.6</w:t>
            </w:r>
          </w:p>
        </w:tc>
        <w:tc>
          <w:tcPr>
            <w:tcW w:w="1663" w:type="pct"/>
            <w:shd w:val="clear" w:color="auto" w:fill="auto"/>
            <w:vAlign w:val="center"/>
            <w:hideMark/>
          </w:tcPr>
          <w:p w14:paraId="37C475A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其他生物业相关服务</w:t>
            </w:r>
          </w:p>
        </w:tc>
        <w:tc>
          <w:tcPr>
            <w:tcW w:w="2691" w:type="pct"/>
            <w:shd w:val="clear" w:color="auto" w:fill="auto"/>
            <w:vAlign w:val="center"/>
            <w:hideMark/>
          </w:tcPr>
          <w:p w14:paraId="06E1ED9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7320,7512</w:t>
            </w:r>
          </w:p>
        </w:tc>
      </w:tr>
      <w:tr w:rsidR="00F66AB1" w:rsidRPr="00767854" w14:paraId="42F16218" w14:textId="77777777" w:rsidTr="00BD05D3">
        <w:trPr>
          <w:trHeight w:val="525"/>
        </w:trPr>
        <w:tc>
          <w:tcPr>
            <w:tcW w:w="646" w:type="pct"/>
            <w:shd w:val="clear" w:color="auto" w:fill="auto"/>
            <w:vAlign w:val="center"/>
            <w:hideMark/>
          </w:tcPr>
          <w:p w14:paraId="460C3117"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5</w:t>
            </w:r>
          </w:p>
        </w:tc>
        <w:tc>
          <w:tcPr>
            <w:tcW w:w="1663" w:type="pct"/>
            <w:shd w:val="clear" w:color="auto" w:fill="auto"/>
            <w:vAlign w:val="center"/>
            <w:hideMark/>
          </w:tcPr>
          <w:p w14:paraId="5CC4097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新能源汽车产业</w:t>
            </w:r>
          </w:p>
        </w:tc>
        <w:tc>
          <w:tcPr>
            <w:tcW w:w="2691" w:type="pct"/>
            <w:shd w:val="clear" w:color="auto" w:fill="auto"/>
            <w:vAlign w:val="center"/>
            <w:hideMark/>
          </w:tcPr>
          <w:p w14:paraId="67ABBFF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7667DB2" w14:textId="77777777" w:rsidTr="00BD05D3">
        <w:trPr>
          <w:trHeight w:val="780"/>
        </w:trPr>
        <w:tc>
          <w:tcPr>
            <w:tcW w:w="646" w:type="pct"/>
            <w:shd w:val="clear" w:color="auto" w:fill="auto"/>
            <w:vAlign w:val="center"/>
            <w:hideMark/>
          </w:tcPr>
          <w:p w14:paraId="414CFEF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5.1</w:t>
            </w:r>
          </w:p>
        </w:tc>
        <w:tc>
          <w:tcPr>
            <w:tcW w:w="1663" w:type="pct"/>
            <w:shd w:val="clear" w:color="auto" w:fill="auto"/>
            <w:vAlign w:val="center"/>
            <w:hideMark/>
          </w:tcPr>
          <w:p w14:paraId="41DF530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新能源汽车整车制造</w:t>
            </w:r>
          </w:p>
        </w:tc>
        <w:tc>
          <w:tcPr>
            <w:tcW w:w="2691" w:type="pct"/>
            <w:shd w:val="clear" w:color="auto" w:fill="auto"/>
            <w:vAlign w:val="center"/>
            <w:hideMark/>
          </w:tcPr>
          <w:p w14:paraId="2F811DF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88D2A0F" w14:textId="77777777" w:rsidTr="00BD05D3">
        <w:trPr>
          <w:trHeight w:val="780"/>
        </w:trPr>
        <w:tc>
          <w:tcPr>
            <w:tcW w:w="646" w:type="pct"/>
            <w:shd w:val="clear" w:color="auto" w:fill="auto"/>
            <w:vAlign w:val="center"/>
            <w:hideMark/>
          </w:tcPr>
          <w:p w14:paraId="01F0D2A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5.1.0</w:t>
            </w:r>
          </w:p>
        </w:tc>
        <w:tc>
          <w:tcPr>
            <w:tcW w:w="1663" w:type="pct"/>
            <w:shd w:val="clear" w:color="auto" w:fill="auto"/>
            <w:vAlign w:val="center"/>
            <w:hideMark/>
          </w:tcPr>
          <w:p w14:paraId="0ECE4B5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新能源汽车整车制造</w:t>
            </w:r>
          </w:p>
        </w:tc>
        <w:tc>
          <w:tcPr>
            <w:tcW w:w="2691" w:type="pct"/>
            <w:shd w:val="clear" w:color="auto" w:fill="auto"/>
            <w:vAlign w:val="center"/>
            <w:hideMark/>
          </w:tcPr>
          <w:p w14:paraId="1B2C964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3612</w:t>
            </w:r>
          </w:p>
        </w:tc>
      </w:tr>
      <w:tr w:rsidR="00F66AB1" w:rsidRPr="00767854" w14:paraId="566BD8E0" w14:textId="77777777" w:rsidTr="00BD05D3">
        <w:trPr>
          <w:trHeight w:val="780"/>
        </w:trPr>
        <w:tc>
          <w:tcPr>
            <w:tcW w:w="646" w:type="pct"/>
            <w:shd w:val="clear" w:color="auto" w:fill="auto"/>
            <w:vAlign w:val="center"/>
            <w:hideMark/>
          </w:tcPr>
          <w:p w14:paraId="7A93513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5.2</w:t>
            </w:r>
          </w:p>
        </w:tc>
        <w:tc>
          <w:tcPr>
            <w:tcW w:w="1663" w:type="pct"/>
            <w:shd w:val="clear" w:color="auto" w:fill="auto"/>
            <w:vAlign w:val="center"/>
            <w:hideMark/>
          </w:tcPr>
          <w:p w14:paraId="00A0C8E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新能源汽车装置、配件制造</w:t>
            </w:r>
          </w:p>
        </w:tc>
        <w:tc>
          <w:tcPr>
            <w:tcW w:w="2691" w:type="pct"/>
            <w:shd w:val="clear" w:color="auto" w:fill="auto"/>
            <w:vAlign w:val="center"/>
            <w:hideMark/>
          </w:tcPr>
          <w:p w14:paraId="33476EA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7635FDA" w14:textId="77777777" w:rsidTr="00BD05D3">
        <w:trPr>
          <w:trHeight w:val="525"/>
        </w:trPr>
        <w:tc>
          <w:tcPr>
            <w:tcW w:w="646" w:type="pct"/>
            <w:shd w:val="clear" w:color="auto" w:fill="auto"/>
            <w:vAlign w:val="center"/>
            <w:hideMark/>
          </w:tcPr>
          <w:p w14:paraId="026BEC2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5.2.1</w:t>
            </w:r>
          </w:p>
        </w:tc>
        <w:tc>
          <w:tcPr>
            <w:tcW w:w="1663" w:type="pct"/>
            <w:shd w:val="clear" w:color="auto" w:fill="auto"/>
            <w:vAlign w:val="center"/>
            <w:hideMark/>
          </w:tcPr>
          <w:p w14:paraId="0150073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电机、发动机制造</w:t>
            </w:r>
          </w:p>
        </w:tc>
        <w:tc>
          <w:tcPr>
            <w:tcW w:w="2691" w:type="pct"/>
            <w:shd w:val="clear" w:color="auto" w:fill="auto"/>
            <w:vAlign w:val="center"/>
            <w:hideMark/>
          </w:tcPr>
          <w:p w14:paraId="76326BE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3620,3811,3812</w:t>
            </w:r>
          </w:p>
        </w:tc>
      </w:tr>
      <w:tr w:rsidR="00F66AB1" w:rsidRPr="00767854" w14:paraId="5B015D10" w14:textId="77777777" w:rsidTr="00BD05D3">
        <w:trPr>
          <w:trHeight w:val="780"/>
        </w:trPr>
        <w:tc>
          <w:tcPr>
            <w:tcW w:w="646" w:type="pct"/>
            <w:shd w:val="clear" w:color="auto" w:fill="auto"/>
            <w:vAlign w:val="center"/>
            <w:hideMark/>
          </w:tcPr>
          <w:p w14:paraId="0A60DF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5.2.2</w:t>
            </w:r>
          </w:p>
        </w:tc>
        <w:tc>
          <w:tcPr>
            <w:tcW w:w="1663" w:type="pct"/>
            <w:shd w:val="clear" w:color="auto" w:fill="auto"/>
            <w:vAlign w:val="center"/>
            <w:hideMark/>
          </w:tcPr>
          <w:p w14:paraId="415C998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新能源汽车储能装置制造</w:t>
            </w:r>
          </w:p>
        </w:tc>
        <w:tc>
          <w:tcPr>
            <w:tcW w:w="2691" w:type="pct"/>
            <w:shd w:val="clear" w:color="auto" w:fill="auto"/>
            <w:vAlign w:val="center"/>
            <w:hideMark/>
          </w:tcPr>
          <w:p w14:paraId="187BA8A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3563,3841,3842,3849</w:t>
            </w:r>
          </w:p>
        </w:tc>
      </w:tr>
      <w:tr w:rsidR="00F66AB1" w:rsidRPr="00767854" w14:paraId="0371CD22" w14:textId="77777777" w:rsidTr="00BD05D3">
        <w:trPr>
          <w:trHeight w:val="780"/>
        </w:trPr>
        <w:tc>
          <w:tcPr>
            <w:tcW w:w="646" w:type="pct"/>
            <w:shd w:val="clear" w:color="auto" w:fill="auto"/>
            <w:vAlign w:val="center"/>
            <w:hideMark/>
          </w:tcPr>
          <w:p w14:paraId="5E5C259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5.2.3</w:t>
            </w:r>
          </w:p>
        </w:tc>
        <w:tc>
          <w:tcPr>
            <w:tcW w:w="1663" w:type="pct"/>
            <w:shd w:val="clear" w:color="auto" w:fill="auto"/>
            <w:vAlign w:val="center"/>
            <w:hideMark/>
          </w:tcPr>
          <w:p w14:paraId="101A4E6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新能源汽车零部件配件制造</w:t>
            </w:r>
          </w:p>
        </w:tc>
        <w:tc>
          <w:tcPr>
            <w:tcW w:w="2691" w:type="pct"/>
            <w:shd w:val="clear" w:color="auto" w:fill="auto"/>
            <w:vAlign w:val="center"/>
            <w:hideMark/>
          </w:tcPr>
          <w:p w14:paraId="5C3F4CC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3441,3442,3463,3466,3561,3670,3812,3824,4022,4028</w:t>
            </w:r>
          </w:p>
        </w:tc>
      </w:tr>
      <w:tr w:rsidR="00F66AB1" w:rsidRPr="00767854" w14:paraId="3E4B286C" w14:textId="77777777" w:rsidTr="00BD05D3">
        <w:trPr>
          <w:trHeight w:val="780"/>
        </w:trPr>
        <w:tc>
          <w:tcPr>
            <w:tcW w:w="646" w:type="pct"/>
            <w:shd w:val="clear" w:color="auto" w:fill="auto"/>
            <w:vAlign w:val="center"/>
            <w:hideMark/>
          </w:tcPr>
          <w:p w14:paraId="3FD74C7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5.3</w:t>
            </w:r>
          </w:p>
        </w:tc>
        <w:tc>
          <w:tcPr>
            <w:tcW w:w="1663" w:type="pct"/>
            <w:shd w:val="clear" w:color="auto" w:fill="auto"/>
            <w:vAlign w:val="center"/>
            <w:hideMark/>
          </w:tcPr>
          <w:p w14:paraId="419D7D7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新能源汽车相关设施制造</w:t>
            </w:r>
          </w:p>
        </w:tc>
        <w:tc>
          <w:tcPr>
            <w:tcW w:w="2691" w:type="pct"/>
            <w:shd w:val="clear" w:color="auto" w:fill="auto"/>
            <w:vAlign w:val="center"/>
            <w:hideMark/>
          </w:tcPr>
          <w:p w14:paraId="51E44C2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4B1524F4" w14:textId="77777777" w:rsidTr="00BD05D3">
        <w:trPr>
          <w:trHeight w:val="525"/>
        </w:trPr>
        <w:tc>
          <w:tcPr>
            <w:tcW w:w="646" w:type="pct"/>
            <w:shd w:val="clear" w:color="auto" w:fill="auto"/>
            <w:vAlign w:val="center"/>
            <w:hideMark/>
          </w:tcPr>
          <w:p w14:paraId="645A9B6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5.3.1</w:t>
            </w:r>
          </w:p>
        </w:tc>
        <w:tc>
          <w:tcPr>
            <w:tcW w:w="1663" w:type="pct"/>
            <w:shd w:val="clear" w:color="auto" w:fill="auto"/>
            <w:vAlign w:val="center"/>
            <w:hideMark/>
          </w:tcPr>
          <w:p w14:paraId="030905B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供能装置制造</w:t>
            </w:r>
          </w:p>
        </w:tc>
        <w:tc>
          <w:tcPr>
            <w:tcW w:w="2691" w:type="pct"/>
            <w:shd w:val="clear" w:color="auto" w:fill="auto"/>
            <w:vAlign w:val="center"/>
            <w:hideMark/>
          </w:tcPr>
          <w:p w14:paraId="0C2D90B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2926,3442,3443,3463,3630,3670,3823,3829,3921</w:t>
            </w:r>
          </w:p>
        </w:tc>
      </w:tr>
      <w:tr w:rsidR="00F66AB1" w:rsidRPr="00767854" w14:paraId="0DD664DF" w14:textId="77777777" w:rsidTr="00BD05D3">
        <w:trPr>
          <w:trHeight w:val="525"/>
        </w:trPr>
        <w:tc>
          <w:tcPr>
            <w:tcW w:w="646" w:type="pct"/>
            <w:shd w:val="clear" w:color="auto" w:fill="auto"/>
            <w:vAlign w:val="center"/>
            <w:hideMark/>
          </w:tcPr>
          <w:p w14:paraId="053794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5.3.2</w:t>
            </w:r>
          </w:p>
        </w:tc>
        <w:tc>
          <w:tcPr>
            <w:tcW w:w="1663" w:type="pct"/>
            <w:shd w:val="clear" w:color="auto" w:fill="auto"/>
            <w:vAlign w:val="center"/>
            <w:hideMark/>
          </w:tcPr>
          <w:p w14:paraId="403A64F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试验装置制造</w:t>
            </w:r>
          </w:p>
        </w:tc>
        <w:tc>
          <w:tcPr>
            <w:tcW w:w="2691" w:type="pct"/>
            <w:shd w:val="clear" w:color="auto" w:fill="auto"/>
            <w:vAlign w:val="center"/>
            <w:hideMark/>
          </w:tcPr>
          <w:p w14:paraId="1B4053A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3561,4012,4014,4015</w:t>
            </w:r>
          </w:p>
        </w:tc>
      </w:tr>
      <w:tr w:rsidR="00F66AB1" w:rsidRPr="00767854" w14:paraId="2D30DB79" w14:textId="77777777" w:rsidTr="00BD05D3">
        <w:trPr>
          <w:trHeight w:val="525"/>
        </w:trPr>
        <w:tc>
          <w:tcPr>
            <w:tcW w:w="646" w:type="pct"/>
            <w:shd w:val="clear" w:color="auto" w:fill="auto"/>
            <w:vAlign w:val="center"/>
            <w:hideMark/>
          </w:tcPr>
          <w:p w14:paraId="74E876C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5.3.3</w:t>
            </w:r>
          </w:p>
        </w:tc>
        <w:tc>
          <w:tcPr>
            <w:tcW w:w="1663" w:type="pct"/>
            <w:shd w:val="clear" w:color="auto" w:fill="auto"/>
            <w:vAlign w:val="center"/>
            <w:hideMark/>
          </w:tcPr>
          <w:p w14:paraId="1520CFB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其他相关设施制造</w:t>
            </w:r>
          </w:p>
        </w:tc>
        <w:tc>
          <w:tcPr>
            <w:tcW w:w="2691" w:type="pct"/>
            <w:shd w:val="clear" w:color="auto" w:fill="auto"/>
            <w:vAlign w:val="center"/>
            <w:hideMark/>
          </w:tcPr>
          <w:p w14:paraId="26CD4DD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2659,3561</w:t>
            </w:r>
          </w:p>
        </w:tc>
      </w:tr>
      <w:tr w:rsidR="00F66AB1" w:rsidRPr="00767854" w14:paraId="6EB9E841" w14:textId="77777777" w:rsidTr="00BD05D3">
        <w:trPr>
          <w:trHeight w:val="780"/>
        </w:trPr>
        <w:tc>
          <w:tcPr>
            <w:tcW w:w="646" w:type="pct"/>
            <w:shd w:val="clear" w:color="auto" w:fill="auto"/>
            <w:vAlign w:val="center"/>
            <w:hideMark/>
          </w:tcPr>
          <w:p w14:paraId="46606FA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5.4</w:t>
            </w:r>
          </w:p>
        </w:tc>
        <w:tc>
          <w:tcPr>
            <w:tcW w:w="1663" w:type="pct"/>
            <w:shd w:val="clear" w:color="auto" w:fill="auto"/>
            <w:vAlign w:val="center"/>
            <w:hideMark/>
          </w:tcPr>
          <w:p w14:paraId="7CA8F49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新能源汽车相关服务</w:t>
            </w:r>
          </w:p>
        </w:tc>
        <w:tc>
          <w:tcPr>
            <w:tcW w:w="2691" w:type="pct"/>
            <w:shd w:val="clear" w:color="auto" w:fill="auto"/>
            <w:vAlign w:val="center"/>
            <w:hideMark/>
          </w:tcPr>
          <w:p w14:paraId="78BC669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0BC6F4F" w14:textId="77777777" w:rsidTr="00BD05D3">
        <w:trPr>
          <w:trHeight w:val="780"/>
        </w:trPr>
        <w:tc>
          <w:tcPr>
            <w:tcW w:w="646" w:type="pct"/>
            <w:shd w:val="clear" w:color="auto" w:fill="auto"/>
            <w:vAlign w:val="center"/>
            <w:hideMark/>
          </w:tcPr>
          <w:p w14:paraId="6D10079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5.4.1</w:t>
            </w:r>
          </w:p>
        </w:tc>
        <w:tc>
          <w:tcPr>
            <w:tcW w:w="1663" w:type="pct"/>
            <w:shd w:val="clear" w:color="auto" w:fill="auto"/>
            <w:vAlign w:val="center"/>
            <w:hideMark/>
          </w:tcPr>
          <w:p w14:paraId="1B00F19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新能源汽车充电及维修服务</w:t>
            </w:r>
          </w:p>
        </w:tc>
        <w:tc>
          <w:tcPr>
            <w:tcW w:w="2691" w:type="pct"/>
            <w:shd w:val="clear" w:color="auto" w:fill="auto"/>
            <w:vAlign w:val="center"/>
            <w:hideMark/>
          </w:tcPr>
          <w:p w14:paraId="0E40384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5267,8111</w:t>
            </w:r>
          </w:p>
        </w:tc>
      </w:tr>
      <w:tr w:rsidR="00F66AB1" w:rsidRPr="00767854" w14:paraId="6C7F5FD7" w14:textId="77777777" w:rsidTr="00BD05D3">
        <w:trPr>
          <w:trHeight w:val="780"/>
        </w:trPr>
        <w:tc>
          <w:tcPr>
            <w:tcW w:w="646" w:type="pct"/>
            <w:shd w:val="clear" w:color="auto" w:fill="auto"/>
            <w:vAlign w:val="center"/>
            <w:hideMark/>
          </w:tcPr>
          <w:p w14:paraId="6807104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5.4.2</w:t>
            </w:r>
          </w:p>
        </w:tc>
        <w:tc>
          <w:tcPr>
            <w:tcW w:w="1663" w:type="pct"/>
            <w:shd w:val="clear" w:color="auto" w:fill="auto"/>
            <w:vAlign w:val="center"/>
            <w:hideMark/>
          </w:tcPr>
          <w:p w14:paraId="720840D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新能源汽车其他相关服务</w:t>
            </w:r>
          </w:p>
        </w:tc>
        <w:tc>
          <w:tcPr>
            <w:tcW w:w="2691" w:type="pct"/>
            <w:shd w:val="clear" w:color="auto" w:fill="auto"/>
            <w:vAlign w:val="center"/>
            <w:hideMark/>
          </w:tcPr>
          <w:p w14:paraId="41AB87A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7320,7452</w:t>
            </w:r>
          </w:p>
        </w:tc>
      </w:tr>
      <w:tr w:rsidR="00F66AB1" w:rsidRPr="00767854" w14:paraId="27346DAD" w14:textId="77777777" w:rsidTr="00BD05D3">
        <w:trPr>
          <w:trHeight w:val="525"/>
        </w:trPr>
        <w:tc>
          <w:tcPr>
            <w:tcW w:w="646" w:type="pct"/>
            <w:shd w:val="clear" w:color="auto" w:fill="auto"/>
            <w:vAlign w:val="center"/>
            <w:hideMark/>
          </w:tcPr>
          <w:p w14:paraId="6D8C9CF6"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6</w:t>
            </w:r>
          </w:p>
        </w:tc>
        <w:tc>
          <w:tcPr>
            <w:tcW w:w="1663" w:type="pct"/>
            <w:shd w:val="clear" w:color="auto" w:fill="auto"/>
            <w:vAlign w:val="center"/>
            <w:hideMark/>
          </w:tcPr>
          <w:p w14:paraId="466E6BE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新能源产业</w:t>
            </w:r>
          </w:p>
        </w:tc>
        <w:tc>
          <w:tcPr>
            <w:tcW w:w="2691" w:type="pct"/>
            <w:shd w:val="clear" w:color="auto" w:fill="auto"/>
            <w:vAlign w:val="center"/>
            <w:hideMark/>
          </w:tcPr>
          <w:p w14:paraId="152E2B0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118C1D3F" w14:textId="77777777" w:rsidTr="00BD05D3">
        <w:trPr>
          <w:trHeight w:val="300"/>
        </w:trPr>
        <w:tc>
          <w:tcPr>
            <w:tcW w:w="646" w:type="pct"/>
            <w:shd w:val="clear" w:color="auto" w:fill="auto"/>
            <w:vAlign w:val="center"/>
            <w:hideMark/>
          </w:tcPr>
          <w:p w14:paraId="2160550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w:t>
            </w:r>
          </w:p>
        </w:tc>
        <w:tc>
          <w:tcPr>
            <w:tcW w:w="1663" w:type="pct"/>
            <w:shd w:val="clear" w:color="auto" w:fill="auto"/>
            <w:vAlign w:val="center"/>
            <w:hideMark/>
          </w:tcPr>
          <w:p w14:paraId="07AB86F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核电产业</w:t>
            </w:r>
          </w:p>
        </w:tc>
        <w:tc>
          <w:tcPr>
            <w:tcW w:w="2691" w:type="pct"/>
            <w:shd w:val="clear" w:color="auto" w:fill="auto"/>
            <w:vAlign w:val="center"/>
            <w:hideMark/>
          </w:tcPr>
          <w:p w14:paraId="5A65E19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9AD6BC3" w14:textId="77777777" w:rsidTr="00BD05D3">
        <w:trPr>
          <w:trHeight w:val="780"/>
        </w:trPr>
        <w:tc>
          <w:tcPr>
            <w:tcW w:w="646" w:type="pct"/>
            <w:shd w:val="clear" w:color="auto" w:fill="auto"/>
            <w:vAlign w:val="center"/>
            <w:hideMark/>
          </w:tcPr>
          <w:p w14:paraId="474AC6F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6.1.1</w:t>
            </w:r>
          </w:p>
        </w:tc>
        <w:tc>
          <w:tcPr>
            <w:tcW w:w="1663" w:type="pct"/>
            <w:shd w:val="clear" w:color="auto" w:fill="auto"/>
            <w:vAlign w:val="center"/>
            <w:hideMark/>
          </w:tcPr>
          <w:p w14:paraId="1AC0AE3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核燃料加工及设备制造</w:t>
            </w:r>
          </w:p>
        </w:tc>
        <w:tc>
          <w:tcPr>
            <w:tcW w:w="2691" w:type="pct"/>
            <w:shd w:val="clear" w:color="auto" w:fill="auto"/>
            <w:vAlign w:val="center"/>
            <w:hideMark/>
          </w:tcPr>
          <w:p w14:paraId="6CE8CA7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2530,3599</w:t>
            </w:r>
          </w:p>
        </w:tc>
      </w:tr>
      <w:tr w:rsidR="00F66AB1" w:rsidRPr="00767854" w14:paraId="1F99BD25" w14:textId="77777777" w:rsidTr="00BD05D3">
        <w:trPr>
          <w:trHeight w:val="525"/>
        </w:trPr>
        <w:tc>
          <w:tcPr>
            <w:tcW w:w="646" w:type="pct"/>
            <w:shd w:val="clear" w:color="auto" w:fill="auto"/>
            <w:vAlign w:val="center"/>
            <w:hideMark/>
          </w:tcPr>
          <w:p w14:paraId="4D0BFAF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6.1.2</w:t>
            </w:r>
          </w:p>
        </w:tc>
        <w:tc>
          <w:tcPr>
            <w:tcW w:w="1663" w:type="pct"/>
            <w:shd w:val="clear" w:color="auto" w:fill="auto"/>
            <w:vAlign w:val="center"/>
            <w:hideMark/>
          </w:tcPr>
          <w:p w14:paraId="5FA7E1D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核电装备制造</w:t>
            </w:r>
          </w:p>
        </w:tc>
        <w:tc>
          <w:tcPr>
            <w:tcW w:w="2691" w:type="pct"/>
            <w:shd w:val="clear" w:color="auto" w:fill="auto"/>
            <w:vAlign w:val="center"/>
            <w:hideMark/>
          </w:tcPr>
          <w:p w14:paraId="46900EE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3411,3461</w:t>
            </w:r>
          </w:p>
        </w:tc>
      </w:tr>
      <w:tr w:rsidR="00F66AB1" w:rsidRPr="00767854" w14:paraId="6C177537" w14:textId="77777777" w:rsidTr="00BD05D3">
        <w:trPr>
          <w:trHeight w:val="525"/>
        </w:trPr>
        <w:tc>
          <w:tcPr>
            <w:tcW w:w="646" w:type="pct"/>
            <w:shd w:val="clear" w:color="auto" w:fill="auto"/>
            <w:vAlign w:val="center"/>
            <w:hideMark/>
          </w:tcPr>
          <w:p w14:paraId="67F9F18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6.1.3</w:t>
            </w:r>
          </w:p>
        </w:tc>
        <w:tc>
          <w:tcPr>
            <w:tcW w:w="1663" w:type="pct"/>
            <w:shd w:val="clear" w:color="auto" w:fill="auto"/>
            <w:vAlign w:val="center"/>
            <w:hideMark/>
          </w:tcPr>
          <w:p w14:paraId="7AB2E37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核电运营维护</w:t>
            </w:r>
          </w:p>
        </w:tc>
        <w:tc>
          <w:tcPr>
            <w:tcW w:w="2691" w:type="pct"/>
            <w:shd w:val="clear" w:color="auto" w:fill="auto"/>
            <w:vAlign w:val="center"/>
            <w:hideMark/>
          </w:tcPr>
          <w:p w14:paraId="3BCE156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4414</w:t>
            </w:r>
          </w:p>
        </w:tc>
      </w:tr>
      <w:tr w:rsidR="00F66AB1" w:rsidRPr="00767854" w14:paraId="26F90636" w14:textId="77777777" w:rsidTr="00BD05D3">
        <w:trPr>
          <w:trHeight w:val="525"/>
        </w:trPr>
        <w:tc>
          <w:tcPr>
            <w:tcW w:w="646" w:type="pct"/>
            <w:shd w:val="clear" w:color="auto" w:fill="auto"/>
            <w:vAlign w:val="center"/>
            <w:hideMark/>
          </w:tcPr>
          <w:p w14:paraId="5AF8C1A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6.1.4</w:t>
            </w:r>
          </w:p>
        </w:tc>
        <w:tc>
          <w:tcPr>
            <w:tcW w:w="1663" w:type="pct"/>
            <w:shd w:val="clear" w:color="auto" w:fill="auto"/>
            <w:vAlign w:val="center"/>
            <w:hideMark/>
          </w:tcPr>
          <w:p w14:paraId="142A1B7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核电工程施工</w:t>
            </w:r>
          </w:p>
        </w:tc>
        <w:tc>
          <w:tcPr>
            <w:tcW w:w="2691" w:type="pct"/>
            <w:shd w:val="clear" w:color="auto" w:fill="auto"/>
            <w:vAlign w:val="center"/>
            <w:hideMark/>
          </w:tcPr>
          <w:p w14:paraId="2E6D022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4851,4873</w:t>
            </w:r>
          </w:p>
        </w:tc>
      </w:tr>
      <w:tr w:rsidR="00F66AB1" w:rsidRPr="00767854" w14:paraId="5EDCA7DF" w14:textId="77777777" w:rsidTr="00BD05D3">
        <w:trPr>
          <w:trHeight w:val="525"/>
        </w:trPr>
        <w:tc>
          <w:tcPr>
            <w:tcW w:w="646" w:type="pct"/>
            <w:shd w:val="clear" w:color="auto" w:fill="auto"/>
            <w:vAlign w:val="center"/>
            <w:hideMark/>
          </w:tcPr>
          <w:p w14:paraId="3A70103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6.1.5</w:t>
            </w:r>
          </w:p>
        </w:tc>
        <w:tc>
          <w:tcPr>
            <w:tcW w:w="1663" w:type="pct"/>
            <w:shd w:val="clear" w:color="auto" w:fill="auto"/>
            <w:vAlign w:val="center"/>
            <w:hideMark/>
          </w:tcPr>
          <w:p w14:paraId="782C176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核电工程技术服务</w:t>
            </w:r>
          </w:p>
        </w:tc>
        <w:tc>
          <w:tcPr>
            <w:tcW w:w="2691" w:type="pct"/>
            <w:shd w:val="clear" w:color="auto" w:fill="auto"/>
            <w:vAlign w:val="center"/>
            <w:hideMark/>
          </w:tcPr>
          <w:p w14:paraId="4E8BA8E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4320,7249,7320,7481,7482,7483,7484,7515</w:t>
            </w:r>
          </w:p>
        </w:tc>
      </w:tr>
      <w:tr w:rsidR="00F66AB1" w:rsidRPr="00767854" w14:paraId="3E2B6C5A" w14:textId="77777777" w:rsidTr="00BD05D3">
        <w:trPr>
          <w:trHeight w:val="300"/>
        </w:trPr>
        <w:tc>
          <w:tcPr>
            <w:tcW w:w="646" w:type="pct"/>
            <w:shd w:val="clear" w:color="auto" w:fill="auto"/>
            <w:vAlign w:val="center"/>
            <w:hideMark/>
          </w:tcPr>
          <w:p w14:paraId="5221080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6.2</w:t>
            </w:r>
          </w:p>
        </w:tc>
        <w:tc>
          <w:tcPr>
            <w:tcW w:w="1663" w:type="pct"/>
            <w:shd w:val="clear" w:color="auto" w:fill="auto"/>
            <w:vAlign w:val="center"/>
            <w:hideMark/>
          </w:tcPr>
          <w:p w14:paraId="583EC61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风能产业</w:t>
            </w:r>
          </w:p>
        </w:tc>
        <w:tc>
          <w:tcPr>
            <w:tcW w:w="2691" w:type="pct"/>
            <w:shd w:val="clear" w:color="auto" w:fill="auto"/>
            <w:vAlign w:val="center"/>
            <w:hideMark/>
          </w:tcPr>
          <w:p w14:paraId="7B426BB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4FBB9EA7" w14:textId="77777777" w:rsidTr="00BD05D3">
        <w:trPr>
          <w:trHeight w:val="1035"/>
        </w:trPr>
        <w:tc>
          <w:tcPr>
            <w:tcW w:w="646" w:type="pct"/>
            <w:shd w:val="clear" w:color="auto" w:fill="auto"/>
            <w:vAlign w:val="center"/>
            <w:hideMark/>
          </w:tcPr>
          <w:p w14:paraId="22E891F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6.2.1</w:t>
            </w:r>
          </w:p>
        </w:tc>
        <w:tc>
          <w:tcPr>
            <w:tcW w:w="1663" w:type="pct"/>
            <w:shd w:val="clear" w:color="auto" w:fill="auto"/>
            <w:vAlign w:val="center"/>
            <w:hideMark/>
          </w:tcPr>
          <w:p w14:paraId="4F33647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风能发电机装备及零部件制造</w:t>
            </w:r>
          </w:p>
        </w:tc>
        <w:tc>
          <w:tcPr>
            <w:tcW w:w="2691" w:type="pct"/>
            <w:shd w:val="clear" w:color="auto" w:fill="auto"/>
            <w:vAlign w:val="center"/>
            <w:hideMark/>
          </w:tcPr>
          <w:p w14:paraId="01A2705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3415,3811</w:t>
            </w:r>
          </w:p>
        </w:tc>
      </w:tr>
      <w:tr w:rsidR="00F66AB1" w:rsidRPr="00767854" w14:paraId="41573B67" w14:textId="77777777" w:rsidTr="00BD05D3">
        <w:trPr>
          <w:trHeight w:val="1035"/>
        </w:trPr>
        <w:tc>
          <w:tcPr>
            <w:tcW w:w="646" w:type="pct"/>
            <w:shd w:val="clear" w:color="auto" w:fill="auto"/>
            <w:vAlign w:val="center"/>
            <w:hideMark/>
          </w:tcPr>
          <w:p w14:paraId="6BC2549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6.2.2</w:t>
            </w:r>
          </w:p>
        </w:tc>
        <w:tc>
          <w:tcPr>
            <w:tcW w:w="1663" w:type="pct"/>
            <w:shd w:val="clear" w:color="auto" w:fill="auto"/>
            <w:vAlign w:val="center"/>
            <w:hideMark/>
          </w:tcPr>
          <w:p w14:paraId="19342E0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风能发电其他相关装备及材料制造</w:t>
            </w:r>
          </w:p>
        </w:tc>
        <w:tc>
          <w:tcPr>
            <w:tcW w:w="2691" w:type="pct"/>
            <w:shd w:val="clear" w:color="auto" w:fill="auto"/>
            <w:vAlign w:val="center"/>
            <w:hideMark/>
          </w:tcPr>
          <w:p w14:paraId="01D772A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2641,2652,3011,3062,3516,3731,3737,3792,3824,3831,4023,4028</w:t>
            </w:r>
          </w:p>
        </w:tc>
      </w:tr>
      <w:tr w:rsidR="00F66AB1" w:rsidRPr="00767854" w14:paraId="6D632895" w14:textId="77777777" w:rsidTr="00BD05D3">
        <w:trPr>
          <w:trHeight w:val="525"/>
        </w:trPr>
        <w:tc>
          <w:tcPr>
            <w:tcW w:w="646" w:type="pct"/>
            <w:shd w:val="clear" w:color="auto" w:fill="auto"/>
            <w:vAlign w:val="center"/>
            <w:hideMark/>
          </w:tcPr>
          <w:p w14:paraId="4A8EAF1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6.2.3</w:t>
            </w:r>
          </w:p>
        </w:tc>
        <w:tc>
          <w:tcPr>
            <w:tcW w:w="1663" w:type="pct"/>
            <w:shd w:val="clear" w:color="auto" w:fill="auto"/>
            <w:vAlign w:val="center"/>
            <w:hideMark/>
          </w:tcPr>
          <w:p w14:paraId="5EE0F46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风能发电运营维护</w:t>
            </w:r>
          </w:p>
        </w:tc>
        <w:tc>
          <w:tcPr>
            <w:tcW w:w="2691" w:type="pct"/>
            <w:shd w:val="clear" w:color="auto" w:fill="auto"/>
            <w:vAlign w:val="center"/>
            <w:hideMark/>
          </w:tcPr>
          <w:p w14:paraId="770DF45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4415</w:t>
            </w:r>
          </w:p>
        </w:tc>
      </w:tr>
      <w:tr w:rsidR="00F66AB1" w:rsidRPr="00767854" w14:paraId="7B7E69B6" w14:textId="77777777" w:rsidTr="00BD05D3">
        <w:trPr>
          <w:trHeight w:val="525"/>
        </w:trPr>
        <w:tc>
          <w:tcPr>
            <w:tcW w:w="646" w:type="pct"/>
            <w:shd w:val="clear" w:color="auto" w:fill="auto"/>
            <w:vAlign w:val="center"/>
            <w:hideMark/>
          </w:tcPr>
          <w:p w14:paraId="1018D5E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6.2.4</w:t>
            </w:r>
          </w:p>
        </w:tc>
        <w:tc>
          <w:tcPr>
            <w:tcW w:w="1663" w:type="pct"/>
            <w:shd w:val="clear" w:color="auto" w:fill="auto"/>
            <w:vAlign w:val="center"/>
            <w:hideMark/>
          </w:tcPr>
          <w:p w14:paraId="23D245C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风能发电工程施工</w:t>
            </w:r>
          </w:p>
        </w:tc>
        <w:tc>
          <w:tcPr>
            <w:tcW w:w="2691" w:type="pct"/>
            <w:shd w:val="clear" w:color="auto" w:fill="auto"/>
            <w:vAlign w:val="center"/>
            <w:hideMark/>
          </w:tcPr>
          <w:p w14:paraId="54CA99E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4839,4874</w:t>
            </w:r>
          </w:p>
        </w:tc>
      </w:tr>
      <w:tr w:rsidR="00F66AB1" w:rsidRPr="00767854" w14:paraId="3FD5F7ED" w14:textId="77777777" w:rsidTr="00BD05D3">
        <w:trPr>
          <w:trHeight w:val="780"/>
        </w:trPr>
        <w:tc>
          <w:tcPr>
            <w:tcW w:w="646" w:type="pct"/>
            <w:shd w:val="clear" w:color="auto" w:fill="auto"/>
            <w:vAlign w:val="center"/>
            <w:hideMark/>
          </w:tcPr>
          <w:p w14:paraId="3BAA599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6.2.5</w:t>
            </w:r>
          </w:p>
        </w:tc>
        <w:tc>
          <w:tcPr>
            <w:tcW w:w="1663" w:type="pct"/>
            <w:shd w:val="clear" w:color="auto" w:fill="auto"/>
            <w:vAlign w:val="center"/>
            <w:hideMark/>
          </w:tcPr>
          <w:p w14:paraId="113AB94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风能发电工程技术服务</w:t>
            </w:r>
          </w:p>
        </w:tc>
        <w:tc>
          <w:tcPr>
            <w:tcW w:w="2691" w:type="pct"/>
            <w:shd w:val="clear" w:color="auto" w:fill="auto"/>
            <w:vAlign w:val="center"/>
            <w:hideMark/>
          </w:tcPr>
          <w:p w14:paraId="14E211E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4320,4350,4851,7249,7320,7452,7454,7455,7481,7482,7483,7484,7491,7515</w:t>
            </w:r>
          </w:p>
        </w:tc>
      </w:tr>
      <w:tr w:rsidR="00F66AB1" w:rsidRPr="00767854" w14:paraId="19AFB2AB" w14:textId="77777777" w:rsidTr="00BD05D3">
        <w:trPr>
          <w:trHeight w:val="525"/>
        </w:trPr>
        <w:tc>
          <w:tcPr>
            <w:tcW w:w="646" w:type="pct"/>
            <w:shd w:val="clear" w:color="auto" w:fill="auto"/>
            <w:vAlign w:val="center"/>
            <w:hideMark/>
          </w:tcPr>
          <w:p w14:paraId="0E95289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w:t>
            </w:r>
          </w:p>
        </w:tc>
        <w:tc>
          <w:tcPr>
            <w:tcW w:w="1663" w:type="pct"/>
            <w:shd w:val="clear" w:color="auto" w:fill="auto"/>
            <w:vAlign w:val="center"/>
            <w:hideMark/>
          </w:tcPr>
          <w:p w14:paraId="0B4345D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太阳能产业</w:t>
            </w:r>
          </w:p>
        </w:tc>
        <w:tc>
          <w:tcPr>
            <w:tcW w:w="2691" w:type="pct"/>
            <w:shd w:val="clear" w:color="auto" w:fill="auto"/>
            <w:vAlign w:val="center"/>
            <w:hideMark/>
          </w:tcPr>
          <w:p w14:paraId="2EDAC47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EA97606" w14:textId="77777777" w:rsidTr="00BD05D3">
        <w:trPr>
          <w:trHeight w:val="870"/>
        </w:trPr>
        <w:tc>
          <w:tcPr>
            <w:tcW w:w="646" w:type="pct"/>
            <w:shd w:val="clear" w:color="auto" w:fill="auto"/>
            <w:vAlign w:val="center"/>
            <w:hideMark/>
          </w:tcPr>
          <w:p w14:paraId="04660EC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6.3.1</w:t>
            </w:r>
          </w:p>
        </w:tc>
        <w:tc>
          <w:tcPr>
            <w:tcW w:w="1663" w:type="pct"/>
            <w:shd w:val="clear" w:color="auto" w:fill="auto"/>
            <w:vAlign w:val="center"/>
            <w:hideMark/>
          </w:tcPr>
          <w:p w14:paraId="5A50EAA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太阳能设备和生产装备制造</w:t>
            </w:r>
          </w:p>
        </w:tc>
        <w:tc>
          <w:tcPr>
            <w:tcW w:w="2691" w:type="pct"/>
            <w:shd w:val="clear" w:color="auto" w:fill="auto"/>
            <w:vAlign w:val="center"/>
            <w:hideMark/>
          </w:tcPr>
          <w:p w14:paraId="6D4657F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3042,3413,3419,3423,3424,3441,3463,3515,3521,3561,3562,3569,3811,3824,3843,3849,3852,3862,3869,4015,4029,4040</w:t>
            </w:r>
          </w:p>
        </w:tc>
      </w:tr>
      <w:tr w:rsidR="00F66AB1" w:rsidRPr="00767854" w14:paraId="2562318D" w14:textId="77777777" w:rsidTr="00BD05D3">
        <w:trPr>
          <w:trHeight w:val="525"/>
        </w:trPr>
        <w:tc>
          <w:tcPr>
            <w:tcW w:w="646" w:type="pct"/>
            <w:shd w:val="clear" w:color="auto" w:fill="auto"/>
            <w:vAlign w:val="center"/>
            <w:hideMark/>
          </w:tcPr>
          <w:p w14:paraId="06218F3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6.3.2</w:t>
            </w:r>
          </w:p>
        </w:tc>
        <w:tc>
          <w:tcPr>
            <w:tcW w:w="1663" w:type="pct"/>
            <w:shd w:val="clear" w:color="auto" w:fill="auto"/>
            <w:vAlign w:val="center"/>
            <w:hideMark/>
          </w:tcPr>
          <w:p w14:paraId="507ED11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太阳能材料制造</w:t>
            </w:r>
          </w:p>
        </w:tc>
        <w:tc>
          <w:tcPr>
            <w:tcW w:w="2691" w:type="pct"/>
            <w:shd w:val="clear" w:color="auto" w:fill="auto"/>
            <w:vAlign w:val="center"/>
            <w:hideMark/>
          </w:tcPr>
          <w:p w14:paraId="2C28697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0919,2614,2641,3042,3091,3393,3562,3985</w:t>
            </w:r>
          </w:p>
        </w:tc>
      </w:tr>
      <w:tr w:rsidR="00F66AB1" w:rsidRPr="00767854" w14:paraId="7BD5F00A" w14:textId="77777777" w:rsidTr="00BD05D3">
        <w:trPr>
          <w:trHeight w:val="780"/>
        </w:trPr>
        <w:tc>
          <w:tcPr>
            <w:tcW w:w="646" w:type="pct"/>
            <w:shd w:val="clear" w:color="auto" w:fill="auto"/>
            <w:vAlign w:val="center"/>
            <w:hideMark/>
          </w:tcPr>
          <w:p w14:paraId="4313C0B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6.3.3</w:t>
            </w:r>
          </w:p>
        </w:tc>
        <w:tc>
          <w:tcPr>
            <w:tcW w:w="1663" w:type="pct"/>
            <w:shd w:val="clear" w:color="auto" w:fill="auto"/>
            <w:vAlign w:val="center"/>
            <w:hideMark/>
          </w:tcPr>
          <w:p w14:paraId="67D52C2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太阳能发电运营维护</w:t>
            </w:r>
          </w:p>
        </w:tc>
        <w:tc>
          <w:tcPr>
            <w:tcW w:w="2691" w:type="pct"/>
            <w:shd w:val="clear" w:color="auto" w:fill="auto"/>
            <w:vAlign w:val="center"/>
            <w:hideMark/>
          </w:tcPr>
          <w:p w14:paraId="780BE82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4416,4419</w:t>
            </w:r>
          </w:p>
        </w:tc>
      </w:tr>
      <w:tr w:rsidR="00F66AB1" w:rsidRPr="00767854" w14:paraId="462B5E8D" w14:textId="77777777" w:rsidTr="00BD05D3">
        <w:trPr>
          <w:trHeight w:val="525"/>
        </w:trPr>
        <w:tc>
          <w:tcPr>
            <w:tcW w:w="646" w:type="pct"/>
            <w:shd w:val="clear" w:color="auto" w:fill="auto"/>
            <w:vAlign w:val="center"/>
            <w:hideMark/>
          </w:tcPr>
          <w:p w14:paraId="5966A1B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6.3.4</w:t>
            </w:r>
          </w:p>
        </w:tc>
        <w:tc>
          <w:tcPr>
            <w:tcW w:w="1663" w:type="pct"/>
            <w:shd w:val="clear" w:color="auto" w:fill="auto"/>
            <w:vAlign w:val="center"/>
            <w:hideMark/>
          </w:tcPr>
          <w:p w14:paraId="51580EC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太阳能工程施工</w:t>
            </w:r>
          </w:p>
        </w:tc>
        <w:tc>
          <w:tcPr>
            <w:tcW w:w="2691" w:type="pct"/>
            <w:shd w:val="clear" w:color="auto" w:fill="auto"/>
            <w:vAlign w:val="center"/>
            <w:hideMark/>
          </w:tcPr>
          <w:p w14:paraId="3A3CB65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4851,4875</w:t>
            </w:r>
          </w:p>
        </w:tc>
      </w:tr>
      <w:tr w:rsidR="00F66AB1" w:rsidRPr="00767854" w14:paraId="6C316692" w14:textId="77777777" w:rsidTr="00BD05D3">
        <w:trPr>
          <w:trHeight w:val="780"/>
        </w:trPr>
        <w:tc>
          <w:tcPr>
            <w:tcW w:w="646" w:type="pct"/>
            <w:shd w:val="clear" w:color="auto" w:fill="auto"/>
            <w:vAlign w:val="center"/>
            <w:hideMark/>
          </w:tcPr>
          <w:p w14:paraId="08D71D3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6.3.5</w:t>
            </w:r>
          </w:p>
        </w:tc>
        <w:tc>
          <w:tcPr>
            <w:tcW w:w="1663" w:type="pct"/>
            <w:shd w:val="clear" w:color="auto" w:fill="auto"/>
            <w:vAlign w:val="center"/>
            <w:hideMark/>
          </w:tcPr>
          <w:p w14:paraId="3F899B1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太阳能工程技术服务</w:t>
            </w:r>
          </w:p>
        </w:tc>
        <w:tc>
          <w:tcPr>
            <w:tcW w:w="2691" w:type="pct"/>
            <w:shd w:val="clear" w:color="auto" w:fill="auto"/>
            <w:vAlign w:val="center"/>
            <w:hideMark/>
          </w:tcPr>
          <w:p w14:paraId="1D0F3A0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4320,4350,7249,7320,7452,7454,7455,7481,7482,7483,7484,7515</w:t>
            </w:r>
          </w:p>
        </w:tc>
      </w:tr>
      <w:tr w:rsidR="00F66AB1" w:rsidRPr="00767854" w14:paraId="1AAA60A5" w14:textId="77777777" w:rsidTr="00BD05D3">
        <w:trPr>
          <w:trHeight w:val="780"/>
        </w:trPr>
        <w:tc>
          <w:tcPr>
            <w:tcW w:w="646" w:type="pct"/>
            <w:shd w:val="clear" w:color="auto" w:fill="auto"/>
            <w:vAlign w:val="center"/>
            <w:hideMark/>
          </w:tcPr>
          <w:p w14:paraId="3E38D4F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w:t>
            </w:r>
          </w:p>
        </w:tc>
        <w:tc>
          <w:tcPr>
            <w:tcW w:w="1663" w:type="pct"/>
            <w:shd w:val="clear" w:color="auto" w:fill="auto"/>
            <w:vAlign w:val="center"/>
            <w:hideMark/>
          </w:tcPr>
          <w:p w14:paraId="254DFC9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生物质能及其他新能源产业</w:t>
            </w:r>
          </w:p>
        </w:tc>
        <w:tc>
          <w:tcPr>
            <w:tcW w:w="2691" w:type="pct"/>
            <w:shd w:val="clear" w:color="auto" w:fill="auto"/>
            <w:vAlign w:val="center"/>
            <w:hideMark/>
          </w:tcPr>
          <w:p w14:paraId="3BDFFAE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8F1D77C" w14:textId="77777777" w:rsidTr="00BD05D3">
        <w:trPr>
          <w:trHeight w:val="1035"/>
        </w:trPr>
        <w:tc>
          <w:tcPr>
            <w:tcW w:w="646" w:type="pct"/>
            <w:shd w:val="clear" w:color="auto" w:fill="auto"/>
            <w:vAlign w:val="center"/>
            <w:hideMark/>
          </w:tcPr>
          <w:p w14:paraId="154A47C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6.4.1</w:t>
            </w:r>
          </w:p>
        </w:tc>
        <w:tc>
          <w:tcPr>
            <w:tcW w:w="1663" w:type="pct"/>
            <w:shd w:val="clear" w:color="auto" w:fill="auto"/>
            <w:vAlign w:val="center"/>
            <w:hideMark/>
          </w:tcPr>
          <w:p w14:paraId="5DB13D3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生物质能及其他新能源设备制造</w:t>
            </w:r>
          </w:p>
        </w:tc>
        <w:tc>
          <w:tcPr>
            <w:tcW w:w="2691" w:type="pct"/>
            <w:shd w:val="clear" w:color="auto" w:fill="auto"/>
            <w:vAlign w:val="center"/>
            <w:hideMark/>
          </w:tcPr>
          <w:p w14:paraId="73874F1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3419,3461,3463,3521,3591,3597,3811</w:t>
            </w:r>
          </w:p>
        </w:tc>
      </w:tr>
      <w:tr w:rsidR="00F66AB1" w:rsidRPr="00767854" w14:paraId="65213327" w14:textId="77777777" w:rsidTr="00BD05D3">
        <w:trPr>
          <w:trHeight w:val="525"/>
        </w:trPr>
        <w:tc>
          <w:tcPr>
            <w:tcW w:w="646" w:type="pct"/>
            <w:shd w:val="clear" w:color="auto" w:fill="auto"/>
            <w:vAlign w:val="center"/>
            <w:hideMark/>
          </w:tcPr>
          <w:p w14:paraId="60E4777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6.4.2</w:t>
            </w:r>
          </w:p>
        </w:tc>
        <w:tc>
          <w:tcPr>
            <w:tcW w:w="1663" w:type="pct"/>
            <w:shd w:val="clear" w:color="auto" w:fill="auto"/>
            <w:vAlign w:val="center"/>
            <w:hideMark/>
          </w:tcPr>
          <w:p w14:paraId="37C77AF4"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生物质能发电</w:t>
            </w:r>
          </w:p>
        </w:tc>
        <w:tc>
          <w:tcPr>
            <w:tcW w:w="2691" w:type="pct"/>
            <w:shd w:val="clear" w:color="auto" w:fill="auto"/>
            <w:vAlign w:val="center"/>
            <w:hideMark/>
          </w:tcPr>
          <w:p w14:paraId="7AC4A5F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4417</w:t>
            </w:r>
          </w:p>
        </w:tc>
      </w:tr>
      <w:tr w:rsidR="00F66AB1" w:rsidRPr="00767854" w14:paraId="0544FF5A" w14:textId="77777777" w:rsidTr="00BD05D3">
        <w:trPr>
          <w:trHeight w:val="525"/>
        </w:trPr>
        <w:tc>
          <w:tcPr>
            <w:tcW w:w="646" w:type="pct"/>
            <w:shd w:val="clear" w:color="auto" w:fill="auto"/>
            <w:vAlign w:val="center"/>
            <w:hideMark/>
          </w:tcPr>
          <w:p w14:paraId="45B4416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6.4.3</w:t>
            </w:r>
          </w:p>
        </w:tc>
        <w:tc>
          <w:tcPr>
            <w:tcW w:w="1663" w:type="pct"/>
            <w:shd w:val="clear" w:color="auto" w:fill="auto"/>
            <w:vAlign w:val="center"/>
            <w:hideMark/>
          </w:tcPr>
          <w:p w14:paraId="2F3DC4E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生物质供热</w:t>
            </w:r>
          </w:p>
        </w:tc>
        <w:tc>
          <w:tcPr>
            <w:tcW w:w="2691" w:type="pct"/>
            <w:shd w:val="clear" w:color="auto" w:fill="auto"/>
            <w:vAlign w:val="center"/>
            <w:hideMark/>
          </w:tcPr>
          <w:p w14:paraId="6FB81D3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4430</w:t>
            </w:r>
          </w:p>
        </w:tc>
      </w:tr>
      <w:tr w:rsidR="00F66AB1" w:rsidRPr="00767854" w14:paraId="592C1FF5" w14:textId="77777777" w:rsidTr="00BD05D3">
        <w:trPr>
          <w:trHeight w:val="780"/>
        </w:trPr>
        <w:tc>
          <w:tcPr>
            <w:tcW w:w="646" w:type="pct"/>
            <w:shd w:val="clear" w:color="auto" w:fill="auto"/>
            <w:vAlign w:val="center"/>
            <w:hideMark/>
          </w:tcPr>
          <w:p w14:paraId="4304E0A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6.4.4</w:t>
            </w:r>
          </w:p>
        </w:tc>
        <w:tc>
          <w:tcPr>
            <w:tcW w:w="1663" w:type="pct"/>
            <w:shd w:val="clear" w:color="auto" w:fill="auto"/>
            <w:vAlign w:val="center"/>
            <w:hideMark/>
          </w:tcPr>
          <w:p w14:paraId="2D2B796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生物质燃气生产和供应</w:t>
            </w:r>
          </w:p>
        </w:tc>
        <w:tc>
          <w:tcPr>
            <w:tcW w:w="2691" w:type="pct"/>
            <w:shd w:val="clear" w:color="auto" w:fill="auto"/>
            <w:vAlign w:val="center"/>
            <w:hideMark/>
          </w:tcPr>
          <w:p w14:paraId="77DC4AB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4520</w:t>
            </w:r>
          </w:p>
        </w:tc>
      </w:tr>
      <w:tr w:rsidR="00F66AB1" w:rsidRPr="00767854" w14:paraId="3F85AA2D" w14:textId="77777777" w:rsidTr="00BD05D3">
        <w:trPr>
          <w:trHeight w:val="525"/>
        </w:trPr>
        <w:tc>
          <w:tcPr>
            <w:tcW w:w="646" w:type="pct"/>
            <w:shd w:val="clear" w:color="auto" w:fill="auto"/>
            <w:vAlign w:val="center"/>
            <w:hideMark/>
          </w:tcPr>
          <w:p w14:paraId="0CD2D80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6.4.5</w:t>
            </w:r>
          </w:p>
        </w:tc>
        <w:tc>
          <w:tcPr>
            <w:tcW w:w="1663" w:type="pct"/>
            <w:shd w:val="clear" w:color="auto" w:fill="auto"/>
            <w:vAlign w:val="center"/>
            <w:hideMark/>
          </w:tcPr>
          <w:p w14:paraId="0FB6CFE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生物质能工程施工</w:t>
            </w:r>
          </w:p>
        </w:tc>
        <w:tc>
          <w:tcPr>
            <w:tcW w:w="2691" w:type="pct"/>
            <w:shd w:val="clear" w:color="auto" w:fill="auto"/>
            <w:vAlign w:val="center"/>
            <w:hideMark/>
          </w:tcPr>
          <w:p w14:paraId="7352835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4851,4879</w:t>
            </w:r>
          </w:p>
        </w:tc>
      </w:tr>
      <w:tr w:rsidR="00F66AB1" w:rsidRPr="00767854" w14:paraId="660909D1" w14:textId="77777777" w:rsidTr="00BD05D3">
        <w:trPr>
          <w:trHeight w:val="780"/>
        </w:trPr>
        <w:tc>
          <w:tcPr>
            <w:tcW w:w="646" w:type="pct"/>
            <w:shd w:val="clear" w:color="auto" w:fill="auto"/>
            <w:vAlign w:val="center"/>
            <w:hideMark/>
          </w:tcPr>
          <w:p w14:paraId="05DE46B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6.4.6</w:t>
            </w:r>
          </w:p>
        </w:tc>
        <w:tc>
          <w:tcPr>
            <w:tcW w:w="1663" w:type="pct"/>
            <w:shd w:val="clear" w:color="auto" w:fill="auto"/>
            <w:vAlign w:val="center"/>
            <w:hideMark/>
          </w:tcPr>
          <w:p w14:paraId="3B4B56B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生物质能工程技术服务</w:t>
            </w:r>
          </w:p>
        </w:tc>
        <w:tc>
          <w:tcPr>
            <w:tcW w:w="2691" w:type="pct"/>
            <w:shd w:val="clear" w:color="auto" w:fill="auto"/>
            <w:vAlign w:val="center"/>
            <w:hideMark/>
          </w:tcPr>
          <w:p w14:paraId="544B40F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4320,7249,7320,7481,7482,7483,7484,7515</w:t>
            </w:r>
          </w:p>
        </w:tc>
      </w:tr>
      <w:tr w:rsidR="00F66AB1" w:rsidRPr="00767854" w14:paraId="7F16C355" w14:textId="77777777" w:rsidTr="00BD05D3">
        <w:trPr>
          <w:trHeight w:val="780"/>
        </w:trPr>
        <w:tc>
          <w:tcPr>
            <w:tcW w:w="646" w:type="pct"/>
            <w:shd w:val="clear" w:color="auto" w:fill="auto"/>
            <w:vAlign w:val="center"/>
            <w:hideMark/>
          </w:tcPr>
          <w:p w14:paraId="03CA83F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6.4.7</w:t>
            </w:r>
          </w:p>
        </w:tc>
        <w:tc>
          <w:tcPr>
            <w:tcW w:w="1663" w:type="pct"/>
            <w:shd w:val="clear" w:color="auto" w:fill="auto"/>
            <w:vAlign w:val="center"/>
            <w:hideMark/>
          </w:tcPr>
          <w:p w14:paraId="0B34BFC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其他新能源运营服务</w:t>
            </w:r>
          </w:p>
        </w:tc>
        <w:tc>
          <w:tcPr>
            <w:tcW w:w="2691" w:type="pct"/>
            <w:shd w:val="clear" w:color="auto" w:fill="auto"/>
            <w:vAlign w:val="center"/>
            <w:hideMark/>
          </w:tcPr>
          <w:p w14:paraId="01ADAEC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4419</w:t>
            </w:r>
          </w:p>
        </w:tc>
      </w:tr>
      <w:tr w:rsidR="00F66AB1" w:rsidRPr="00767854" w14:paraId="3675D23C" w14:textId="77777777" w:rsidTr="00BD05D3">
        <w:trPr>
          <w:trHeight w:val="525"/>
        </w:trPr>
        <w:tc>
          <w:tcPr>
            <w:tcW w:w="646" w:type="pct"/>
            <w:shd w:val="clear" w:color="auto" w:fill="auto"/>
            <w:vAlign w:val="center"/>
            <w:hideMark/>
          </w:tcPr>
          <w:p w14:paraId="2750992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w:t>
            </w:r>
          </w:p>
        </w:tc>
        <w:tc>
          <w:tcPr>
            <w:tcW w:w="1663" w:type="pct"/>
            <w:shd w:val="clear" w:color="auto" w:fill="auto"/>
            <w:vAlign w:val="center"/>
            <w:hideMark/>
          </w:tcPr>
          <w:p w14:paraId="5A11498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智能电网产业</w:t>
            </w:r>
          </w:p>
        </w:tc>
        <w:tc>
          <w:tcPr>
            <w:tcW w:w="2691" w:type="pct"/>
            <w:shd w:val="clear" w:color="auto" w:fill="auto"/>
            <w:vAlign w:val="center"/>
            <w:hideMark/>
          </w:tcPr>
          <w:p w14:paraId="643DEB3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62CB2C51" w14:textId="77777777" w:rsidTr="00BD05D3">
        <w:trPr>
          <w:trHeight w:val="1035"/>
        </w:trPr>
        <w:tc>
          <w:tcPr>
            <w:tcW w:w="646" w:type="pct"/>
            <w:shd w:val="clear" w:color="auto" w:fill="auto"/>
            <w:vAlign w:val="center"/>
            <w:hideMark/>
          </w:tcPr>
          <w:p w14:paraId="610F0A2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6.5.1</w:t>
            </w:r>
          </w:p>
        </w:tc>
        <w:tc>
          <w:tcPr>
            <w:tcW w:w="1663" w:type="pct"/>
            <w:shd w:val="clear" w:color="auto" w:fill="auto"/>
            <w:vAlign w:val="center"/>
            <w:hideMark/>
          </w:tcPr>
          <w:p w14:paraId="1906845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智能电力控制设备及电缆制造</w:t>
            </w:r>
          </w:p>
        </w:tc>
        <w:tc>
          <w:tcPr>
            <w:tcW w:w="2691" w:type="pct"/>
            <w:shd w:val="clear" w:color="auto" w:fill="auto"/>
            <w:vAlign w:val="center"/>
            <w:hideMark/>
          </w:tcPr>
          <w:p w14:paraId="2A10D51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3821,3823,3831</w:t>
            </w:r>
          </w:p>
        </w:tc>
      </w:tr>
      <w:tr w:rsidR="00F66AB1" w:rsidRPr="00767854" w14:paraId="21E4CFD9" w14:textId="77777777" w:rsidTr="00BD05D3">
        <w:trPr>
          <w:trHeight w:val="780"/>
        </w:trPr>
        <w:tc>
          <w:tcPr>
            <w:tcW w:w="646" w:type="pct"/>
            <w:shd w:val="clear" w:color="auto" w:fill="auto"/>
            <w:vAlign w:val="center"/>
            <w:hideMark/>
          </w:tcPr>
          <w:p w14:paraId="2770074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6.5.2</w:t>
            </w:r>
          </w:p>
        </w:tc>
        <w:tc>
          <w:tcPr>
            <w:tcW w:w="1663" w:type="pct"/>
            <w:shd w:val="clear" w:color="auto" w:fill="auto"/>
            <w:vAlign w:val="center"/>
            <w:hideMark/>
          </w:tcPr>
          <w:p w14:paraId="0FD3FF3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电力电子基础元器件制造</w:t>
            </w:r>
          </w:p>
        </w:tc>
        <w:tc>
          <w:tcPr>
            <w:tcW w:w="2691" w:type="pct"/>
            <w:shd w:val="clear" w:color="auto" w:fill="auto"/>
            <w:vAlign w:val="center"/>
            <w:hideMark/>
          </w:tcPr>
          <w:p w14:paraId="52F1D0D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3824</w:t>
            </w:r>
          </w:p>
        </w:tc>
      </w:tr>
      <w:tr w:rsidR="00F66AB1" w:rsidRPr="00767854" w14:paraId="7E7EEC9A" w14:textId="77777777" w:rsidTr="00BD05D3">
        <w:trPr>
          <w:trHeight w:val="780"/>
        </w:trPr>
        <w:tc>
          <w:tcPr>
            <w:tcW w:w="646" w:type="pct"/>
            <w:shd w:val="clear" w:color="auto" w:fill="auto"/>
            <w:vAlign w:val="center"/>
            <w:hideMark/>
          </w:tcPr>
          <w:p w14:paraId="62067D3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6.5.3</w:t>
            </w:r>
          </w:p>
        </w:tc>
        <w:tc>
          <w:tcPr>
            <w:tcW w:w="1663" w:type="pct"/>
            <w:shd w:val="clear" w:color="auto" w:fill="auto"/>
            <w:vAlign w:val="center"/>
            <w:hideMark/>
          </w:tcPr>
          <w:p w14:paraId="2DFE887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智能电网输送与配电</w:t>
            </w:r>
          </w:p>
        </w:tc>
        <w:tc>
          <w:tcPr>
            <w:tcW w:w="2691" w:type="pct"/>
            <w:shd w:val="clear" w:color="auto" w:fill="auto"/>
            <w:vAlign w:val="center"/>
            <w:hideMark/>
          </w:tcPr>
          <w:p w14:paraId="18C5FCC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4420</w:t>
            </w:r>
          </w:p>
        </w:tc>
      </w:tr>
      <w:tr w:rsidR="00F66AB1" w:rsidRPr="00767854" w14:paraId="1E43A04B" w14:textId="77777777" w:rsidTr="00BD05D3">
        <w:trPr>
          <w:trHeight w:val="525"/>
        </w:trPr>
        <w:tc>
          <w:tcPr>
            <w:tcW w:w="646" w:type="pct"/>
            <w:shd w:val="clear" w:color="auto" w:fill="auto"/>
            <w:vAlign w:val="center"/>
            <w:hideMark/>
          </w:tcPr>
          <w:p w14:paraId="6647C462"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7</w:t>
            </w:r>
          </w:p>
        </w:tc>
        <w:tc>
          <w:tcPr>
            <w:tcW w:w="1663" w:type="pct"/>
            <w:shd w:val="clear" w:color="auto" w:fill="auto"/>
            <w:vAlign w:val="center"/>
            <w:hideMark/>
          </w:tcPr>
          <w:p w14:paraId="6A45C7E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节能环保产业</w:t>
            </w:r>
          </w:p>
        </w:tc>
        <w:tc>
          <w:tcPr>
            <w:tcW w:w="2691" w:type="pct"/>
            <w:shd w:val="clear" w:color="auto" w:fill="auto"/>
            <w:vAlign w:val="center"/>
            <w:hideMark/>
          </w:tcPr>
          <w:p w14:paraId="1213D79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7D9C6DE7" w14:textId="77777777" w:rsidTr="00BD05D3">
        <w:trPr>
          <w:trHeight w:val="525"/>
        </w:trPr>
        <w:tc>
          <w:tcPr>
            <w:tcW w:w="646" w:type="pct"/>
            <w:shd w:val="clear" w:color="auto" w:fill="auto"/>
            <w:vAlign w:val="center"/>
            <w:hideMark/>
          </w:tcPr>
          <w:p w14:paraId="2369133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w:t>
            </w:r>
          </w:p>
        </w:tc>
        <w:tc>
          <w:tcPr>
            <w:tcW w:w="1663" w:type="pct"/>
            <w:shd w:val="clear" w:color="auto" w:fill="auto"/>
            <w:vAlign w:val="center"/>
            <w:hideMark/>
          </w:tcPr>
          <w:p w14:paraId="1112369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高效节能产业</w:t>
            </w:r>
          </w:p>
        </w:tc>
        <w:tc>
          <w:tcPr>
            <w:tcW w:w="2691" w:type="pct"/>
            <w:shd w:val="clear" w:color="auto" w:fill="auto"/>
            <w:vAlign w:val="center"/>
            <w:hideMark/>
          </w:tcPr>
          <w:p w14:paraId="02C5E98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04F73451" w14:textId="77777777" w:rsidTr="00BD05D3">
        <w:trPr>
          <w:trHeight w:val="780"/>
        </w:trPr>
        <w:tc>
          <w:tcPr>
            <w:tcW w:w="646" w:type="pct"/>
            <w:shd w:val="clear" w:color="auto" w:fill="auto"/>
            <w:vAlign w:val="center"/>
            <w:hideMark/>
          </w:tcPr>
          <w:p w14:paraId="753127E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7.1.1</w:t>
            </w:r>
          </w:p>
        </w:tc>
        <w:tc>
          <w:tcPr>
            <w:tcW w:w="1663" w:type="pct"/>
            <w:shd w:val="clear" w:color="auto" w:fill="auto"/>
            <w:vAlign w:val="center"/>
            <w:hideMark/>
          </w:tcPr>
          <w:p w14:paraId="79D5034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高效节能通用设备制造</w:t>
            </w:r>
          </w:p>
        </w:tc>
        <w:tc>
          <w:tcPr>
            <w:tcW w:w="2691" w:type="pct"/>
            <w:shd w:val="clear" w:color="auto" w:fill="auto"/>
            <w:vAlign w:val="center"/>
            <w:hideMark/>
          </w:tcPr>
          <w:p w14:paraId="7BEB17A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3411,3413,3441,3442,3444,3446,3461,3462,3463,3464,3472,3473,3475,3499</w:t>
            </w:r>
          </w:p>
        </w:tc>
      </w:tr>
      <w:tr w:rsidR="00F66AB1" w:rsidRPr="00767854" w14:paraId="0F58BE9D" w14:textId="77777777" w:rsidTr="00BD05D3">
        <w:trPr>
          <w:trHeight w:val="780"/>
        </w:trPr>
        <w:tc>
          <w:tcPr>
            <w:tcW w:w="646" w:type="pct"/>
            <w:shd w:val="clear" w:color="auto" w:fill="auto"/>
            <w:vAlign w:val="center"/>
            <w:hideMark/>
          </w:tcPr>
          <w:p w14:paraId="1A9EC86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7.1.2</w:t>
            </w:r>
          </w:p>
        </w:tc>
        <w:tc>
          <w:tcPr>
            <w:tcW w:w="1663" w:type="pct"/>
            <w:shd w:val="clear" w:color="auto" w:fill="auto"/>
            <w:vAlign w:val="center"/>
            <w:hideMark/>
          </w:tcPr>
          <w:p w14:paraId="587A6A4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高效节能专用设备制造</w:t>
            </w:r>
          </w:p>
        </w:tc>
        <w:tc>
          <w:tcPr>
            <w:tcW w:w="2691" w:type="pct"/>
            <w:shd w:val="clear" w:color="auto" w:fill="auto"/>
            <w:vAlign w:val="center"/>
            <w:hideMark/>
          </w:tcPr>
          <w:p w14:paraId="6B4D4B9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3511,3512,3515,3521,3531,3532,3546,3562,3569,3599</w:t>
            </w:r>
          </w:p>
        </w:tc>
      </w:tr>
      <w:tr w:rsidR="00F66AB1" w:rsidRPr="00767854" w14:paraId="3E286184" w14:textId="77777777" w:rsidTr="00BD05D3">
        <w:trPr>
          <w:trHeight w:val="780"/>
        </w:trPr>
        <w:tc>
          <w:tcPr>
            <w:tcW w:w="646" w:type="pct"/>
            <w:shd w:val="clear" w:color="auto" w:fill="auto"/>
            <w:vAlign w:val="center"/>
            <w:hideMark/>
          </w:tcPr>
          <w:p w14:paraId="5A9544B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7.1.3</w:t>
            </w:r>
          </w:p>
        </w:tc>
        <w:tc>
          <w:tcPr>
            <w:tcW w:w="1663" w:type="pct"/>
            <w:shd w:val="clear" w:color="auto" w:fill="auto"/>
            <w:vAlign w:val="center"/>
            <w:hideMark/>
          </w:tcPr>
          <w:p w14:paraId="2B79AC0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高效节能电气机械器材制造</w:t>
            </w:r>
          </w:p>
        </w:tc>
        <w:tc>
          <w:tcPr>
            <w:tcW w:w="2691" w:type="pct"/>
            <w:shd w:val="clear" w:color="auto" w:fill="auto"/>
            <w:vAlign w:val="center"/>
            <w:hideMark/>
          </w:tcPr>
          <w:p w14:paraId="75C9149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3811,3812,3821,3831,3839,3851,3852,3853,3854,3855,3856,3857,3862,3871,3872,3879</w:t>
            </w:r>
          </w:p>
        </w:tc>
      </w:tr>
      <w:tr w:rsidR="00F66AB1" w:rsidRPr="00767854" w14:paraId="7F04B8D8" w14:textId="77777777" w:rsidTr="00BD05D3">
        <w:trPr>
          <w:trHeight w:val="780"/>
        </w:trPr>
        <w:tc>
          <w:tcPr>
            <w:tcW w:w="646" w:type="pct"/>
            <w:shd w:val="clear" w:color="auto" w:fill="auto"/>
            <w:vAlign w:val="center"/>
            <w:hideMark/>
          </w:tcPr>
          <w:p w14:paraId="2E31CB5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7.1.4</w:t>
            </w:r>
          </w:p>
        </w:tc>
        <w:tc>
          <w:tcPr>
            <w:tcW w:w="1663" w:type="pct"/>
            <w:shd w:val="clear" w:color="auto" w:fill="auto"/>
            <w:vAlign w:val="center"/>
            <w:hideMark/>
          </w:tcPr>
          <w:p w14:paraId="4751850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高效节能工业控制装置制造</w:t>
            </w:r>
          </w:p>
        </w:tc>
        <w:tc>
          <w:tcPr>
            <w:tcW w:w="2691" w:type="pct"/>
            <w:shd w:val="clear" w:color="auto" w:fill="auto"/>
            <w:vAlign w:val="center"/>
            <w:hideMark/>
          </w:tcPr>
          <w:p w14:paraId="1D69CDB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4012,4014,4016,4029</w:t>
            </w:r>
          </w:p>
        </w:tc>
      </w:tr>
      <w:tr w:rsidR="00F66AB1" w:rsidRPr="00767854" w14:paraId="22A5C2D1" w14:textId="77777777" w:rsidTr="00BD05D3">
        <w:trPr>
          <w:trHeight w:val="780"/>
        </w:trPr>
        <w:tc>
          <w:tcPr>
            <w:tcW w:w="646" w:type="pct"/>
            <w:shd w:val="clear" w:color="auto" w:fill="auto"/>
            <w:vAlign w:val="center"/>
            <w:hideMark/>
          </w:tcPr>
          <w:p w14:paraId="7334237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7.1.5</w:t>
            </w:r>
          </w:p>
        </w:tc>
        <w:tc>
          <w:tcPr>
            <w:tcW w:w="1663" w:type="pct"/>
            <w:shd w:val="clear" w:color="auto" w:fill="auto"/>
            <w:vAlign w:val="center"/>
            <w:hideMark/>
          </w:tcPr>
          <w:p w14:paraId="3242575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绿色节能建筑材料制造</w:t>
            </w:r>
          </w:p>
        </w:tc>
        <w:tc>
          <w:tcPr>
            <w:tcW w:w="2691" w:type="pct"/>
            <w:shd w:val="clear" w:color="auto" w:fill="auto"/>
            <w:vAlign w:val="center"/>
            <w:hideMark/>
          </w:tcPr>
          <w:p w14:paraId="361D71D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2927,3021,3024,3031,3034,3042,3051,3062,3312</w:t>
            </w:r>
          </w:p>
        </w:tc>
      </w:tr>
      <w:tr w:rsidR="00F66AB1" w:rsidRPr="00767854" w14:paraId="7FE5D442" w14:textId="77777777" w:rsidTr="00BD05D3">
        <w:trPr>
          <w:trHeight w:val="525"/>
        </w:trPr>
        <w:tc>
          <w:tcPr>
            <w:tcW w:w="646" w:type="pct"/>
            <w:shd w:val="clear" w:color="auto" w:fill="auto"/>
            <w:vAlign w:val="center"/>
            <w:hideMark/>
          </w:tcPr>
          <w:p w14:paraId="4C2F80C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7.1.6</w:t>
            </w:r>
          </w:p>
        </w:tc>
        <w:tc>
          <w:tcPr>
            <w:tcW w:w="1663" w:type="pct"/>
            <w:shd w:val="clear" w:color="auto" w:fill="auto"/>
            <w:vAlign w:val="center"/>
            <w:hideMark/>
          </w:tcPr>
          <w:p w14:paraId="556B21C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节能工程施工</w:t>
            </w:r>
          </w:p>
        </w:tc>
        <w:tc>
          <w:tcPr>
            <w:tcW w:w="2691" w:type="pct"/>
            <w:shd w:val="clear" w:color="auto" w:fill="auto"/>
            <w:vAlign w:val="center"/>
            <w:hideMark/>
          </w:tcPr>
          <w:p w14:paraId="09FB11C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4861,7481,7482,7483,7484,7491</w:t>
            </w:r>
          </w:p>
        </w:tc>
      </w:tr>
      <w:tr w:rsidR="00F66AB1" w:rsidRPr="00767854" w14:paraId="2A06FC5D" w14:textId="77777777" w:rsidTr="00BD05D3">
        <w:trPr>
          <w:trHeight w:val="780"/>
        </w:trPr>
        <w:tc>
          <w:tcPr>
            <w:tcW w:w="646" w:type="pct"/>
            <w:shd w:val="clear" w:color="auto" w:fill="auto"/>
            <w:vAlign w:val="center"/>
            <w:hideMark/>
          </w:tcPr>
          <w:p w14:paraId="2F0CE76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7.1.7</w:t>
            </w:r>
          </w:p>
        </w:tc>
        <w:tc>
          <w:tcPr>
            <w:tcW w:w="1663" w:type="pct"/>
            <w:shd w:val="clear" w:color="auto" w:fill="auto"/>
            <w:vAlign w:val="center"/>
            <w:hideMark/>
          </w:tcPr>
          <w:p w14:paraId="1D173FC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节能研发与技术服务</w:t>
            </w:r>
          </w:p>
        </w:tc>
        <w:tc>
          <w:tcPr>
            <w:tcW w:w="2691" w:type="pct"/>
            <w:shd w:val="clear" w:color="auto" w:fill="auto"/>
            <w:vAlign w:val="center"/>
            <w:hideMark/>
          </w:tcPr>
          <w:p w14:paraId="1FF58BF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7213,7241,7249,7320,7452,7454,7455,7459,7514</w:t>
            </w:r>
          </w:p>
        </w:tc>
      </w:tr>
      <w:tr w:rsidR="00F66AB1" w:rsidRPr="00767854" w14:paraId="331D6A1B" w14:textId="77777777" w:rsidTr="00BD05D3">
        <w:trPr>
          <w:trHeight w:val="525"/>
        </w:trPr>
        <w:tc>
          <w:tcPr>
            <w:tcW w:w="646" w:type="pct"/>
            <w:shd w:val="clear" w:color="auto" w:fill="auto"/>
            <w:vAlign w:val="center"/>
            <w:hideMark/>
          </w:tcPr>
          <w:p w14:paraId="690C44C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w:t>
            </w:r>
          </w:p>
        </w:tc>
        <w:tc>
          <w:tcPr>
            <w:tcW w:w="1663" w:type="pct"/>
            <w:shd w:val="clear" w:color="auto" w:fill="auto"/>
            <w:vAlign w:val="center"/>
            <w:hideMark/>
          </w:tcPr>
          <w:p w14:paraId="16B6E9E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先进环保产业</w:t>
            </w:r>
          </w:p>
        </w:tc>
        <w:tc>
          <w:tcPr>
            <w:tcW w:w="2691" w:type="pct"/>
            <w:shd w:val="clear" w:color="auto" w:fill="auto"/>
            <w:vAlign w:val="center"/>
            <w:hideMark/>
          </w:tcPr>
          <w:p w14:paraId="0237D61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7C099443" w14:textId="77777777" w:rsidTr="00BD05D3">
        <w:trPr>
          <w:trHeight w:val="780"/>
        </w:trPr>
        <w:tc>
          <w:tcPr>
            <w:tcW w:w="646" w:type="pct"/>
            <w:shd w:val="clear" w:color="auto" w:fill="auto"/>
            <w:vAlign w:val="center"/>
            <w:hideMark/>
          </w:tcPr>
          <w:p w14:paraId="0A7C4C4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7.2.1</w:t>
            </w:r>
          </w:p>
        </w:tc>
        <w:tc>
          <w:tcPr>
            <w:tcW w:w="1663" w:type="pct"/>
            <w:shd w:val="clear" w:color="auto" w:fill="auto"/>
            <w:vAlign w:val="center"/>
            <w:hideMark/>
          </w:tcPr>
          <w:p w14:paraId="5D88032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环境保护专用设备制造</w:t>
            </w:r>
          </w:p>
        </w:tc>
        <w:tc>
          <w:tcPr>
            <w:tcW w:w="2691" w:type="pct"/>
            <w:shd w:val="clear" w:color="auto" w:fill="auto"/>
            <w:vAlign w:val="center"/>
            <w:hideMark/>
          </w:tcPr>
          <w:p w14:paraId="45EEFA6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3591,3597,3852,3990</w:t>
            </w:r>
          </w:p>
        </w:tc>
      </w:tr>
      <w:tr w:rsidR="00F66AB1" w:rsidRPr="00767854" w14:paraId="05F03467" w14:textId="77777777" w:rsidTr="00BD05D3">
        <w:trPr>
          <w:trHeight w:val="1035"/>
        </w:trPr>
        <w:tc>
          <w:tcPr>
            <w:tcW w:w="646" w:type="pct"/>
            <w:shd w:val="clear" w:color="auto" w:fill="auto"/>
            <w:vAlign w:val="center"/>
            <w:hideMark/>
          </w:tcPr>
          <w:p w14:paraId="1689D3C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7.2.2</w:t>
            </w:r>
          </w:p>
        </w:tc>
        <w:tc>
          <w:tcPr>
            <w:tcW w:w="1663" w:type="pct"/>
            <w:shd w:val="clear" w:color="auto" w:fill="auto"/>
            <w:vAlign w:val="center"/>
            <w:hideMark/>
          </w:tcPr>
          <w:p w14:paraId="408EB33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环境保护监测仪器及电子设备制造</w:t>
            </w:r>
          </w:p>
        </w:tc>
        <w:tc>
          <w:tcPr>
            <w:tcW w:w="2691" w:type="pct"/>
            <w:shd w:val="clear" w:color="auto" w:fill="auto"/>
            <w:vAlign w:val="center"/>
            <w:hideMark/>
          </w:tcPr>
          <w:p w14:paraId="3D7D2B3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4014,4021,4027</w:t>
            </w:r>
          </w:p>
        </w:tc>
      </w:tr>
      <w:tr w:rsidR="00F66AB1" w:rsidRPr="00767854" w14:paraId="43DBEC87" w14:textId="77777777" w:rsidTr="00BD05D3">
        <w:trPr>
          <w:trHeight w:val="780"/>
        </w:trPr>
        <w:tc>
          <w:tcPr>
            <w:tcW w:w="646" w:type="pct"/>
            <w:shd w:val="clear" w:color="auto" w:fill="auto"/>
            <w:vAlign w:val="center"/>
            <w:hideMark/>
          </w:tcPr>
          <w:p w14:paraId="6B170F3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7.2.3</w:t>
            </w:r>
          </w:p>
        </w:tc>
        <w:tc>
          <w:tcPr>
            <w:tcW w:w="1663" w:type="pct"/>
            <w:shd w:val="clear" w:color="auto" w:fill="auto"/>
            <w:vAlign w:val="center"/>
            <w:hideMark/>
          </w:tcPr>
          <w:p w14:paraId="6EAF628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环境污染处理药剂材料制造</w:t>
            </w:r>
          </w:p>
        </w:tc>
        <w:tc>
          <w:tcPr>
            <w:tcW w:w="2691" w:type="pct"/>
            <w:shd w:val="clear" w:color="auto" w:fill="auto"/>
            <w:vAlign w:val="center"/>
            <w:hideMark/>
          </w:tcPr>
          <w:p w14:paraId="5962F19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2663,2666</w:t>
            </w:r>
          </w:p>
        </w:tc>
      </w:tr>
      <w:tr w:rsidR="00F66AB1" w:rsidRPr="00767854" w14:paraId="38477DEF" w14:textId="77777777" w:rsidTr="00BD05D3">
        <w:trPr>
          <w:trHeight w:val="780"/>
        </w:trPr>
        <w:tc>
          <w:tcPr>
            <w:tcW w:w="646" w:type="pct"/>
            <w:shd w:val="clear" w:color="auto" w:fill="auto"/>
            <w:vAlign w:val="center"/>
            <w:hideMark/>
          </w:tcPr>
          <w:p w14:paraId="670DBE5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7.2.4</w:t>
            </w:r>
          </w:p>
        </w:tc>
        <w:tc>
          <w:tcPr>
            <w:tcW w:w="1663" w:type="pct"/>
            <w:shd w:val="clear" w:color="auto" w:fill="auto"/>
            <w:vAlign w:val="center"/>
            <w:hideMark/>
          </w:tcPr>
          <w:p w14:paraId="154D3FB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环境评估与监测服务</w:t>
            </w:r>
          </w:p>
        </w:tc>
        <w:tc>
          <w:tcPr>
            <w:tcW w:w="2691" w:type="pct"/>
            <w:shd w:val="clear" w:color="auto" w:fill="auto"/>
            <w:vAlign w:val="center"/>
            <w:hideMark/>
          </w:tcPr>
          <w:p w14:paraId="4F923D5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7461,7462,7620</w:t>
            </w:r>
          </w:p>
        </w:tc>
      </w:tr>
      <w:tr w:rsidR="00F66AB1" w:rsidRPr="00767854" w14:paraId="48683617" w14:textId="77777777" w:rsidTr="00BD05D3">
        <w:trPr>
          <w:trHeight w:val="780"/>
        </w:trPr>
        <w:tc>
          <w:tcPr>
            <w:tcW w:w="646" w:type="pct"/>
            <w:shd w:val="clear" w:color="auto" w:fill="auto"/>
            <w:vAlign w:val="center"/>
            <w:hideMark/>
          </w:tcPr>
          <w:p w14:paraId="29B6F91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7.2.5</w:t>
            </w:r>
          </w:p>
        </w:tc>
        <w:tc>
          <w:tcPr>
            <w:tcW w:w="1663" w:type="pct"/>
            <w:shd w:val="clear" w:color="auto" w:fill="auto"/>
            <w:vAlign w:val="center"/>
            <w:hideMark/>
          </w:tcPr>
          <w:p w14:paraId="6B7DC05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环境保护及污染治理服务</w:t>
            </w:r>
          </w:p>
        </w:tc>
        <w:tc>
          <w:tcPr>
            <w:tcW w:w="2691" w:type="pct"/>
            <w:shd w:val="clear" w:color="auto" w:fill="auto"/>
            <w:vAlign w:val="center"/>
            <w:hideMark/>
          </w:tcPr>
          <w:p w14:paraId="5248A82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0532,4620,7432,7439,7454,7711,7719,7721,7722,7723,7724,7725,7726,7727,7729,7810</w:t>
            </w:r>
          </w:p>
        </w:tc>
      </w:tr>
      <w:tr w:rsidR="00F66AB1" w:rsidRPr="00767854" w14:paraId="4A8B2363" w14:textId="77777777" w:rsidTr="00BD05D3">
        <w:trPr>
          <w:trHeight w:val="525"/>
        </w:trPr>
        <w:tc>
          <w:tcPr>
            <w:tcW w:w="646" w:type="pct"/>
            <w:shd w:val="clear" w:color="auto" w:fill="auto"/>
            <w:vAlign w:val="center"/>
            <w:hideMark/>
          </w:tcPr>
          <w:p w14:paraId="60EFDA3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7.2.6</w:t>
            </w:r>
          </w:p>
        </w:tc>
        <w:tc>
          <w:tcPr>
            <w:tcW w:w="1663" w:type="pct"/>
            <w:shd w:val="clear" w:color="auto" w:fill="auto"/>
            <w:vAlign w:val="center"/>
            <w:hideMark/>
          </w:tcPr>
          <w:p w14:paraId="6C940D6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环保工程施工</w:t>
            </w:r>
          </w:p>
        </w:tc>
        <w:tc>
          <w:tcPr>
            <w:tcW w:w="2691" w:type="pct"/>
            <w:shd w:val="clear" w:color="auto" w:fill="auto"/>
            <w:vAlign w:val="center"/>
            <w:hideMark/>
          </w:tcPr>
          <w:p w14:paraId="06D23D6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4839,4840,4852,4862,4863,7481,7483,7484,7485</w:t>
            </w:r>
          </w:p>
        </w:tc>
      </w:tr>
      <w:tr w:rsidR="00F66AB1" w:rsidRPr="00767854" w14:paraId="7DD8F0E2" w14:textId="77777777" w:rsidTr="00BD05D3">
        <w:trPr>
          <w:trHeight w:val="780"/>
        </w:trPr>
        <w:tc>
          <w:tcPr>
            <w:tcW w:w="646" w:type="pct"/>
            <w:shd w:val="clear" w:color="auto" w:fill="auto"/>
            <w:vAlign w:val="center"/>
            <w:hideMark/>
          </w:tcPr>
          <w:p w14:paraId="56D96DE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7.2.7</w:t>
            </w:r>
          </w:p>
        </w:tc>
        <w:tc>
          <w:tcPr>
            <w:tcW w:w="1663" w:type="pct"/>
            <w:shd w:val="clear" w:color="auto" w:fill="auto"/>
            <w:vAlign w:val="center"/>
            <w:hideMark/>
          </w:tcPr>
          <w:p w14:paraId="6E5AD23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环保研发与技术服务</w:t>
            </w:r>
          </w:p>
        </w:tc>
        <w:tc>
          <w:tcPr>
            <w:tcW w:w="2691" w:type="pct"/>
            <w:shd w:val="clear" w:color="auto" w:fill="auto"/>
            <w:vAlign w:val="center"/>
            <w:hideMark/>
          </w:tcPr>
          <w:p w14:paraId="2D3FA63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6579,7213,7239,7245,7249,7310,7320,7454,7455,7459,7511,7516,7519</w:t>
            </w:r>
          </w:p>
        </w:tc>
      </w:tr>
      <w:tr w:rsidR="00F66AB1" w:rsidRPr="00767854" w14:paraId="2CDD2DEF" w14:textId="77777777" w:rsidTr="00BD05D3">
        <w:trPr>
          <w:trHeight w:val="525"/>
        </w:trPr>
        <w:tc>
          <w:tcPr>
            <w:tcW w:w="646" w:type="pct"/>
            <w:shd w:val="clear" w:color="auto" w:fill="auto"/>
            <w:vAlign w:val="center"/>
            <w:hideMark/>
          </w:tcPr>
          <w:p w14:paraId="069E0AF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w:t>
            </w:r>
          </w:p>
        </w:tc>
        <w:tc>
          <w:tcPr>
            <w:tcW w:w="1663" w:type="pct"/>
            <w:shd w:val="clear" w:color="auto" w:fill="auto"/>
            <w:vAlign w:val="center"/>
            <w:hideMark/>
          </w:tcPr>
          <w:p w14:paraId="78163DF9"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资源循环利用产业</w:t>
            </w:r>
          </w:p>
        </w:tc>
        <w:tc>
          <w:tcPr>
            <w:tcW w:w="2691" w:type="pct"/>
            <w:shd w:val="clear" w:color="auto" w:fill="auto"/>
            <w:vAlign w:val="center"/>
            <w:hideMark/>
          </w:tcPr>
          <w:p w14:paraId="085480C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1FB3550" w14:textId="77777777" w:rsidTr="00BD05D3">
        <w:trPr>
          <w:trHeight w:val="1290"/>
        </w:trPr>
        <w:tc>
          <w:tcPr>
            <w:tcW w:w="646" w:type="pct"/>
            <w:shd w:val="clear" w:color="auto" w:fill="auto"/>
            <w:vAlign w:val="center"/>
            <w:hideMark/>
          </w:tcPr>
          <w:p w14:paraId="3C37E2E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7.3.1</w:t>
            </w:r>
          </w:p>
        </w:tc>
        <w:tc>
          <w:tcPr>
            <w:tcW w:w="1663" w:type="pct"/>
            <w:shd w:val="clear" w:color="auto" w:fill="auto"/>
            <w:vAlign w:val="center"/>
            <w:hideMark/>
          </w:tcPr>
          <w:p w14:paraId="47093AF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矿产资源与工业废弃资源利用设备制造</w:t>
            </w:r>
          </w:p>
        </w:tc>
        <w:tc>
          <w:tcPr>
            <w:tcW w:w="2691" w:type="pct"/>
            <w:shd w:val="clear" w:color="auto" w:fill="auto"/>
            <w:vAlign w:val="center"/>
            <w:hideMark/>
          </w:tcPr>
          <w:p w14:paraId="48272D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3332,3412,3463,3511,3512,3591,3599,4015,4021,4025</w:t>
            </w:r>
          </w:p>
        </w:tc>
      </w:tr>
      <w:tr w:rsidR="00F66AB1" w:rsidRPr="00767854" w14:paraId="00E7C0F6" w14:textId="77777777" w:rsidTr="00BD05D3">
        <w:trPr>
          <w:trHeight w:val="510"/>
        </w:trPr>
        <w:tc>
          <w:tcPr>
            <w:tcW w:w="646" w:type="pct"/>
            <w:shd w:val="clear" w:color="auto" w:fill="auto"/>
            <w:vAlign w:val="center"/>
            <w:hideMark/>
          </w:tcPr>
          <w:p w14:paraId="3D390E3C"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7.3.2</w:t>
            </w:r>
          </w:p>
        </w:tc>
        <w:tc>
          <w:tcPr>
            <w:tcW w:w="1663" w:type="pct"/>
            <w:shd w:val="clear" w:color="auto" w:fill="auto"/>
            <w:vAlign w:val="center"/>
            <w:hideMark/>
          </w:tcPr>
          <w:p w14:paraId="50E3FB46"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矿产资源综合利用</w:t>
            </w:r>
          </w:p>
        </w:tc>
        <w:tc>
          <w:tcPr>
            <w:tcW w:w="2691" w:type="pct"/>
            <w:shd w:val="clear" w:color="auto" w:fill="auto"/>
            <w:vAlign w:val="center"/>
            <w:hideMark/>
          </w:tcPr>
          <w:p w14:paraId="552B805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0711,0721,0810,0917,0932,0939,1019,1020,1200,4419</w:t>
            </w:r>
          </w:p>
        </w:tc>
      </w:tr>
      <w:tr w:rsidR="00F66AB1" w:rsidRPr="00767854" w14:paraId="1F51157D" w14:textId="77777777" w:rsidTr="00BD05D3">
        <w:trPr>
          <w:trHeight w:val="1305"/>
        </w:trPr>
        <w:tc>
          <w:tcPr>
            <w:tcW w:w="646" w:type="pct"/>
            <w:shd w:val="clear" w:color="auto" w:fill="auto"/>
            <w:vAlign w:val="center"/>
            <w:hideMark/>
          </w:tcPr>
          <w:p w14:paraId="55E23CB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7.3.3</w:t>
            </w:r>
          </w:p>
        </w:tc>
        <w:tc>
          <w:tcPr>
            <w:tcW w:w="1663" w:type="pct"/>
            <w:shd w:val="clear" w:color="auto" w:fill="auto"/>
            <w:vAlign w:val="center"/>
            <w:hideMark/>
          </w:tcPr>
          <w:p w14:paraId="633F02E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 xml:space="preserve">工业固体废物、废气、废液回收和资源化利用 </w:t>
            </w:r>
          </w:p>
        </w:tc>
        <w:tc>
          <w:tcPr>
            <w:tcW w:w="2691" w:type="pct"/>
            <w:shd w:val="clear" w:color="auto" w:fill="auto"/>
            <w:vAlign w:val="center"/>
            <w:hideMark/>
          </w:tcPr>
          <w:p w14:paraId="0360455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06,146,151,17,19,22,2521,2911,30,3031,31,32,3429,3479,3499,3514,3599,3670,4210,4220,4411,4412</w:t>
            </w:r>
          </w:p>
        </w:tc>
      </w:tr>
      <w:tr w:rsidR="00F66AB1" w:rsidRPr="00767854" w14:paraId="2618BF7F" w14:textId="77777777" w:rsidTr="00BD05D3">
        <w:trPr>
          <w:trHeight w:val="795"/>
        </w:trPr>
        <w:tc>
          <w:tcPr>
            <w:tcW w:w="646" w:type="pct"/>
            <w:shd w:val="clear" w:color="auto" w:fill="auto"/>
            <w:vAlign w:val="center"/>
            <w:hideMark/>
          </w:tcPr>
          <w:p w14:paraId="04B2320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7.3.4</w:t>
            </w:r>
          </w:p>
        </w:tc>
        <w:tc>
          <w:tcPr>
            <w:tcW w:w="1663" w:type="pct"/>
            <w:shd w:val="clear" w:color="auto" w:fill="auto"/>
            <w:vAlign w:val="center"/>
            <w:hideMark/>
          </w:tcPr>
          <w:p w14:paraId="43370E2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城乡生活垃圾与农林废弃资源利用设备制造</w:t>
            </w:r>
          </w:p>
        </w:tc>
        <w:tc>
          <w:tcPr>
            <w:tcW w:w="2691" w:type="pct"/>
            <w:shd w:val="clear" w:color="auto" w:fill="auto"/>
            <w:vAlign w:val="center"/>
            <w:hideMark/>
          </w:tcPr>
          <w:p w14:paraId="32273B3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3591</w:t>
            </w:r>
          </w:p>
        </w:tc>
      </w:tr>
      <w:tr w:rsidR="00F66AB1" w:rsidRPr="00767854" w14:paraId="2FDE8CF7" w14:textId="77777777" w:rsidTr="00BD05D3">
        <w:trPr>
          <w:trHeight w:val="795"/>
        </w:trPr>
        <w:tc>
          <w:tcPr>
            <w:tcW w:w="646" w:type="pct"/>
            <w:shd w:val="clear" w:color="auto" w:fill="auto"/>
            <w:vAlign w:val="center"/>
            <w:hideMark/>
          </w:tcPr>
          <w:p w14:paraId="1E773C4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7.3.5</w:t>
            </w:r>
          </w:p>
        </w:tc>
        <w:tc>
          <w:tcPr>
            <w:tcW w:w="1663" w:type="pct"/>
            <w:shd w:val="clear" w:color="auto" w:fill="auto"/>
            <w:vAlign w:val="center"/>
            <w:hideMark/>
          </w:tcPr>
          <w:p w14:paraId="5F508B7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城乡生活垃圾综合利用</w:t>
            </w:r>
          </w:p>
        </w:tc>
        <w:tc>
          <w:tcPr>
            <w:tcW w:w="2691" w:type="pct"/>
            <w:shd w:val="clear" w:color="auto" w:fill="auto"/>
            <w:vAlign w:val="center"/>
            <w:hideMark/>
          </w:tcPr>
          <w:p w14:paraId="30044BD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7820</w:t>
            </w:r>
          </w:p>
        </w:tc>
      </w:tr>
      <w:tr w:rsidR="00F66AB1" w:rsidRPr="00767854" w14:paraId="2BE7A0D6" w14:textId="77777777" w:rsidTr="00BD05D3">
        <w:trPr>
          <w:trHeight w:val="795"/>
        </w:trPr>
        <w:tc>
          <w:tcPr>
            <w:tcW w:w="646" w:type="pct"/>
            <w:shd w:val="clear" w:color="auto" w:fill="auto"/>
            <w:vAlign w:val="center"/>
            <w:hideMark/>
          </w:tcPr>
          <w:p w14:paraId="07D29E0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7.3.6</w:t>
            </w:r>
          </w:p>
        </w:tc>
        <w:tc>
          <w:tcPr>
            <w:tcW w:w="1663" w:type="pct"/>
            <w:shd w:val="clear" w:color="auto" w:fill="auto"/>
            <w:vAlign w:val="center"/>
            <w:hideMark/>
          </w:tcPr>
          <w:p w14:paraId="3604174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农林废弃物资源化利用</w:t>
            </w:r>
          </w:p>
        </w:tc>
        <w:tc>
          <w:tcPr>
            <w:tcW w:w="2691" w:type="pct"/>
            <w:shd w:val="clear" w:color="auto" w:fill="auto"/>
            <w:vAlign w:val="center"/>
            <w:hideMark/>
          </w:tcPr>
          <w:p w14:paraId="55FED2B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0519,0529,0532,0539,0549</w:t>
            </w:r>
          </w:p>
        </w:tc>
      </w:tr>
      <w:tr w:rsidR="00F66AB1" w:rsidRPr="00767854" w14:paraId="49FAA07F" w14:textId="77777777" w:rsidTr="00BD05D3">
        <w:trPr>
          <w:trHeight w:val="780"/>
        </w:trPr>
        <w:tc>
          <w:tcPr>
            <w:tcW w:w="646" w:type="pct"/>
            <w:shd w:val="clear" w:color="auto" w:fill="auto"/>
            <w:vAlign w:val="center"/>
            <w:hideMark/>
          </w:tcPr>
          <w:p w14:paraId="7011F51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7.3.7</w:t>
            </w:r>
          </w:p>
        </w:tc>
        <w:tc>
          <w:tcPr>
            <w:tcW w:w="1663" w:type="pct"/>
            <w:shd w:val="clear" w:color="auto" w:fill="auto"/>
            <w:vAlign w:val="center"/>
            <w:hideMark/>
          </w:tcPr>
          <w:p w14:paraId="7BF4CB9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水及海水资源利用设备制造</w:t>
            </w:r>
          </w:p>
        </w:tc>
        <w:tc>
          <w:tcPr>
            <w:tcW w:w="2691" w:type="pct"/>
            <w:shd w:val="clear" w:color="auto" w:fill="auto"/>
            <w:vAlign w:val="center"/>
            <w:hideMark/>
          </w:tcPr>
          <w:p w14:paraId="79338EC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3352,3443,3572,3597,3737,4016</w:t>
            </w:r>
          </w:p>
        </w:tc>
      </w:tr>
      <w:tr w:rsidR="00F66AB1" w:rsidRPr="00767854" w14:paraId="68D92414" w14:textId="77777777" w:rsidTr="00BD05D3">
        <w:trPr>
          <w:trHeight w:val="780"/>
        </w:trPr>
        <w:tc>
          <w:tcPr>
            <w:tcW w:w="646" w:type="pct"/>
            <w:shd w:val="clear" w:color="auto" w:fill="auto"/>
            <w:vAlign w:val="center"/>
            <w:hideMark/>
          </w:tcPr>
          <w:p w14:paraId="2EEC075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7.3.8</w:t>
            </w:r>
          </w:p>
        </w:tc>
        <w:tc>
          <w:tcPr>
            <w:tcW w:w="1663" w:type="pct"/>
            <w:shd w:val="clear" w:color="auto" w:fill="auto"/>
            <w:vAlign w:val="center"/>
            <w:hideMark/>
          </w:tcPr>
          <w:p w14:paraId="2FE39C2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水资源循环利用与节水活动</w:t>
            </w:r>
          </w:p>
        </w:tc>
        <w:tc>
          <w:tcPr>
            <w:tcW w:w="2691" w:type="pct"/>
            <w:shd w:val="clear" w:color="auto" w:fill="auto"/>
            <w:vAlign w:val="center"/>
            <w:hideMark/>
          </w:tcPr>
          <w:p w14:paraId="49EB744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4690,7630,7690</w:t>
            </w:r>
          </w:p>
        </w:tc>
      </w:tr>
      <w:tr w:rsidR="00F66AB1" w:rsidRPr="00767854" w14:paraId="2B56DF1F" w14:textId="77777777" w:rsidTr="00BD05D3">
        <w:trPr>
          <w:trHeight w:val="525"/>
        </w:trPr>
        <w:tc>
          <w:tcPr>
            <w:tcW w:w="646" w:type="pct"/>
            <w:shd w:val="clear" w:color="auto" w:fill="auto"/>
            <w:vAlign w:val="center"/>
            <w:hideMark/>
          </w:tcPr>
          <w:p w14:paraId="6D4A145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7.3.9</w:t>
            </w:r>
          </w:p>
        </w:tc>
        <w:tc>
          <w:tcPr>
            <w:tcW w:w="1663" w:type="pct"/>
            <w:shd w:val="clear" w:color="auto" w:fill="auto"/>
            <w:vAlign w:val="center"/>
            <w:hideMark/>
          </w:tcPr>
          <w:p w14:paraId="4DFC32B7"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海水淡化活动</w:t>
            </w:r>
          </w:p>
        </w:tc>
        <w:tc>
          <w:tcPr>
            <w:tcW w:w="2691" w:type="pct"/>
            <w:shd w:val="clear" w:color="auto" w:fill="auto"/>
            <w:vAlign w:val="center"/>
            <w:hideMark/>
          </w:tcPr>
          <w:p w14:paraId="5F3264E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4630</w:t>
            </w:r>
          </w:p>
        </w:tc>
      </w:tr>
      <w:tr w:rsidR="00F66AB1" w:rsidRPr="00767854" w14:paraId="368E6F24" w14:textId="77777777" w:rsidTr="00BD05D3">
        <w:trPr>
          <w:trHeight w:val="525"/>
        </w:trPr>
        <w:tc>
          <w:tcPr>
            <w:tcW w:w="646" w:type="pct"/>
            <w:shd w:val="clear" w:color="auto" w:fill="auto"/>
            <w:vAlign w:val="center"/>
            <w:hideMark/>
          </w:tcPr>
          <w:p w14:paraId="3EBA67E0"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8</w:t>
            </w:r>
          </w:p>
        </w:tc>
        <w:tc>
          <w:tcPr>
            <w:tcW w:w="1663" w:type="pct"/>
            <w:shd w:val="clear" w:color="auto" w:fill="auto"/>
            <w:vAlign w:val="center"/>
            <w:hideMark/>
          </w:tcPr>
          <w:p w14:paraId="102FDE6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数字创意产业</w:t>
            </w:r>
          </w:p>
        </w:tc>
        <w:tc>
          <w:tcPr>
            <w:tcW w:w="2691" w:type="pct"/>
            <w:shd w:val="clear" w:color="auto" w:fill="auto"/>
            <w:vAlign w:val="center"/>
            <w:hideMark/>
          </w:tcPr>
          <w:p w14:paraId="17731F8F"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4F47488" w14:textId="77777777" w:rsidTr="00BD05D3">
        <w:trPr>
          <w:trHeight w:val="780"/>
        </w:trPr>
        <w:tc>
          <w:tcPr>
            <w:tcW w:w="646" w:type="pct"/>
            <w:shd w:val="clear" w:color="auto" w:fill="auto"/>
            <w:vAlign w:val="center"/>
            <w:hideMark/>
          </w:tcPr>
          <w:p w14:paraId="114A88C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8.1</w:t>
            </w:r>
          </w:p>
        </w:tc>
        <w:tc>
          <w:tcPr>
            <w:tcW w:w="1663" w:type="pct"/>
            <w:shd w:val="clear" w:color="auto" w:fill="auto"/>
            <w:vAlign w:val="center"/>
            <w:hideMark/>
          </w:tcPr>
          <w:p w14:paraId="736E05D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数字创意技术设备制造</w:t>
            </w:r>
          </w:p>
        </w:tc>
        <w:tc>
          <w:tcPr>
            <w:tcW w:w="2691" w:type="pct"/>
            <w:shd w:val="clear" w:color="auto" w:fill="auto"/>
            <w:vAlign w:val="center"/>
            <w:hideMark/>
          </w:tcPr>
          <w:p w14:paraId="5EE226B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1BE1970" w14:textId="77777777" w:rsidTr="00BD05D3">
        <w:trPr>
          <w:trHeight w:val="780"/>
        </w:trPr>
        <w:tc>
          <w:tcPr>
            <w:tcW w:w="646" w:type="pct"/>
            <w:shd w:val="clear" w:color="auto" w:fill="auto"/>
            <w:vAlign w:val="center"/>
            <w:hideMark/>
          </w:tcPr>
          <w:p w14:paraId="5127396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8.1.0</w:t>
            </w:r>
          </w:p>
        </w:tc>
        <w:tc>
          <w:tcPr>
            <w:tcW w:w="1663" w:type="pct"/>
            <w:shd w:val="clear" w:color="auto" w:fill="auto"/>
            <w:vAlign w:val="center"/>
            <w:hideMark/>
          </w:tcPr>
          <w:p w14:paraId="68D226D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数字创意技术设备制造</w:t>
            </w:r>
          </w:p>
        </w:tc>
        <w:tc>
          <w:tcPr>
            <w:tcW w:w="2691" w:type="pct"/>
            <w:shd w:val="clear" w:color="auto" w:fill="auto"/>
            <w:vAlign w:val="center"/>
            <w:hideMark/>
          </w:tcPr>
          <w:p w14:paraId="6129F58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3471,3931,3932,3934,3939,3951,3952,3969</w:t>
            </w:r>
          </w:p>
        </w:tc>
      </w:tr>
      <w:tr w:rsidR="00F66AB1" w:rsidRPr="00767854" w14:paraId="4D235068" w14:textId="77777777" w:rsidTr="00BD05D3">
        <w:trPr>
          <w:trHeight w:val="525"/>
        </w:trPr>
        <w:tc>
          <w:tcPr>
            <w:tcW w:w="646" w:type="pct"/>
            <w:shd w:val="clear" w:color="auto" w:fill="auto"/>
            <w:vAlign w:val="center"/>
            <w:hideMark/>
          </w:tcPr>
          <w:p w14:paraId="14E290C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8.2</w:t>
            </w:r>
          </w:p>
        </w:tc>
        <w:tc>
          <w:tcPr>
            <w:tcW w:w="1663" w:type="pct"/>
            <w:shd w:val="clear" w:color="auto" w:fill="auto"/>
            <w:vAlign w:val="center"/>
            <w:hideMark/>
          </w:tcPr>
          <w:p w14:paraId="52D96A93"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数字文化创意活动</w:t>
            </w:r>
          </w:p>
        </w:tc>
        <w:tc>
          <w:tcPr>
            <w:tcW w:w="2691" w:type="pct"/>
            <w:shd w:val="clear" w:color="auto" w:fill="auto"/>
            <w:vAlign w:val="center"/>
            <w:hideMark/>
          </w:tcPr>
          <w:p w14:paraId="79DA776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564FFB70" w14:textId="77777777" w:rsidTr="00BD05D3">
        <w:trPr>
          <w:trHeight w:val="780"/>
        </w:trPr>
        <w:tc>
          <w:tcPr>
            <w:tcW w:w="646" w:type="pct"/>
            <w:shd w:val="clear" w:color="auto" w:fill="auto"/>
            <w:vAlign w:val="center"/>
            <w:hideMark/>
          </w:tcPr>
          <w:p w14:paraId="5ED0833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8.2.1</w:t>
            </w:r>
          </w:p>
        </w:tc>
        <w:tc>
          <w:tcPr>
            <w:tcW w:w="1663" w:type="pct"/>
            <w:shd w:val="clear" w:color="auto" w:fill="auto"/>
            <w:vAlign w:val="center"/>
            <w:hideMark/>
          </w:tcPr>
          <w:p w14:paraId="0046C23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数字文化创意软件开发</w:t>
            </w:r>
          </w:p>
        </w:tc>
        <w:tc>
          <w:tcPr>
            <w:tcW w:w="2691" w:type="pct"/>
            <w:shd w:val="clear" w:color="auto" w:fill="auto"/>
            <w:vAlign w:val="center"/>
            <w:hideMark/>
          </w:tcPr>
          <w:p w14:paraId="3595FE7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6513</w:t>
            </w:r>
          </w:p>
        </w:tc>
      </w:tr>
      <w:tr w:rsidR="00F66AB1" w:rsidRPr="00767854" w14:paraId="4B1949C3" w14:textId="77777777" w:rsidTr="00BD05D3">
        <w:trPr>
          <w:trHeight w:val="780"/>
        </w:trPr>
        <w:tc>
          <w:tcPr>
            <w:tcW w:w="646" w:type="pct"/>
            <w:shd w:val="clear" w:color="auto" w:fill="auto"/>
            <w:vAlign w:val="center"/>
            <w:hideMark/>
          </w:tcPr>
          <w:p w14:paraId="556DE89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8.2.2</w:t>
            </w:r>
          </w:p>
        </w:tc>
        <w:tc>
          <w:tcPr>
            <w:tcW w:w="1663" w:type="pct"/>
            <w:shd w:val="clear" w:color="auto" w:fill="auto"/>
            <w:vAlign w:val="center"/>
            <w:hideMark/>
          </w:tcPr>
          <w:p w14:paraId="748151E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数字文化创意内容制作服务</w:t>
            </w:r>
          </w:p>
        </w:tc>
        <w:tc>
          <w:tcPr>
            <w:tcW w:w="2691" w:type="pct"/>
            <w:shd w:val="clear" w:color="auto" w:fill="auto"/>
            <w:vAlign w:val="center"/>
            <w:hideMark/>
          </w:tcPr>
          <w:p w14:paraId="202F213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6572,6579</w:t>
            </w:r>
          </w:p>
        </w:tc>
      </w:tr>
      <w:tr w:rsidR="00F66AB1" w:rsidRPr="00767854" w14:paraId="7797EA29" w14:textId="77777777" w:rsidTr="00BD05D3">
        <w:trPr>
          <w:trHeight w:val="525"/>
        </w:trPr>
        <w:tc>
          <w:tcPr>
            <w:tcW w:w="646" w:type="pct"/>
            <w:shd w:val="clear" w:color="auto" w:fill="auto"/>
            <w:vAlign w:val="center"/>
            <w:hideMark/>
          </w:tcPr>
          <w:p w14:paraId="242FAC7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8.2.3</w:t>
            </w:r>
          </w:p>
        </w:tc>
        <w:tc>
          <w:tcPr>
            <w:tcW w:w="1663" w:type="pct"/>
            <w:shd w:val="clear" w:color="auto" w:fill="auto"/>
            <w:vAlign w:val="center"/>
            <w:hideMark/>
          </w:tcPr>
          <w:p w14:paraId="53F6FC0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新型媒体服务</w:t>
            </w:r>
          </w:p>
        </w:tc>
        <w:tc>
          <w:tcPr>
            <w:tcW w:w="2691" w:type="pct"/>
            <w:shd w:val="clear" w:color="auto" w:fill="auto"/>
            <w:vAlign w:val="center"/>
            <w:hideMark/>
          </w:tcPr>
          <w:p w14:paraId="4530AE3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6429,6579,8626</w:t>
            </w:r>
          </w:p>
        </w:tc>
      </w:tr>
      <w:tr w:rsidR="00F66AB1" w:rsidRPr="00767854" w14:paraId="6E9C6C87" w14:textId="77777777" w:rsidTr="00BD05D3">
        <w:trPr>
          <w:trHeight w:val="780"/>
        </w:trPr>
        <w:tc>
          <w:tcPr>
            <w:tcW w:w="646" w:type="pct"/>
            <w:shd w:val="clear" w:color="auto" w:fill="auto"/>
            <w:vAlign w:val="center"/>
            <w:hideMark/>
          </w:tcPr>
          <w:p w14:paraId="19FF2EF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8.2.4</w:t>
            </w:r>
          </w:p>
        </w:tc>
        <w:tc>
          <w:tcPr>
            <w:tcW w:w="1663" w:type="pct"/>
            <w:shd w:val="clear" w:color="auto" w:fill="auto"/>
            <w:vAlign w:val="center"/>
            <w:hideMark/>
          </w:tcPr>
          <w:p w14:paraId="6DB98E2C"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数字文化创意广播电视服务</w:t>
            </w:r>
          </w:p>
        </w:tc>
        <w:tc>
          <w:tcPr>
            <w:tcW w:w="2691" w:type="pct"/>
            <w:shd w:val="clear" w:color="auto" w:fill="auto"/>
            <w:vAlign w:val="center"/>
            <w:hideMark/>
          </w:tcPr>
          <w:p w14:paraId="0290230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6321,6322</w:t>
            </w:r>
          </w:p>
        </w:tc>
      </w:tr>
      <w:tr w:rsidR="00F66AB1" w:rsidRPr="00767854" w14:paraId="49D63273" w14:textId="77777777" w:rsidTr="00BD05D3">
        <w:trPr>
          <w:trHeight w:val="780"/>
        </w:trPr>
        <w:tc>
          <w:tcPr>
            <w:tcW w:w="646" w:type="pct"/>
            <w:shd w:val="clear" w:color="auto" w:fill="auto"/>
            <w:vAlign w:val="center"/>
            <w:hideMark/>
          </w:tcPr>
          <w:p w14:paraId="01FC5E9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8.2.5</w:t>
            </w:r>
          </w:p>
        </w:tc>
        <w:tc>
          <w:tcPr>
            <w:tcW w:w="1663" w:type="pct"/>
            <w:shd w:val="clear" w:color="auto" w:fill="auto"/>
            <w:vAlign w:val="center"/>
            <w:hideMark/>
          </w:tcPr>
          <w:p w14:paraId="49C5DF2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其他数字文化创意活动</w:t>
            </w:r>
          </w:p>
        </w:tc>
        <w:tc>
          <w:tcPr>
            <w:tcW w:w="2691" w:type="pct"/>
            <w:shd w:val="clear" w:color="auto" w:fill="auto"/>
            <w:vAlign w:val="center"/>
            <w:hideMark/>
          </w:tcPr>
          <w:p w14:paraId="470FF27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6319,6422,6571,6579,7519,8710,8720,8730,8740,8760,8770,8810</w:t>
            </w:r>
          </w:p>
        </w:tc>
      </w:tr>
      <w:tr w:rsidR="00F66AB1" w:rsidRPr="00767854" w14:paraId="33A6A0BA" w14:textId="77777777" w:rsidTr="00BD05D3">
        <w:trPr>
          <w:trHeight w:val="300"/>
        </w:trPr>
        <w:tc>
          <w:tcPr>
            <w:tcW w:w="646" w:type="pct"/>
            <w:shd w:val="clear" w:color="auto" w:fill="auto"/>
            <w:vAlign w:val="center"/>
            <w:hideMark/>
          </w:tcPr>
          <w:p w14:paraId="395A307B"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8.3</w:t>
            </w:r>
          </w:p>
        </w:tc>
        <w:tc>
          <w:tcPr>
            <w:tcW w:w="1663" w:type="pct"/>
            <w:shd w:val="clear" w:color="auto" w:fill="auto"/>
            <w:vAlign w:val="center"/>
            <w:hideMark/>
          </w:tcPr>
          <w:p w14:paraId="5402BC3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设计服务</w:t>
            </w:r>
          </w:p>
        </w:tc>
        <w:tc>
          <w:tcPr>
            <w:tcW w:w="2691" w:type="pct"/>
            <w:shd w:val="clear" w:color="auto" w:fill="auto"/>
            <w:vAlign w:val="center"/>
            <w:hideMark/>
          </w:tcPr>
          <w:p w14:paraId="07FA980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4A9AB4F9" w14:textId="77777777" w:rsidTr="00BD05D3">
        <w:trPr>
          <w:trHeight w:val="525"/>
        </w:trPr>
        <w:tc>
          <w:tcPr>
            <w:tcW w:w="646" w:type="pct"/>
            <w:shd w:val="clear" w:color="auto" w:fill="auto"/>
            <w:vAlign w:val="center"/>
            <w:hideMark/>
          </w:tcPr>
          <w:p w14:paraId="1A70E02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8.3.0</w:t>
            </w:r>
          </w:p>
        </w:tc>
        <w:tc>
          <w:tcPr>
            <w:tcW w:w="1663" w:type="pct"/>
            <w:shd w:val="clear" w:color="auto" w:fill="auto"/>
            <w:vAlign w:val="center"/>
            <w:hideMark/>
          </w:tcPr>
          <w:p w14:paraId="7754172D"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数字设计服务</w:t>
            </w:r>
          </w:p>
        </w:tc>
        <w:tc>
          <w:tcPr>
            <w:tcW w:w="2691" w:type="pct"/>
            <w:shd w:val="clear" w:color="auto" w:fill="auto"/>
            <w:vAlign w:val="center"/>
            <w:hideMark/>
          </w:tcPr>
          <w:p w14:paraId="7009FF7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7484,7485,7491,7492</w:t>
            </w:r>
          </w:p>
        </w:tc>
      </w:tr>
      <w:tr w:rsidR="00F66AB1" w:rsidRPr="00767854" w14:paraId="4B395CAB" w14:textId="77777777" w:rsidTr="00BD05D3">
        <w:trPr>
          <w:trHeight w:val="780"/>
        </w:trPr>
        <w:tc>
          <w:tcPr>
            <w:tcW w:w="646" w:type="pct"/>
            <w:shd w:val="clear" w:color="auto" w:fill="auto"/>
            <w:vAlign w:val="center"/>
            <w:hideMark/>
          </w:tcPr>
          <w:p w14:paraId="2C1DA394"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8.4</w:t>
            </w:r>
          </w:p>
        </w:tc>
        <w:tc>
          <w:tcPr>
            <w:tcW w:w="1663" w:type="pct"/>
            <w:shd w:val="clear" w:color="auto" w:fill="auto"/>
            <w:vAlign w:val="center"/>
            <w:hideMark/>
          </w:tcPr>
          <w:p w14:paraId="0819268E"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数字创意与融合服务</w:t>
            </w:r>
          </w:p>
        </w:tc>
        <w:tc>
          <w:tcPr>
            <w:tcW w:w="2691" w:type="pct"/>
            <w:shd w:val="clear" w:color="auto" w:fill="auto"/>
            <w:vAlign w:val="center"/>
            <w:hideMark/>
          </w:tcPr>
          <w:p w14:paraId="47E8DB7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EAFE38B" w14:textId="77777777" w:rsidTr="00BD05D3">
        <w:trPr>
          <w:trHeight w:val="780"/>
        </w:trPr>
        <w:tc>
          <w:tcPr>
            <w:tcW w:w="646" w:type="pct"/>
            <w:shd w:val="clear" w:color="auto" w:fill="auto"/>
            <w:vAlign w:val="center"/>
            <w:hideMark/>
          </w:tcPr>
          <w:p w14:paraId="72A4FB8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8.4.0</w:t>
            </w:r>
          </w:p>
        </w:tc>
        <w:tc>
          <w:tcPr>
            <w:tcW w:w="1663" w:type="pct"/>
            <w:shd w:val="clear" w:color="auto" w:fill="auto"/>
            <w:vAlign w:val="center"/>
            <w:hideMark/>
          </w:tcPr>
          <w:p w14:paraId="3E52BAC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数字创意与融合服务</w:t>
            </w:r>
          </w:p>
        </w:tc>
        <w:tc>
          <w:tcPr>
            <w:tcW w:w="2691" w:type="pct"/>
            <w:shd w:val="clear" w:color="auto" w:fill="auto"/>
            <w:vAlign w:val="center"/>
            <w:hideMark/>
          </w:tcPr>
          <w:p w14:paraId="06D4D9B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7251,7259,7281,7282,7283,7284,7291,8625,8831,8850</w:t>
            </w:r>
          </w:p>
        </w:tc>
      </w:tr>
      <w:tr w:rsidR="00F66AB1" w:rsidRPr="00767854" w14:paraId="07DD0442" w14:textId="77777777" w:rsidTr="00BD05D3">
        <w:trPr>
          <w:trHeight w:val="525"/>
        </w:trPr>
        <w:tc>
          <w:tcPr>
            <w:tcW w:w="646" w:type="pct"/>
            <w:shd w:val="clear" w:color="auto" w:fill="auto"/>
            <w:vAlign w:val="center"/>
            <w:hideMark/>
          </w:tcPr>
          <w:p w14:paraId="2CB92496" w14:textId="77777777" w:rsidR="00F66AB1" w:rsidRPr="00767854" w:rsidRDefault="00F66AB1" w:rsidP="00F66AB1">
            <w:pPr>
              <w:widowControl/>
              <w:rPr>
                <w:rFonts w:ascii="Calibri" w:eastAsia="宋体" w:hAnsi="Calibri" w:cs="Calibri"/>
                <w:b/>
                <w:bCs/>
                <w:color w:val="000000"/>
                <w:kern w:val="0"/>
                <w:szCs w:val="21"/>
              </w:rPr>
            </w:pPr>
            <w:r w:rsidRPr="00767854">
              <w:rPr>
                <w:rFonts w:ascii="Calibri" w:eastAsia="宋体" w:hAnsi="Calibri" w:cs="Calibri"/>
                <w:b/>
                <w:bCs/>
                <w:color w:val="000000"/>
                <w:kern w:val="0"/>
                <w:szCs w:val="21"/>
              </w:rPr>
              <w:t>9</w:t>
            </w:r>
          </w:p>
        </w:tc>
        <w:tc>
          <w:tcPr>
            <w:tcW w:w="1663" w:type="pct"/>
            <w:shd w:val="clear" w:color="auto" w:fill="auto"/>
            <w:vAlign w:val="center"/>
            <w:hideMark/>
          </w:tcPr>
          <w:p w14:paraId="55BD673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相关服务业</w:t>
            </w:r>
          </w:p>
        </w:tc>
        <w:tc>
          <w:tcPr>
            <w:tcW w:w="2691" w:type="pct"/>
            <w:shd w:val="clear" w:color="auto" w:fill="auto"/>
            <w:vAlign w:val="center"/>
            <w:hideMark/>
          </w:tcPr>
          <w:p w14:paraId="5E2D387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2A09063B" w14:textId="77777777" w:rsidTr="00BD05D3">
        <w:trPr>
          <w:trHeight w:val="780"/>
        </w:trPr>
        <w:tc>
          <w:tcPr>
            <w:tcW w:w="646" w:type="pct"/>
            <w:shd w:val="clear" w:color="auto" w:fill="auto"/>
            <w:vAlign w:val="center"/>
            <w:hideMark/>
          </w:tcPr>
          <w:p w14:paraId="44F8FA3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w:t>
            </w:r>
          </w:p>
        </w:tc>
        <w:tc>
          <w:tcPr>
            <w:tcW w:w="1663" w:type="pct"/>
            <w:shd w:val="clear" w:color="auto" w:fill="auto"/>
            <w:vAlign w:val="center"/>
            <w:hideMark/>
          </w:tcPr>
          <w:p w14:paraId="1EA4108F"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新技术与创新创业服务</w:t>
            </w:r>
          </w:p>
        </w:tc>
        <w:tc>
          <w:tcPr>
            <w:tcW w:w="2691" w:type="pct"/>
            <w:shd w:val="clear" w:color="auto" w:fill="auto"/>
            <w:vAlign w:val="center"/>
            <w:hideMark/>
          </w:tcPr>
          <w:p w14:paraId="171C0C1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AD18D9C" w14:textId="77777777" w:rsidTr="00BD05D3">
        <w:trPr>
          <w:trHeight w:val="300"/>
        </w:trPr>
        <w:tc>
          <w:tcPr>
            <w:tcW w:w="646" w:type="pct"/>
            <w:shd w:val="clear" w:color="auto" w:fill="auto"/>
            <w:vAlign w:val="center"/>
            <w:hideMark/>
          </w:tcPr>
          <w:p w14:paraId="3740D58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9.1.1</w:t>
            </w:r>
          </w:p>
        </w:tc>
        <w:tc>
          <w:tcPr>
            <w:tcW w:w="1663" w:type="pct"/>
            <w:shd w:val="clear" w:color="auto" w:fill="auto"/>
            <w:vAlign w:val="center"/>
            <w:hideMark/>
          </w:tcPr>
          <w:p w14:paraId="4D4CA2E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研发服务</w:t>
            </w:r>
          </w:p>
        </w:tc>
        <w:tc>
          <w:tcPr>
            <w:tcW w:w="2691" w:type="pct"/>
            <w:shd w:val="clear" w:color="auto" w:fill="auto"/>
            <w:vAlign w:val="center"/>
            <w:hideMark/>
          </w:tcPr>
          <w:p w14:paraId="1012C30D"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7310,7320,7330,7340,7350</w:t>
            </w:r>
          </w:p>
        </w:tc>
      </w:tr>
      <w:tr w:rsidR="00F66AB1" w:rsidRPr="00767854" w14:paraId="22334839" w14:textId="77777777" w:rsidTr="00BD05D3">
        <w:trPr>
          <w:trHeight w:val="525"/>
        </w:trPr>
        <w:tc>
          <w:tcPr>
            <w:tcW w:w="646" w:type="pct"/>
            <w:shd w:val="clear" w:color="auto" w:fill="auto"/>
            <w:vAlign w:val="center"/>
            <w:hideMark/>
          </w:tcPr>
          <w:p w14:paraId="143262E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9.1.2</w:t>
            </w:r>
          </w:p>
        </w:tc>
        <w:tc>
          <w:tcPr>
            <w:tcW w:w="1663" w:type="pct"/>
            <w:shd w:val="clear" w:color="auto" w:fill="auto"/>
            <w:vAlign w:val="center"/>
            <w:hideMark/>
          </w:tcPr>
          <w:p w14:paraId="6C0816F8"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检验检测认证服务</w:t>
            </w:r>
          </w:p>
        </w:tc>
        <w:tc>
          <w:tcPr>
            <w:tcW w:w="2691" w:type="pct"/>
            <w:shd w:val="clear" w:color="auto" w:fill="auto"/>
            <w:vAlign w:val="center"/>
            <w:hideMark/>
          </w:tcPr>
          <w:p w14:paraId="0D66220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7451,7452,7453,7455</w:t>
            </w:r>
          </w:p>
        </w:tc>
      </w:tr>
      <w:tr w:rsidR="00F66AB1" w:rsidRPr="00767854" w14:paraId="3F41F698" w14:textId="77777777" w:rsidTr="00BD05D3">
        <w:trPr>
          <w:trHeight w:val="525"/>
        </w:trPr>
        <w:tc>
          <w:tcPr>
            <w:tcW w:w="646" w:type="pct"/>
            <w:shd w:val="clear" w:color="auto" w:fill="auto"/>
            <w:vAlign w:val="center"/>
            <w:hideMark/>
          </w:tcPr>
          <w:p w14:paraId="24666D9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9.1.3</w:t>
            </w:r>
          </w:p>
        </w:tc>
        <w:tc>
          <w:tcPr>
            <w:tcW w:w="1663" w:type="pct"/>
            <w:shd w:val="clear" w:color="auto" w:fill="auto"/>
            <w:vAlign w:val="center"/>
            <w:hideMark/>
          </w:tcPr>
          <w:p w14:paraId="08877DF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标准化服务</w:t>
            </w:r>
          </w:p>
        </w:tc>
        <w:tc>
          <w:tcPr>
            <w:tcW w:w="2691" w:type="pct"/>
            <w:shd w:val="clear" w:color="auto" w:fill="auto"/>
            <w:vAlign w:val="center"/>
            <w:hideMark/>
          </w:tcPr>
          <w:p w14:paraId="50F76DF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7454</w:t>
            </w:r>
          </w:p>
        </w:tc>
      </w:tr>
      <w:tr w:rsidR="00F66AB1" w:rsidRPr="00767854" w14:paraId="156EEFA7" w14:textId="77777777" w:rsidTr="00BD05D3">
        <w:trPr>
          <w:trHeight w:val="585"/>
        </w:trPr>
        <w:tc>
          <w:tcPr>
            <w:tcW w:w="646" w:type="pct"/>
            <w:shd w:val="clear" w:color="auto" w:fill="auto"/>
            <w:vAlign w:val="center"/>
            <w:hideMark/>
          </w:tcPr>
          <w:p w14:paraId="609DED9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9.1.4</w:t>
            </w:r>
          </w:p>
        </w:tc>
        <w:tc>
          <w:tcPr>
            <w:tcW w:w="1663" w:type="pct"/>
            <w:shd w:val="clear" w:color="auto" w:fill="auto"/>
            <w:vAlign w:val="center"/>
            <w:hideMark/>
          </w:tcPr>
          <w:p w14:paraId="25B0F24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其他专业技术服务</w:t>
            </w:r>
          </w:p>
        </w:tc>
        <w:tc>
          <w:tcPr>
            <w:tcW w:w="2691" w:type="pct"/>
            <w:shd w:val="clear" w:color="auto" w:fill="auto"/>
            <w:vAlign w:val="center"/>
            <w:hideMark/>
          </w:tcPr>
          <w:p w14:paraId="104A8221"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7410,7420,7431,7441,7449,7471,7472,7473,7474,7475,7485</w:t>
            </w:r>
          </w:p>
        </w:tc>
      </w:tr>
      <w:tr w:rsidR="00F66AB1" w:rsidRPr="00767854" w14:paraId="25D7578E" w14:textId="77777777" w:rsidTr="00BD05D3">
        <w:trPr>
          <w:trHeight w:val="780"/>
        </w:trPr>
        <w:tc>
          <w:tcPr>
            <w:tcW w:w="646" w:type="pct"/>
            <w:shd w:val="clear" w:color="auto" w:fill="auto"/>
            <w:vAlign w:val="center"/>
            <w:hideMark/>
          </w:tcPr>
          <w:p w14:paraId="5BEC8DF7"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9.1.5</w:t>
            </w:r>
          </w:p>
        </w:tc>
        <w:tc>
          <w:tcPr>
            <w:tcW w:w="1663" w:type="pct"/>
            <w:shd w:val="clear" w:color="auto" w:fill="auto"/>
            <w:vAlign w:val="center"/>
            <w:hideMark/>
          </w:tcPr>
          <w:p w14:paraId="1D0F34B1"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知识产权及相关服务</w:t>
            </w:r>
          </w:p>
        </w:tc>
        <w:tc>
          <w:tcPr>
            <w:tcW w:w="2691" w:type="pct"/>
            <w:shd w:val="clear" w:color="auto" w:fill="auto"/>
            <w:vAlign w:val="center"/>
            <w:hideMark/>
          </w:tcPr>
          <w:p w14:paraId="6B653CB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6820,7231,7520,8391</w:t>
            </w:r>
          </w:p>
        </w:tc>
      </w:tr>
      <w:tr w:rsidR="00F66AB1" w:rsidRPr="00767854" w14:paraId="205EEACD" w14:textId="77777777" w:rsidTr="00BD05D3">
        <w:trPr>
          <w:trHeight w:val="525"/>
        </w:trPr>
        <w:tc>
          <w:tcPr>
            <w:tcW w:w="646" w:type="pct"/>
            <w:shd w:val="clear" w:color="auto" w:fill="auto"/>
            <w:vAlign w:val="center"/>
            <w:hideMark/>
          </w:tcPr>
          <w:p w14:paraId="5146AE0A"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9.1.6</w:t>
            </w:r>
          </w:p>
        </w:tc>
        <w:tc>
          <w:tcPr>
            <w:tcW w:w="1663" w:type="pct"/>
            <w:shd w:val="clear" w:color="auto" w:fill="auto"/>
            <w:vAlign w:val="center"/>
            <w:hideMark/>
          </w:tcPr>
          <w:p w14:paraId="1F8F8C1A"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创新创业服务</w:t>
            </w:r>
          </w:p>
        </w:tc>
        <w:tc>
          <w:tcPr>
            <w:tcW w:w="2691" w:type="pct"/>
            <w:shd w:val="clear" w:color="auto" w:fill="auto"/>
            <w:vAlign w:val="center"/>
            <w:hideMark/>
          </w:tcPr>
          <w:p w14:paraId="60FE8C72"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7264,7530,7540</w:t>
            </w:r>
          </w:p>
        </w:tc>
      </w:tr>
      <w:tr w:rsidR="00F66AB1" w:rsidRPr="00767854" w14:paraId="38A753DB" w14:textId="77777777" w:rsidTr="00BD05D3">
        <w:trPr>
          <w:trHeight w:val="525"/>
        </w:trPr>
        <w:tc>
          <w:tcPr>
            <w:tcW w:w="646" w:type="pct"/>
            <w:shd w:val="clear" w:color="auto" w:fill="auto"/>
            <w:vAlign w:val="center"/>
            <w:hideMark/>
          </w:tcPr>
          <w:p w14:paraId="746277D6"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9.1.7</w:t>
            </w:r>
          </w:p>
        </w:tc>
        <w:tc>
          <w:tcPr>
            <w:tcW w:w="1663" w:type="pct"/>
            <w:shd w:val="clear" w:color="auto" w:fill="auto"/>
            <w:vAlign w:val="center"/>
            <w:hideMark/>
          </w:tcPr>
          <w:p w14:paraId="009C43E2"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其他技术推广服务</w:t>
            </w:r>
          </w:p>
        </w:tc>
        <w:tc>
          <w:tcPr>
            <w:tcW w:w="2691" w:type="pct"/>
            <w:shd w:val="clear" w:color="auto" w:fill="auto"/>
            <w:vAlign w:val="center"/>
            <w:hideMark/>
          </w:tcPr>
          <w:p w14:paraId="05E4E16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7511,7517,7519</w:t>
            </w:r>
          </w:p>
        </w:tc>
      </w:tr>
      <w:tr w:rsidR="00F66AB1" w:rsidRPr="00767854" w14:paraId="63D63234" w14:textId="77777777" w:rsidTr="00BD05D3">
        <w:trPr>
          <w:trHeight w:val="525"/>
        </w:trPr>
        <w:tc>
          <w:tcPr>
            <w:tcW w:w="646" w:type="pct"/>
            <w:shd w:val="clear" w:color="auto" w:fill="auto"/>
            <w:vAlign w:val="center"/>
            <w:hideMark/>
          </w:tcPr>
          <w:p w14:paraId="0648C313"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9.2</w:t>
            </w:r>
          </w:p>
        </w:tc>
        <w:tc>
          <w:tcPr>
            <w:tcW w:w="1663" w:type="pct"/>
            <w:shd w:val="clear" w:color="auto" w:fill="auto"/>
            <w:vAlign w:val="center"/>
            <w:hideMark/>
          </w:tcPr>
          <w:p w14:paraId="30706135"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其他相关服务</w:t>
            </w:r>
          </w:p>
        </w:tc>
        <w:tc>
          <w:tcPr>
            <w:tcW w:w="2691" w:type="pct"/>
            <w:shd w:val="clear" w:color="auto" w:fill="auto"/>
            <w:vAlign w:val="center"/>
            <w:hideMark/>
          </w:tcPr>
          <w:p w14:paraId="624DF5A9"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 xml:space="preserve">　</w:t>
            </w:r>
          </w:p>
        </w:tc>
      </w:tr>
      <w:tr w:rsidR="00F66AB1" w:rsidRPr="00767854" w14:paraId="3396C83D" w14:textId="77777777" w:rsidTr="00BD05D3">
        <w:trPr>
          <w:trHeight w:val="780"/>
        </w:trPr>
        <w:tc>
          <w:tcPr>
            <w:tcW w:w="646" w:type="pct"/>
            <w:shd w:val="clear" w:color="auto" w:fill="auto"/>
            <w:vAlign w:val="center"/>
            <w:hideMark/>
          </w:tcPr>
          <w:p w14:paraId="2B50DE9E"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9.2.1</w:t>
            </w:r>
          </w:p>
        </w:tc>
        <w:tc>
          <w:tcPr>
            <w:tcW w:w="1663" w:type="pct"/>
            <w:shd w:val="clear" w:color="auto" w:fill="auto"/>
            <w:vAlign w:val="center"/>
            <w:hideMark/>
          </w:tcPr>
          <w:p w14:paraId="58791230"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航空运营及支持服务</w:t>
            </w:r>
          </w:p>
        </w:tc>
        <w:tc>
          <w:tcPr>
            <w:tcW w:w="2691" w:type="pct"/>
            <w:shd w:val="clear" w:color="auto" w:fill="auto"/>
            <w:vAlign w:val="center"/>
            <w:hideMark/>
          </w:tcPr>
          <w:p w14:paraId="37BB9D85"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5612,5621,5632,5639</w:t>
            </w:r>
          </w:p>
        </w:tc>
      </w:tr>
      <w:tr w:rsidR="00F66AB1" w:rsidRPr="00767854" w14:paraId="50D80B71" w14:textId="77777777" w:rsidTr="00BD05D3">
        <w:trPr>
          <w:trHeight w:val="585"/>
        </w:trPr>
        <w:tc>
          <w:tcPr>
            <w:tcW w:w="646" w:type="pct"/>
            <w:shd w:val="clear" w:color="auto" w:fill="auto"/>
            <w:vAlign w:val="center"/>
            <w:hideMark/>
          </w:tcPr>
          <w:p w14:paraId="3A8CAC98"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lastRenderedPageBreak/>
              <w:t>9.2.2</w:t>
            </w:r>
          </w:p>
        </w:tc>
        <w:tc>
          <w:tcPr>
            <w:tcW w:w="1663" w:type="pct"/>
            <w:shd w:val="clear" w:color="auto" w:fill="auto"/>
            <w:vAlign w:val="center"/>
            <w:hideMark/>
          </w:tcPr>
          <w:p w14:paraId="41C6144B" w14:textId="77777777" w:rsidR="00F66AB1" w:rsidRPr="00767854" w:rsidRDefault="00F66AB1" w:rsidP="00F66AB1">
            <w:pPr>
              <w:widowControl/>
              <w:rPr>
                <w:rFonts w:ascii="宋体" w:eastAsia="宋体" w:hAnsi="宋体" w:cs="宋体"/>
                <w:color w:val="000000"/>
                <w:kern w:val="0"/>
                <w:szCs w:val="21"/>
              </w:rPr>
            </w:pPr>
            <w:r w:rsidRPr="00767854">
              <w:rPr>
                <w:rFonts w:ascii="宋体" w:eastAsia="宋体" w:hAnsi="宋体" w:cs="宋体" w:hint="eastAsia"/>
                <w:color w:val="000000"/>
                <w:kern w:val="0"/>
                <w:szCs w:val="21"/>
              </w:rPr>
              <w:t>现代金融服务</w:t>
            </w:r>
          </w:p>
        </w:tc>
        <w:tc>
          <w:tcPr>
            <w:tcW w:w="2691" w:type="pct"/>
            <w:shd w:val="clear" w:color="auto" w:fill="auto"/>
            <w:vAlign w:val="center"/>
            <w:hideMark/>
          </w:tcPr>
          <w:p w14:paraId="67054940" w14:textId="77777777" w:rsidR="00F66AB1" w:rsidRPr="00767854" w:rsidRDefault="00F66AB1" w:rsidP="00F66AB1">
            <w:pPr>
              <w:widowControl/>
              <w:rPr>
                <w:rFonts w:ascii="Calibri" w:eastAsia="宋体" w:hAnsi="Calibri" w:cs="Calibri"/>
                <w:color w:val="000000"/>
                <w:kern w:val="0"/>
                <w:szCs w:val="21"/>
              </w:rPr>
            </w:pPr>
            <w:r w:rsidRPr="00767854">
              <w:rPr>
                <w:rFonts w:ascii="Calibri" w:eastAsia="宋体" w:hAnsi="Calibri" w:cs="Calibri"/>
                <w:color w:val="000000"/>
                <w:kern w:val="0"/>
                <w:szCs w:val="21"/>
              </w:rPr>
              <w:t>6631,6637,6639,6720,6731,6732,6739,6790,6820,6919,6930,6940,6999</w:t>
            </w:r>
          </w:p>
        </w:tc>
      </w:tr>
    </w:tbl>
    <w:p w14:paraId="0B3BDD2C" w14:textId="77777777" w:rsidR="008D4AA3" w:rsidRPr="00767854" w:rsidRDefault="008D4AA3" w:rsidP="008D4AA3">
      <w:pPr>
        <w:autoSpaceDE w:val="0"/>
        <w:autoSpaceDN w:val="0"/>
        <w:adjustRightInd w:val="0"/>
        <w:rPr>
          <w:rFonts w:ascii="楷体_GB2312" w:eastAsia="楷体_GB2312"/>
          <w:color w:val="000000"/>
          <w:szCs w:val="21"/>
        </w:rPr>
      </w:pPr>
      <w:r w:rsidRPr="00767854">
        <w:rPr>
          <w:rFonts w:ascii="楷体_GB2312" w:eastAsia="楷体_GB2312" w:hint="eastAsia"/>
          <w:color w:val="000000"/>
          <w:szCs w:val="21"/>
        </w:rPr>
        <w:t>资料来源：依据国家统计局《战略性新兴产业分类（201</w:t>
      </w:r>
      <w:r w:rsidR="002340CF" w:rsidRPr="00767854">
        <w:rPr>
          <w:rFonts w:ascii="楷体_GB2312" w:eastAsia="楷体_GB2312" w:hint="eastAsia"/>
          <w:color w:val="000000"/>
          <w:szCs w:val="21"/>
        </w:rPr>
        <w:t>8）</w:t>
      </w:r>
      <w:r w:rsidRPr="00767854">
        <w:rPr>
          <w:rFonts w:ascii="楷体_GB2312" w:eastAsia="楷体_GB2312" w:hint="eastAsia"/>
          <w:color w:val="000000"/>
          <w:szCs w:val="21"/>
        </w:rPr>
        <w:t>》中“战略性新兴产业分类表”整理</w:t>
      </w:r>
    </w:p>
    <w:p w14:paraId="12A0A2C6" w14:textId="77777777" w:rsidR="008D4AA3" w:rsidRPr="00767854" w:rsidRDefault="008D4AA3" w:rsidP="008D4AA3">
      <w:pPr>
        <w:autoSpaceDE w:val="0"/>
        <w:autoSpaceDN w:val="0"/>
        <w:adjustRightInd w:val="0"/>
        <w:jc w:val="left"/>
        <w:rPr>
          <w:color w:val="000000"/>
          <w:kern w:val="0"/>
          <w:sz w:val="24"/>
        </w:rPr>
      </w:pPr>
    </w:p>
    <w:p w14:paraId="37914BD7" w14:textId="77777777" w:rsidR="008D4AA3" w:rsidRPr="00767854" w:rsidRDefault="008D4AA3" w:rsidP="00BD05D3">
      <w:pPr>
        <w:pStyle w:val="1"/>
        <w:spacing w:line="600" w:lineRule="exact"/>
        <w:jc w:val="left"/>
        <w:rPr>
          <w:rFonts w:eastAsia="黑体"/>
          <w:color w:val="000000"/>
          <w:kern w:val="0"/>
          <w:sz w:val="36"/>
          <w:szCs w:val="36"/>
        </w:rPr>
      </w:pPr>
      <w:r w:rsidRPr="00767854">
        <w:rPr>
          <w:color w:val="000000"/>
          <w:kern w:val="0"/>
          <w:sz w:val="32"/>
          <w:szCs w:val="32"/>
        </w:rPr>
        <w:br w:type="page"/>
      </w:r>
      <w:bookmarkStart w:id="20" w:name="_Toc21772431"/>
      <w:r w:rsidR="002340CF" w:rsidRPr="00767854">
        <w:rPr>
          <w:rFonts w:ascii="黑体" w:eastAsia="黑体" w:hAnsi="黑体" w:cs="黑体"/>
          <w:sz w:val="32"/>
          <w:szCs w:val="32"/>
        </w:rPr>
        <w:lastRenderedPageBreak/>
        <w:t>附件2</w:t>
      </w:r>
      <w:bookmarkEnd w:id="20"/>
    </w:p>
    <w:p w14:paraId="5C173CA3" w14:textId="77777777" w:rsidR="008D4AA3" w:rsidRPr="00767854" w:rsidRDefault="008D4AA3" w:rsidP="002340CF">
      <w:pPr>
        <w:autoSpaceDE w:val="0"/>
        <w:autoSpaceDN w:val="0"/>
        <w:adjustRightInd w:val="0"/>
        <w:jc w:val="center"/>
        <w:outlineLvl w:val="1"/>
        <w:rPr>
          <w:rFonts w:eastAsia="黑体"/>
          <w:color w:val="000000"/>
          <w:kern w:val="0"/>
          <w:sz w:val="32"/>
          <w:szCs w:val="32"/>
        </w:rPr>
      </w:pPr>
      <w:bookmarkStart w:id="21" w:name="_Toc21772432"/>
      <w:r w:rsidRPr="00767854">
        <w:rPr>
          <w:rFonts w:eastAsia="黑体"/>
          <w:color w:val="000000"/>
          <w:kern w:val="0"/>
          <w:sz w:val="32"/>
          <w:szCs w:val="32"/>
        </w:rPr>
        <w:t>应用举例</w:t>
      </w:r>
      <w:bookmarkEnd w:id="21"/>
    </w:p>
    <w:p w14:paraId="027E28A3" w14:textId="77777777" w:rsidR="008D4AA3" w:rsidRPr="00767854" w:rsidRDefault="008D4AA3" w:rsidP="00063159">
      <w:pPr>
        <w:autoSpaceDE w:val="0"/>
        <w:autoSpaceDN w:val="0"/>
        <w:adjustRightInd w:val="0"/>
        <w:ind w:firstLineChars="221" w:firstLine="710"/>
        <w:jc w:val="left"/>
        <w:rPr>
          <w:rFonts w:eastAsia="楷体_GB2312"/>
          <w:b/>
          <w:color w:val="000000"/>
          <w:kern w:val="0"/>
          <w:sz w:val="32"/>
          <w:szCs w:val="32"/>
        </w:rPr>
      </w:pPr>
      <w:r w:rsidRPr="00767854">
        <w:rPr>
          <w:rFonts w:eastAsia="楷体_GB2312"/>
          <w:b/>
          <w:color w:val="000000"/>
          <w:kern w:val="0"/>
          <w:sz w:val="32"/>
          <w:szCs w:val="32"/>
        </w:rPr>
        <w:t>一</w:t>
      </w:r>
      <w:r w:rsidRPr="00767854">
        <w:rPr>
          <w:rFonts w:eastAsia="楷体_GB2312" w:hint="eastAsia"/>
          <w:b/>
          <w:color w:val="000000"/>
          <w:kern w:val="0"/>
          <w:sz w:val="32"/>
          <w:szCs w:val="32"/>
        </w:rPr>
        <w:t>、</w:t>
      </w:r>
      <w:r w:rsidRPr="00767854">
        <w:rPr>
          <w:rFonts w:eastAsia="楷体_GB2312"/>
          <w:b/>
          <w:color w:val="000000"/>
          <w:kern w:val="0"/>
          <w:sz w:val="32"/>
          <w:szCs w:val="32"/>
        </w:rPr>
        <w:t>新增用地项目准入评估</w:t>
      </w:r>
    </w:p>
    <w:p w14:paraId="3CE9AC83" w14:textId="77777777" w:rsidR="00A7759D"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对于新引进的项目，首先要评估该项目是否属于</w:t>
      </w:r>
      <w:r w:rsidR="0004623D" w:rsidRPr="00767854">
        <w:rPr>
          <w:rFonts w:ascii="仿宋_GB2312" w:eastAsia="仿宋_GB2312" w:hint="eastAsia"/>
          <w:color w:val="000000"/>
          <w:kern w:val="0"/>
          <w:sz w:val="32"/>
          <w:szCs w:val="32"/>
        </w:rPr>
        <w:t>江门</w:t>
      </w:r>
      <w:r w:rsidR="00142790">
        <w:rPr>
          <w:rFonts w:ascii="仿宋_GB2312" w:eastAsia="仿宋_GB2312" w:hint="eastAsia"/>
          <w:color w:val="000000"/>
          <w:kern w:val="0"/>
          <w:sz w:val="32"/>
          <w:szCs w:val="32"/>
        </w:rPr>
        <w:t>市限制性行业（或负面清单中所述产业）。其次，</w:t>
      </w:r>
      <w:r w:rsidRPr="00767854">
        <w:rPr>
          <w:rFonts w:ascii="仿宋_GB2312" w:eastAsia="仿宋_GB2312" w:hint="eastAsia"/>
          <w:color w:val="000000"/>
          <w:kern w:val="0"/>
          <w:sz w:val="32"/>
          <w:szCs w:val="32"/>
        </w:rPr>
        <w:t>要评估是否需要单独供地。</w:t>
      </w:r>
    </w:p>
    <w:p w14:paraId="6B8BF961" w14:textId="77777777" w:rsidR="00BD05D3" w:rsidRPr="00767854" w:rsidRDefault="00142790" w:rsidP="00585E9E">
      <w:pPr>
        <w:autoSpaceDE w:val="0"/>
        <w:autoSpaceDN w:val="0"/>
        <w:adjustRightInd w:val="0"/>
        <w:ind w:firstLineChars="221" w:firstLine="707"/>
        <w:rPr>
          <w:rFonts w:ascii="仿宋_GB2312" w:eastAsia="仿宋_GB2312"/>
          <w:color w:val="000000"/>
          <w:kern w:val="0"/>
          <w:sz w:val="32"/>
          <w:szCs w:val="32"/>
        </w:rPr>
      </w:pPr>
      <w:r>
        <w:rPr>
          <w:rFonts w:ascii="仿宋_GB2312" w:eastAsia="仿宋_GB2312" w:hint="eastAsia"/>
          <w:color w:val="000000"/>
          <w:kern w:val="0"/>
          <w:sz w:val="32"/>
          <w:szCs w:val="32"/>
        </w:rPr>
        <w:t>若</w:t>
      </w:r>
      <w:r w:rsidR="008D4AA3" w:rsidRPr="00767854">
        <w:rPr>
          <w:rFonts w:ascii="仿宋_GB2312" w:eastAsia="仿宋_GB2312" w:hint="eastAsia"/>
          <w:color w:val="000000"/>
          <w:kern w:val="0"/>
          <w:sz w:val="32"/>
          <w:szCs w:val="32"/>
        </w:rPr>
        <w:t>符合上述条件，再根据项目可行性报告等相关申请材料，抽取项目用地面积、建筑面积、固定资产投资额、预期销售额和预期税收额等相关数据，分别计算出该项目用地的容积率、单位面积产出、</w:t>
      </w:r>
      <w:r w:rsidR="004D1D0B">
        <w:rPr>
          <w:rFonts w:ascii="仿宋_GB2312" w:eastAsia="仿宋_GB2312" w:hint="eastAsia"/>
          <w:color w:val="000000"/>
          <w:kern w:val="0"/>
          <w:sz w:val="32"/>
          <w:szCs w:val="32"/>
        </w:rPr>
        <w:t>首期建筑</w:t>
      </w:r>
      <w:r w:rsidR="004D1D0B" w:rsidRPr="00767854">
        <w:rPr>
          <w:rFonts w:ascii="仿宋_GB2312" w:eastAsia="仿宋_GB2312" w:hint="eastAsia"/>
          <w:color w:val="000000"/>
          <w:kern w:val="0"/>
          <w:sz w:val="32"/>
          <w:szCs w:val="32"/>
        </w:rPr>
        <w:t>投资强度、</w:t>
      </w:r>
      <w:r w:rsidR="008D4AA3" w:rsidRPr="00767854">
        <w:rPr>
          <w:rFonts w:ascii="仿宋_GB2312" w:eastAsia="仿宋_GB2312" w:hint="eastAsia"/>
          <w:color w:val="000000"/>
          <w:kern w:val="0"/>
          <w:sz w:val="32"/>
          <w:szCs w:val="32"/>
        </w:rPr>
        <w:t>固定资产投资强度、土地税收产出率等指标</w:t>
      </w:r>
      <w:r>
        <w:rPr>
          <w:rFonts w:ascii="仿宋_GB2312" w:eastAsia="仿宋_GB2312" w:hint="eastAsia"/>
          <w:color w:val="000000"/>
          <w:kern w:val="0"/>
          <w:sz w:val="32"/>
          <w:szCs w:val="32"/>
        </w:rPr>
        <w:t>，与全市的均值和行业控制值进行比较分析。</w:t>
      </w:r>
      <w:r w:rsidR="008D4AA3" w:rsidRPr="00767854">
        <w:rPr>
          <w:rFonts w:ascii="仿宋_GB2312" w:eastAsia="仿宋_GB2312" w:hint="eastAsia"/>
          <w:color w:val="000000"/>
          <w:kern w:val="0"/>
          <w:sz w:val="32"/>
          <w:szCs w:val="32"/>
        </w:rPr>
        <w:t>如果达到各项指标要求，可以考虑单独供地；如果达不到要求，但又符合</w:t>
      </w:r>
      <w:r w:rsidR="0004623D" w:rsidRPr="00767854">
        <w:rPr>
          <w:rFonts w:ascii="仿宋_GB2312" w:eastAsia="仿宋_GB2312" w:hint="eastAsia"/>
          <w:color w:val="000000"/>
          <w:kern w:val="0"/>
          <w:sz w:val="32"/>
          <w:szCs w:val="32"/>
        </w:rPr>
        <w:t>江门</w:t>
      </w:r>
      <w:r w:rsidR="008D4AA3" w:rsidRPr="00767854">
        <w:rPr>
          <w:rFonts w:ascii="仿宋_GB2312" w:eastAsia="仿宋_GB2312" w:hint="eastAsia"/>
          <w:color w:val="000000"/>
          <w:kern w:val="0"/>
          <w:sz w:val="32"/>
          <w:szCs w:val="32"/>
        </w:rPr>
        <w:t>的产业导向和要求，可以建议</w:t>
      </w:r>
      <w:r>
        <w:rPr>
          <w:rFonts w:ascii="仿宋_GB2312" w:eastAsia="仿宋_GB2312" w:hint="eastAsia"/>
          <w:color w:val="000000"/>
          <w:kern w:val="0"/>
          <w:sz w:val="32"/>
          <w:szCs w:val="32"/>
        </w:rPr>
        <w:t>其</w:t>
      </w:r>
      <w:r>
        <w:rPr>
          <w:rFonts w:ascii="仿宋_GB2312" w:eastAsia="仿宋_GB2312"/>
          <w:color w:val="000000"/>
          <w:kern w:val="0"/>
          <w:sz w:val="32"/>
          <w:szCs w:val="32"/>
        </w:rPr>
        <w:t>以</w:t>
      </w:r>
      <w:r>
        <w:rPr>
          <w:rFonts w:ascii="仿宋_GB2312" w:eastAsia="仿宋_GB2312" w:hint="eastAsia"/>
          <w:color w:val="000000"/>
          <w:kern w:val="0"/>
          <w:sz w:val="32"/>
          <w:szCs w:val="32"/>
        </w:rPr>
        <w:t>租赁方式</w:t>
      </w:r>
      <w:r>
        <w:rPr>
          <w:rFonts w:ascii="仿宋_GB2312" w:eastAsia="仿宋_GB2312"/>
          <w:color w:val="000000"/>
          <w:kern w:val="0"/>
          <w:sz w:val="32"/>
          <w:szCs w:val="32"/>
        </w:rPr>
        <w:t>进入</w:t>
      </w:r>
      <w:r>
        <w:rPr>
          <w:rFonts w:ascii="仿宋_GB2312" w:eastAsia="仿宋_GB2312" w:hint="eastAsia"/>
          <w:color w:val="000000"/>
          <w:kern w:val="0"/>
          <w:sz w:val="32"/>
          <w:szCs w:val="32"/>
        </w:rPr>
        <w:t>标准厂房</w:t>
      </w:r>
      <w:r w:rsidR="008D4AA3" w:rsidRPr="00767854">
        <w:rPr>
          <w:rFonts w:ascii="仿宋_GB2312" w:eastAsia="仿宋_GB2312" w:hint="eastAsia"/>
          <w:color w:val="000000"/>
          <w:kern w:val="0"/>
          <w:sz w:val="32"/>
          <w:szCs w:val="32"/>
        </w:rPr>
        <w:t>。</w:t>
      </w:r>
    </w:p>
    <w:p w14:paraId="73EADC45" w14:textId="77777777" w:rsidR="00F50656" w:rsidRPr="00767854" w:rsidRDefault="008D4AA3" w:rsidP="008D4AA3">
      <w:pPr>
        <w:autoSpaceDE w:val="0"/>
        <w:autoSpaceDN w:val="0"/>
        <w:adjustRightInd w:val="0"/>
        <w:ind w:firstLineChars="221" w:firstLine="707"/>
        <w:jc w:val="left"/>
        <w:rPr>
          <w:rFonts w:ascii="仿宋_GB2312" w:eastAsia="仿宋_GB2312"/>
          <w:color w:val="000000"/>
          <w:kern w:val="0"/>
          <w:sz w:val="32"/>
          <w:szCs w:val="32"/>
        </w:rPr>
      </w:pPr>
      <w:r w:rsidRPr="00767854">
        <w:rPr>
          <w:rFonts w:ascii="仿宋_GB2312" w:eastAsia="仿宋_GB2312" w:hint="eastAsia"/>
          <w:color w:val="000000"/>
          <w:kern w:val="0"/>
          <w:sz w:val="32"/>
          <w:szCs w:val="32"/>
        </w:rPr>
        <w:t>例如：</w:t>
      </w:r>
    </w:p>
    <w:p w14:paraId="141141C6" w14:textId="77777777" w:rsidR="008D4AA3" w:rsidRPr="00767854" w:rsidRDefault="00F50656"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水口镇</w:t>
      </w:r>
      <w:r w:rsidR="008D4AA3" w:rsidRPr="00767854">
        <w:rPr>
          <w:rFonts w:ascii="仿宋_GB2312" w:eastAsia="仿宋_GB2312" w:hint="eastAsia"/>
          <w:color w:val="000000"/>
          <w:kern w:val="0"/>
          <w:sz w:val="32"/>
          <w:szCs w:val="32"/>
        </w:rPr>
        <w:t>（位于二类等别区域）准备引进一个</w:t>
      </w:r>
      <w:r w:rsidR="005A2244" w:rsidRPr="00767854">
        <w:rPr>
          <w:rFonts w:ascii="仿宋_GB2312" w:eastAsia="仿宋_GB2312" w:hint="eastAsia"/>
          <w:color w:val="000000"/>
          <w:kern w:val="0"/>
          <w:sz w:val="32"/>
          <w:szCs w:val="32"/>
        </w:rPr>
        <w:t>计算机制造类</w:t>
      </w:r>
      <w:r w:rsidR="008D4AA3" w:rsidRPr="00767854">
        <w:rPr>
          <w:rFonts w:ascii="仿宋_GB2312" w:eastAsia="仿宋_GB2312" w:hint="eastAsia"/>
          <w:color w:val="000000"/>
          <w:kern w:val="0"/>
          <w:sz w:val="32"/>
          <w:szCs w:val="32"/>
        </w:rPr>
        <w:t>项目（经查，行业类别为3</w:t>
      </w:r>
      <w:r w:rsidR="005A2244" w:rsidRPr="00767854">
        <w:rPr>
          <w:rFonts w:ascii="仿宋_GB2312" w:eastAsia="仿宋_GB2312" w:hint="eastAsia"/>
          <w:color w:val="000000"/>
          <w:kern w:val="0"/>
          <w:sz w:val="32"/>
          <w:szCs w:val="32"/>
        </w:rPr>
        <w:t>91</w:t>
      </w:r>
      <w:r w:rsidR="008D4AA3" w:rsidRPr="00767854">
        <w:rPr>
          <w:rFonts w:ascii="仿宋_GB2312" w:eastAsia="仿宋_GB2312" w:hint="eastAsia"/>
          <w:color w:val="000000"/>
          <w:kern w:val="0"/>
          <w:sz w:val="32"/>
          <w:szCs w:val="32"/>
        </w:rPr>
        <w:t>类），项目固定资产投资总额4.5亿元（450000000元），</w:t>
      </w:r>
      <w:r w:rsidR="00C90544">
        <w:rPr>
          <w:rFonts w:ascii="仿宋_GB2312" w:eastAsia="仿宋_GB2312" w:hint="eastAsia"/>
          <w:color w:val="000000"/>
          <w:kern w:val="0"/>
          <w:sz w:val="32"/>
          <w:szCs w:val="32"/>
        </w:rPr>
        <w:t>项目首期建筑投资额3亿元（30</w:t>
      </w:r>
      <w:r w:rsidR="00C90544" w:rsidRPr="00767854">
        <w:rPr>
          <w:rFonts w:ascii="仿宋_GB2312" w:eastAsia="仿宋_GB2312" w:hint="eastAsia"/>
          <w:color w:val="000000"/>
          <w:kern w:val="0"/>
          <w:sz w:val="32"/>
          <w:szCs w:val="32"/>
        </w:rPr>
        <w:t>0000000元</w:t>
      </w:r>
      <w:r w:rsidR="00C90544">
        <w:rPr>
          <w:rFonts w:ascii="仿宋_GB2312" w:eastAsia="仿宋_GB2312" w:hint="eastAsia"/>
          <w:color w:val="000000"/>
          <w:kern w:val="0"/>
          <w:sz w:val="32"/>
          <w:szCs w:val="32"/>
        </w:rPr>
        <w:t>），</w:t>
      </w:r>
      <w:r w:rsidR="008D4AA3" w:rsidRPr="00767854">
        <w:rPr>
          <w:rFonts w:ascii="仿宋_GB2312" w:eastAsia="仿宋_GB2312" w:hint="eastAsia"/>
          <w:color w:val="000000"/>
          <w:kern w:val="0"/>
          <w:sz w:val="32"/>
          <w:szCs w:val="32"/>
        </w:rPr>
        <w:t>项目总占地面积</w:t>
      </w:r>
      <w:smartTag w:uri="urn:schemas-microsoft-com:office:smarttags" w:element="chmetcnv">
        <w:smartTagPr>
          <w:attr w:name="TCSC" w:val="0"/>
          <w:attr w:name="NumberType" w:val="1"/>
          <w:attr w:name="Negative" w:val="False"/>
          <w:attr w:name="HasSpace" w:val="False"/>
          <w:attr w:name="SourceValue" w:val="50000"/>
          <w:attr w:name="UnitName" w:val="平方米"/>
        </w:smartTagPr>
        <w:r w:rsidR="008D4AA3" w:rsidRPr="00767854">
          <w:rPr>
            <w:rFonts w:ascii="仿宋_GB2312" w:eastAsia="仿宋_GB2312" w:hint="eastAsia"/>
            <w:color w:val="000000"/>
            <w:kern w:val="0"/>
            <w:sz w:val="32"/>
            <w:szCs w:val="32"/>
          </w:rPr>
          <w:t>50000平方米</w:t>
        </w:r>
      </w:smartTag>
      <w:r w:rsidR="008D4AA3" w:rsidRPr="00767854">
        <w:rPr>
          <w:rFonts w:ascii="仿宋_GB2312" w:eastAsia="仿宋_GB2312" w:hint="eastAsia"/>
          <w:color w:val="000000"/>
          <w:kern w:val="0"/>
          <w:sz w:val="32"/>
          <w:szCs w:val="32"/>
        </w:rPr>
        <w:t>，建筑面积</w:t>
      </w:r>
      <w:r w:rsidR="00C90544">
        <w:rPr>
          <w:rFonts w:ascii="仿宋_GB2312" w:eastAsia="仿宋_GB2312" w:hint="eastAsia"/>
          <w:color w:val="000000"/>
          <w:kern w:val="0"/>
          <w:sz w:val="32"/>
          <w:szCs w:val="32"/>
        </w:rPr>
        <w:t>8</w:t>
      </w:r>
      <w:r w:rsidR="008D4AA3" w:rsidRPr="00767854">
        <w:rPr>
          <w:rFonts w:ascii="仿宋_GB2312" w:eastAsia="仿宋_GB2312" w:hint="eastAsia"/>
          <w:color w:val="000000"/>
          <w:kern w:val="0"/>
          <w:sz w:val="32"/>
          <w:szCs w:val="32"/>
        </w:rPr>
        <w:t>0000平方米，预计投产后稳定的销售收入能达到9亿（900000000）元，产生税收0.7亿（70000000）元。通过计</w:t>
      </w:r>
      <w:r w:rsidR="008D4AA3" w:rsidRPr="00767854">
        <w:rPr>
          <w:rFonts w:ascii="仿宋_GB2312" w:eastAsia="仿宋_GB2312" w:hint="eastAsia"/>
          <w:color w:val="000000"/>
          <w:kern w:val="0"/>
          <w:sz w:val="32"/>
          <w:szCs w:val="32"/>
        </w:rPr>
        <w:lastRenderedPageBreak/>
        <w:t>算可得到该项目的各项预期指标。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2279"/>
      </w:tblGrid>
      <w:tr w:rsidR="008D4AA3" w:rsidRPr="00767854" w14:paraId="114099F0" w14:textId="77777777" w:rsidTr="007E6E90">
        <w:trPr>
          <w:jc w:val="center"/>
        </w:trPr>
        <w:tc>
          <w:tcPr>
            <w:tcW w:w="3663" w:type="pct"/>
            <w:shd w:val="clear" w:color="auto" w:fill="DEEAF6" w:themeFill="accent1" w:themeFillTint="33"/>
            <w:vAlign w:val="center"/>
          </w:tcPr>
          <w:p w14:paraId="75150266"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用地指标</w:t>
            </w:r>
          </w:p>
        </w:tc>
        <w:tc>
          <w:tcPr>
            <w:tcW w:w="1337" w:type="pct"/>
            <w:shd w:val="clear" w:color="auto" w:fill="DEEAF6" w:themeFill="accent1" w:themeFillTint="33"/>
            <w:vAlign w:val="center"/>
          </w:tcPr>
          <w:p w14:paraId="4209E91B"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预期指标</w:t>
            </w:r>
          </w:p>
        </w:tc>
      </w:tr>
      <w:tr w:rsidR="008D4AA3" w:rsidRPr="00767854" w14:paraId="48638A48" w14:textId="77777777" w:rsidTr="00BD05D3">
        <w:trPr>
          <w:jc w:val="center"/>
        </w:trPr>
        <w:tc>
          <w:tcPr>
            <w:tcW w:w="3663" w:type="pct"/>
            <w:shd w:val="clear" w:color="auto" w:fill="auto"/>
            <w:vAlign w:val="center"/>
          </w:tcPr>
          <w:p w14:paraId="765E3997"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容积率</w:t>
            </w:r>
          </w:p>
        </w:tc>
        <w:tc>
          <w:tcPr>
            <w:tcW w:w="1337" w:type="pct"/>
            <w:shd w:val="clear" w:color="auto" w:fill="auto"/>
            <w:vAlign w:val="center"/>
          </w:tcPr>
          <w:p w14:paraId="17D458E8" w14:textId="77777777" w:rsidR="008D4AA3" w:rsidRPr="00767854" w:rsidRDefault="008D4AA3" w:rsidP="00C90544">
            <w:pPr>
              <w:autoSpaceDE w:val="0"/>
              <w:autoSpaceDN w:val="0"/>
              <w:adjustRightInd w:val="0"/>
              <w:jc w:val="center"/>
              <w:rPr>
                <w:color w:val="000000"/>
                <w:kern w:val="0"/>
                <w:sz w:val="24"/>
              </w:rPr>
            </w:pPr>
            <w:r w:rsidRPr="00767854">
              <w:rPr>
                <w:color w:val="000000"/>
                <w:kern w:val="0"/>
                <w:sz w:val="24"/>
              </w:rPr>
              <w:t>1.</w:t>
            </w:r>
            <w:r w:rsidR="00C90544">
              <w:rPr>
                <w:rFonts w:hint="eastAsia"/>
                <w:color w:val="000000"/>
                <w:kern w:val="0"/>
                <w:sz w:val="24"/>
              </w:rPr>
              <w:t>6</w:t>
            </w:r>
          </w:p>
        </w:tc>
      </w:tr>
      <w:tr w:rsidR="008D4AA3" w:rsidRPr="00767854" w14:paraId="33DAE22B" w14:textId="77777777" w:rsidTr="00BD05D3">
        <w:trPr>
          <w:jc w:val="center"/>
        </w:trPr>
        <w:tc>
          <w:tcPr>
            <w:tcW w:w="3663" w:type="pct"/>
            <w:shd w:val="clear" w:color="auto" w:fill="auto"/>
            <w:vAlign w:val="center"/>
          </w:tcPr>
          <w:p w14:paraId="2DBCC95E"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固定资产投资强度（元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1337" w:type="pct"/>
            <w:shd w:val="clear" w:color="auto" w:fill="auto"/>
            <w:vAlign w:val="center"/>
          </w:tcPr>
          <w:p w14:paraId="3E85F37D"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9000</w:t>
            </w:r>
          </w:p>
        </w:tc>
      </w:tr>
      <w:tr w:rsidR="00C90544" w:rsidRPr="00767854" w14:paraId="62D248DE" w14:textId="77777777" w:rsidTr="00BD05D3">
        <w:trPr>
          <w:jc w:val="center"/>
        </w:trPr>
        <w:tc>
          <w:tcPr>
            <w:tcW w:w="3663" w:type="pct"/>
            <w:shd w:val="clear" w:color="auto" w:fill="auto"/>
            <w:vAlign w:val="center"/>
          </w:tcPr>
          <w:p w14:paraId="6F236AB4" w14:textId="77777777" w:rsidR="00C90544" w:rsidRPr="00767854" w:rsidRDefault="00C90544" w:rsidP="008D4AA3">
            <w:pPr>
              <w:autoSpaceDE w:val="0"/>
              <w:autoSpaceDN w:val="0"/>
              <w:adjustRightInd w:val="0"/>
              <w:jc w:val="center"/>
              <w:rPr>
                <w:color w:val="000000"/>
                <w:kern w:val="0"/>
                <w:sz w:val="24"/>
              </w:rPr>
            </w:pPr>
            <w:r>
              <w:rPr>
                <w:rFonts w:hint="eastAsia"/>
                <w:color w:val="000000"/>
                <w:kern w:val="0"/>
                <w:sz w:val="24"/>
              </w:rPr>
              <w:t>首期</w:t>
            </w:r>
            <w:r>
              <w:rPr>
                <w:color w:val="000000"/>
                <w:kern w:val="0"/>
                <w:sz w:val="24"/>
              </w:rPr>
              <w:t>建筑</w:t>
            </w:r>
            <w:r w:rsidRPr="00767854">
              <w:rPr>
                <w:color w:val="000000"/>
                <w:kern w:val="0"/>
                <w:sz w:val="24"/>
              </w:rPr>
              <w:t>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1337" w:type="pct"/>
            <w:shd w:val="clear" w:color="auto" w:fill="auto"/>
            <w:vAlign w:val="center"/>
          </w:tcPr>
          <w:p w14:paraId="3CC1687D" w14:textId="77777777" w:rsidR="00C90544" w:rsidRPr="00767854" w:rsidRDefault="00C90544" w:rsidP="008D4AA3">
            <w:pPr>
              <w:autoSpaceDE w:val="0"/>
              <w:autoSpaceDN w:val="0"/>
              <w:adjustRightInd w:val="0"/>
              <w:jc w:val="center"/>
              <w:rPr>
                <w:color w:val="000000"/>
                <w:kern w:val="0"/>
                <w:sz w:val="24"/>
              </w:rPr>
            </w:pPr>
            <w:r>
              <w:rPr>
                <w:rFonts w:hint="eastAsia"/>
                <w:color w:val="000000"/>
                <w:kern w:val="0"/>
                <w:sz w:val="24"/>
              </w:rPr>
              <w:t>6000</w:t>
            </w:r>
          </w:p>
        </w:tc>
      </w:tr>
      <w:tr w:rsidR="008D4AA3" w:rsidRPr="00767854" w14:paraId="77CDD6B2" w14:textId="77777777" w:rsidTr="00BD05D3">
        <w:trPr>
          <w:jc w:val="center"/>
        </w:trPr>
        <w:tc>
          <w:tcPr>
            <w:tcW w:w="3663" w:type="pct"/>
            <w:shd w:val="clear" w:color="auto" w:fill="auto"/>
            <w:vAlign w:val="center"/>
          </w:tcPr>
          <w:p w14:paraId="38425519"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土地产出率（元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1337" w:type="pct"/>
            <w:shd w:val="clear" w:color="auto" w:fill="auto"/>
            <w:vAlign w:val="center"/>
          </w:tcPr>
          <w:p w14:paraId="63C781DD"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18000</w:t>
            </w:r>
          </w:p>
        </w:tc>
      </w:tr>
      <w:tr w:rsidR="008D4AA3" w:rsidRPr="00767854" w14:paraId="6A58D95A" w14:textId="77777777" w:rsidTr="00BD05D3">
        <w:trPr>
          <w:jc w:val="center"/>
        </w:trPr>
        <w:tc>
          <w:tcPr>
            <w:tcW w:w="3663" w:type="pct"/>
            <w:shd w:val="clear" w:color="auto" w:fill="auto"/>
            <w:vAlign w:val="center"/>
          </w:tcPr>
          <w:p w14:paraId="2EB25B95"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土地税收产出率（元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1337" w:type="pct"/>
            <w:shd w:val="clear" w:color="auto" w:fill="auto"/>
            <w:vAlign w:val="center"/>
          </w:tcPr>
          <w:p w14:paraId="0B7032C8"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1400</w:t>
            </w:r>
          </w:p>
        </w:tc>
      </w:tr>
    </w:tbl>
    <w:p w14:paraId="6D974276" w14:textId="77777777" w:rsidR="008D4AA3"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对应二类地区行业数值，查找各指标的均值和控制值，可建立下表，并与全市行业用地水平比较如下：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1341"/>
        <w:gridCol w:w="1341"/>
        <w:gridCol w:w="2163"/>
      </w:tblGrid>
      <w:tr w:rsidR="008D4AA3" w:rsidRPr="00767854" w14:paraId="40A797F3" w14:textId="77777777" w:rsidTr="007E6E90">
        <w:trPr>
          <w:jc w:val="center"/>
        </w:trPr>
        <w:tc>
          <w:tcPr>
            <w:tcW w:w="2157" w:type="pct"/>
            <w:shd w:val="clear" w:color="auto" w:fill="DEEAF6" w:themeFill="accent1" w:themeFillTint="33"/>
            <w:vAlign w:val="center"/>
          </w:tcPr>
          <w:p w14:paraId="5EDD90DE"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用地指标</w:t>
            </w:r>
          </w:p>
        </w:tc>
        <w:tc>
          <w:tcPr>
            <w:tcW w:w="787" w:type="pct"/>
            <w:shd w:val="clear" w:color="auto" w:fill="DEEAF6" w:themeFill="accent1" w:themeFillTint="33"/>
            <w:vAlign w:val="center"/>
          </w:tcPr>
          <w:p w14:paraId="750B72FB"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预期指标</w:t>
            </w:r>
          </w:p>
        </w:tc>
        <w:tc>
          <w:tcPr>
            <w:tcW w:w="787" w:type="pct"/>
            <w:shd w:val="clear" w:color="auto" w:fill="DEEAF6" w:themeFill="accent1" w:themeFillTint="33"/>
            <w:vAlign w:val="center"/>
          </w:tcPr>
          <w:p w14:paraId="5346FB52"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行业均值</w:t>
            </w:r>
          </w:p>
        </w:tc>
        <w:tc>
          <w:tcPr>
            <w:tcW w:w="1269" w:type="pct"/>
            <w:shd w:val="clear" w:color="auto" w:fill="DEEAF6" w:themeFill="accent1" w:themeFillTint="33"/>
            <w:vAlign w:val="center"/>
          </w:tcPr>
          <w:p w14:paraId="6524679B"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控制值（二类）</w:t>
            </w:r>
          </w:p>
        </w:tc>
      </w:tr>
      <w:tr w:rsidR="00105C2E" w:rsidRPr="00767854" w14:paraId="67DBF516" w14:textId="77777777" w:rsidTr="00105C2E">
        <w:trPr>
          <w:jc w:val="center"/>
        </w:trPr>
        <w:tc>
          <w:tcPr>
            <w:tcW w:w="2157" w:type="pct"/>
            <w:shd w:val="clear" w:color="auto" w:fill="auto"/>
            <w:vAlign w:val="center"/>
          </w:tcPr>
          <w:p w14:paraId="787D1BAB"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容积率</w:t>
            </w:r>
          </w:p>
        </w:tc>
        <w:tc>
          <w:tcPr>
            <w:tcW w:w="787" w:type="pct"/>
            <w:shd w:val="clear" w:color="auto" w:fill="auto"/>
            <w:vAlign w:val="center"/>
          </w:tcPr>
          <w:p w14:paraId="729B5984" w14:textId="77777777" w:rsidR="00105C2E" w:rsidRPr="00767854" w:rsidRDefault="00105C2E" w:rsidP="00EE4C7D">
            <w:pPr>
              <w:autoSpaceDE w:val="0"/>
              <w:autoSpaceDN w:val="0"/>
              <w:adjustRightInd w:val="0"/>
              <w:jc w:val="center"/>
              <w:rPr>
                <w:color w:val="000000"/>
                <w:kern w:val="0"/>
                <w:sz w:val="24"/>
              </w:rPr>
            </w:pPr>
            <w:r w:rsidRPr="00767854">
              <w:rPr>
                <w:color w:val="000000"/>
                <w:kern w:val="0"/>
                <w:sz w:val="24"/>
              </w:rPr>
              <w:t>1.</w:t>
            </w:r>
            <w:r>
              <w:rPr>
                <w:rFonts w:hint="eastAsia"/>
                <w:color w:val="000000"/>
                <w:kern w:val="0"/>
                <w:sz w:val="24"/>
              </w:rPr>
              <w:t>6</w:t>
            </w:r>
          </w:p>
        </w:tc>
        <w:tc>
          <w:tcPr>
            <w:tcW w:w="787" w:type="pct"/>
            <w:shd w:val="clear" w:color="auto" w:fill="auto"/>
          </w:tcPr>
          <w:p w14:paraId="4CC61A75" w14:textId="10212F1E" w:rsidR="00105C2E" w:rsidRPr="00767854" w:rsidRDefault="00105C2E" w:rsidP="00C90544">
            <w:pPr>
              <w:autoSpaceDE w:val="0"/>
              <w:autoSpaceDN w:val="0"/>
              <w:adjustRightInd w:val="0"/>
              <w:jc w:val="center"/>
              <w:rPr>
                <w:color w:val="000000"/>
                <w:kern w:val="0"/>
                <w:sz w:val="24"/>
              </w:rPr>
            </w:pPr>
            <w:r w:rsidRPr="00105C2E">
              <w:rPr>
                <w:color w:val="000000"/>
                <w:kern w:val="0"/>
                <w:sz w:val="24"/>
              </w:rPr>
              <w:t>1.9</w:t>
            </w:r>
          </w:p>
        </w:tc>
        <w:tc>
          <w:tcPr>
            <w:tcW w:w="1269" w:type="pct"/>
            <w:shd w:val="clear" w:color="auto" w:fill="auto"/>
            <w:vAlign w:val="center"/>
          </w:tcPr>
          <w:p w14:paraId="66F1DDEF" w14:textId="77777777" w:rsidR="00105C2E" w:rsidRPr="00767854" w:rsidRDefault="00105C2E" w:rsidP="00C90544">
            <w:pPr>
              <w:autoSpaceDE w:val="0"/>
              <w:autoSpaceDN w:val="0"/>
              <w:adjustRightInd w:val="0"/>
              <w:jc w:val="center"/>
              <w:rPr>
                <w:color w:val="000000"/>
                <w:kern w:val="0"/>
                <w:sz w:val="24"/>
              </w:rPr>
            </w:pPr>
            <w:r w:rsidRPr="00767854">
              <w:rPr>
                <w:rFonts w:hint="eastAsia"/>
                <w:color w:val="000000"/>
                <w:kern w:val="0"/>
                <w:sz w:val="24"/>
              </w:rPr>
              <w:t>1.</w:t>
            </w:r>
            <w:r>
              <w:rPr>
                <w:rFonts w:hint="eastAsia"/>
                <w:color w:val="000000"/>
                <w:kern w:val="0"/>
                <w:sz w:val="24"/>
              </w:rPr>
              <w:t>9</w:t>
            </w:r>
          </w:p>
        </w:tc>
      </w:tr>
      <w:tr w:rsidR="00105C2E" w:rsidRPr="00767854" w14:paraId="3210589C" w14:textId="77777777" w:rsidTr="00105C2E">
        <w:trPr>
          <w:jc w:val="center"/>
        </w:trPr>
        <w:tc>
          <w:tcPr>
            <w:tcW w:w="2157" w:type="pct"/>
            <w:shd w:val="clear" w:color="auto" w:fill="auto"/>
            <w:vAlign w:val="center"/>
          </w:tcPr>
          <w:p w14:paraId="7C562FF8"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固定资产投资强度（元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87" w:type="pct"/>
            <w:shd w:val="clear" w:color="auto" w:fill="auto"/>
            <w:vAlign w:val="center"/>
          </w:tcPr>
          <w:p w14:paraId="117B3B47"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9000</w:t>
            </w:r>
          </w:p>
        </w:tc>
        <w:tc>
          <w:tcPr>
            <w:tcW w:w="787" w:type="pct"/>
            <w:shd w:val="clear" w:color="auto" w:fill="auto"/>
          </w:tcPr>
          <w:p w14:paraId="3F9DC1C6" w14:textId="38F76081" w:rsidR="00105C2E" w:rsidRPr="00767854" w:rsidRDefault="00105C2E" w:rsidP="00C90544">
            <w:pPr>
              <w:autoSpaceDE w:val="0"/>
              <w:autoSpaceDN w:val="0"/>
              <w:adjustRightInd w:val="0"/>
              <w:jc w:val="center"/>
              <w:rPr>
                <w:color w:val="000000"/>
                <w:kern w:val="0"/>
                <w:sz w:val="24"/>
              </w:rPr>
            </w:pPr>
            <w:r w:rsidRPr="00105C2E">
              <w:rPr>
                <w:color w:val="000000"/>
                <w:kern w:val="0"/>
                <w:sz w:val="24"/>
              </w:rPr>
              <w:t>5000</w:t>
            </w:r>
          </w:p>
        </w:tc>
        <w:tc>
          <w:tcPr>
            <w:tcW w:w="1269" w:type="pct"/>
            <w:shd w:val="clear" w:color="auto" w:fill="auto"/>
            <w:vAlign w:val="center"/>
          </w:tcPr>
          <w:p w14:paraId="221F9E80" w14:textId="2E6F4847" w:rsidR="00105C2E" w:rsidRPr="00767854" w:rsidRDefault="00105C2E" w:rsidP="00105C2E">
            <w:pPr>
              <w:autoSpaceDE w:val="0"/>
              <w:autoSpaceDN w:val="0"/>
              <w:adjustRightInd w:val="0"/>
              <w:jc w:val="center"/>
              <w:rPr>
                <w:color w:val="000000"/>
                <w:kern w:val="0"/>
                <w:sz w:val="24"/>
              </w:rPr>
            </w:pPr>
            <w:r w:rsidRPr="00767854">
              <w:rPr>
                <w:rFonts w:hint="eastAsia"/>
                <w:color w:val="000000"/>
                <w:kern w:val="0"/>
                <w:sz w:val="24"/>
              </w:rPr>
              <w:t>5</w:t>
            </w:r>
            <w:r>
              <w:rPr>
                <w:rFonts w:hint="eastAsia"/>
                <w:color w:val="000000"/>
                <w:kern w:val="0"/>
                <w:sz w:val="24"/>
              </w:rPr>
              <w:t>000</w:t>
            </w:r>
          </w:p>
        </w:tc>
      </w:tr>
      <w:tr w:rsidR="00105C2E" w:rsidRPr="00767854" w14:paraId="59E434C1" w14:textId="77777777" w:rsidTr="00105C2E">
        <w:trPr>
          <w:jc w:val="center"/>
        </w:trPr>
        <w:tc>
          <w:tcPr>
            <w:tcW w:w="2157" w:type="pct"/>
            <w:shd w:val="clear" w:color="auto" w:fill="auto"/>
            <w:vAlign w:val="center"/>
          </w:tcPr>
          <w:p w14:paraId="382436C8" w14:textId="77777777" w:rsidR="00105C2E" w:rsidRPr="00767854" w:rsidRDefault="00105C2E" w:rsidP="00C90544">
            <w:pPr>
              <w:autoSpaceDE w:val="0"/>
              <w:autoSpaceDN w:val="0"/>
              <w:adjustRightInd w:val="0"/>
              <w:jc w:val="center"/>
              <w:rPr>
                <w:color w:val="000000"/>
                <w:kern w:val="0"/>
                <w:sz w:val="24"/>
              </w:rPr>
            </w:pPr>
            <w:r>
              <w:rPr>
                <w:rFonts w:hint="eastAsia"/>
                <w:color w:val="000000"/>
                <w:kern w:val="0"/>
                <w:sz w:val="24"/>
              </w:rPr>
              <w:t>首期</w:t>
            </w:r>
            <w:r>
              <w:rPr>
                <w:color w:val="000000"/>
                <w:kern w:val="0"/>
                <w:sz w:val="24"/>
              </w:rPr>
              <w:t>建筑</w:t>
            </w:r>
            <w:r w:rsidRPr="00767854">
              <w:rPr>
                <w:color w:val="000000"/>
                <w:kern w:val="0"/>
                <w:sz w:val="24"/>
              </w:rPr>
              <w:t>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87" w:type="pct"/>
            <w:shd w:val="clear" w:color="auto" w:fill="auto"/>
            <w:vAlign w:val="center"/>
          </w:tcPr>
          <w:p w14:paraId="605675E3" w14:textId="77777777" w:rsidR="00105C2E" w:rsidRPr="00767854" w:rsidRDefault="00105C2E" w:rsidP="00C90544">
            <w:pPr>
              <w:autoSpaceDE w:val="0"/>
              <w:autoSpaceDN w:val="0"/>
              <w:adjustRightInd w:val="0"/>
              <w:jc w:val="center"/>
              <w:rPr>
                <w:color w:val="000000"/>
                <w:kern w:val="0"/>
                <w:sz w:val="24"/>
              </w:rPr>
            </w:pPr>
            <w:r>
              <w:rPr>
                <w:rFonts w:hint="eastAsia"/>
                <w:color w:val="000000"/>
                <w:kern w:val="0"/>
                <w:sz w:val="24"/>
              </w:rPr>
              <w:t>6000</w:t>
            </w:r>
          </w:p>
        </w:tc>
        <w:tc>
          <w:tcPr>
            <w:tcW w:w="787" w:type="pct"/>
            <w:shd w:val="clear" w:color="auto" w:fill="auto"/>
          </w:tcPr>
          <w:p w14:paraId="6FF5807F" w14:textId="379ECE62" w:rsidR="00105C2E" w:rsidRPr="00767854" w:rsidRDefault="00105C2E" w:rsidP="00C90544">
            <w:pPr>
              <w:autoSpaceDE w:val="0"/>
              <w:autoSpaceDN w:val="0"/>
              <w:adjustRightInd w:val="0"/>
              <w:jc w:val="center"/>
              <w:rPr>
                <w:color w:val="000000"/>
                <w:kern w:val="0"/>
                <w:sz w:val="24"/>
              </w:rPr>
            </w:pPr>
            <w:r w:rsidRPr="00105C2E">
              <w:rPr>
                <w:color w:val="000000"/>
                <w:kern w:val="0"/>
                <w:sz w:val="24"/>
              </w:rPr>
              <w:t>1900</w:t>
            </w:r>
          </w:p>
        </w:tc>
        <w:tc>
          <w:tcPr>
            <w:tcW w:w="1269" w:type="pct"/>
            <w:shd w:val="clear" w:color="auto" w:fill="auto"/>
            <w:vAlign w:val="center"/>
          </w:tcPr>
          <w:p w14:paraId="384F6BB8" w14:textId="7B66B034" w:rsidR="00105C2E" w:rsidRPr="00767854" w:rsidRDefault="00105C2E" w:rsidP="00C90544">
            <w:pPr>
              <w:autoSpaceDE w:val="0"/>
              <w:autoSpaceDN w:val="0"/>
              <w:adjustRightInd w:val="0"/>
              <w:jc w:val="center"/>
              <w:rPr>
                <w:color w:val="000000"/>
                <w:kern w:val="0"/>
                <w:sz w:val="24"/>
              </w:rPr>
            </w:pPr>
            <w:r>
              <w:rPr>
                <w:rFonts w:hint="eastAsia"/>
                <w:color w:val="000000"/>
                <w:kern w:val="0"/>
                <w:sz w:val="24"/>
              </w:rPr>
              <w:t>1900</w:t>
            </w:r>
          </w:p>
        </w:tc>
      </w:tr>
      <w:tr w:rsidR="00105C2E" w:rsidRPr="00767854" w14:paraId="130090A6" w14:textId="77777777" w:rsidTr="00105C2E">
        <w:trPr>
          <w:trHeight w:val="73"/>
          <w:jc w:val="center"/>
        </w:trPr>
        <w:tc>
          <w:tcPr>
            <w:tcW w:w="2157" w:type="pct"/>
            <w:shd w:val="clear" w:color="auto" w:fill="auto"/>
            <w:vAlign w:val="center"/>
          </w:tcPr>
          <w:p w14:paraId="22C8B1D2"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土地产出率（元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87" w:type="pct"/>
            <w:shd w:val="clear" w:color="auto" w:fill="auto"/>
            <w:vAlign w:val="center"/>
          </w:tcPr>
          <w:p w14:paraId="085A99BD"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18000</w:t>
            </w:r>
          </w:p>
        </w:tc>
        <w:tc>
          <w:tcPr>
            <w:tcW w:w="787" w:type="pct"/>
            <w:shd w:val="clear" w:color="auto" w:fill="auto"/>
          </w:tcPr>
          <w:p w14:paraId="16C88FF9" w14:textId="2687E03C" w:rsidR="00105C2E" w:rsidRPr="00767854" w:rsidRDefault="00105C2E" w:rsidP="00C90544">
            <w:pPr>
              <w:autoSpaceDE w:val="0"/>
              <w:autoSpaceDN w:val="0"/>
              <w:adjustRightInd w:val="0"/>
              <w:jc w:val="center"/>
              <w:rPr>
                <w:color w:val="000000"/>
                <w:kern w:val="0"/>
                <w:sz w:val="24"/>
              </w:rPr>
            </w:pPr>
            <w:r w:rsidRPr="00105C2E">
              <w:rPr>
                <w:color w:val="000000"/>
                <w:kern w:val="0"/>
                <w:sz w:val="24"/>
              </w:rPr>
              <w:t>7832</w:t>
            </w:r>
          </w:p>
        </w:tc>
        <w:tc>
          <w:tcPr>
            <w:tcW w:w="1269" w:type="pct"/>
            <w:shd w:val="clear" w:color="auto" w:fill="auto"/>
            <w:vAlign w:val="center"/>
          </w:tcPr>
          <w:p w14:paraId="274812A8" w14:textId="77777777" w:rsidR="00105C2E" w:rsidRPr="00767854" w:rsidRDefault="00105C2E" w:rsidP="00C90544">
            <w:pPr>
              <w:autoSpaceDE w:val="0"/>
              <w:autoSpaceDN w:val="0"/>
              <w:adjustRightInd w:val="0"/>
              <w:jc w:val="center"/>
              <w:rPr>
                <w:color w:val="000000"/>
                <w:kern w:val="0"/>
                <w:sz w:val="24"/>
              </w:rPr>
            </w:pPr>
            <w:r w:rsidRPr="00767854">
              <w:rPr>
                <w:rFonts w:hint="eastAsia"/>
                <w:color w:val="000000"/>
                <w:kern w:val="0"/>
                <w:sz w:val="24"/>
              </w:rPr>
              <w:t>78</w:t>
            </w:r>
            <w:r>
              <w:rPr>
                <w:rFonts w:hint="eastAsia"/>
                <w:color w:val="000000"/>
                <w:kern w:val="0"/>
                <w:sz w:val="24"/>
              </w:rPr>
              <w:t>3</w:t>
            </w:r>
            <w:r w:rsidRPr="00767854">
              <w:rPr>
                <w:rFonts w:hint="eastAsia"/>
                <w:color w:val="000000"/>
                <w:kern w:val="0"/>
                <w:sz w:val="24"/>
              </w:rPr>
              <w:t>2</w:t>
            </w:r>
          </w:p>
        </w:tc>
      </w:tr>
      <w:tr w:rsidR="00105C2E" w:rsidRPr="00767854" w14:paraId="1CA50EBD" w14:textId="77777777" w:rsidTr="00105C2E">
        <w:trPr>
          <w:jc w:val="center"/>
        </w:trPr>
        <w:tc>
          <w:tcPr>
            <w:tcW w:w="2157" w:type="pct"/>
            <w:shd w:val="clear" w:color="auto" w:fill="auto"/>
            <w:vAlign w:val="center"/>
          </w:tcPr>
          <w:p w14:paraId="17B9ED13"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土地税收产出率（元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87" w:type="pct"/>
            <w:shd w:val="clear" w:color="auto" w:fill="auto"/>
            <w:vAlign w:val="center"/>
          </w:tcPr>
          <w:p w14:paraId="52C8B14A" w14:textId="77777777" w:rsidR="00105C2E" w:rsidRPr="00767854" w:rsidRDefault="00105C2E" w:rsidP="008D4AA3">
            <w:pPr>
              <w:autoSpaceDE w:val="0"/>
              <w:autoSpaceDN w:val="0"/>
              <w:adjustRightInd w:val="0"/>
              <w:jc w:val="center"/>
              <w:rPr>
                <w:color w:val="000000"/>
                <w:kern w:val="0"/>
                <w:sz w:val="24"/>
              </w:rPr>
            </w:pPr>
            <w:r w:rsidRPr="00767854">
              <w:rPr>
                <w:color w:val="000000"/>
                <w:kern w:val="0"/>
                <w:sz w:val="24"/>
              </w:rPr>
              <w:t>1400</w:t>
            </w:r>
          </w:p>
        </w:tc>
        <w:tc>
          <w:tcPr>
            <w:tcW w:w="787" w:type="pct"/>
            <w:shd w:val="clear" w:color="auto" w:fill="auto"/>
          </w:tcPr>
          <w:p w14:paraId="78465758" w14:textId="5BCED648" w:rsidR="00105C2E" w:rsidRPr="00767854" w:rsidRDefault="00105C2E" w:rsidP="005A2244">
            <w:pPr>
              <w:autoSpaceDE w:val="0"/>
              <w:autoSpaceDN w:val="0"/>
              <w:adjustRightInd w:val="0"/>
              <w:jc w:val="center"/>
              <w:rPr>
                <w:color w:val="000000"/>
                <w:kern w:val="0"/>
                <w:sz w:val="24"/>
              </w:rPr>
            </w:pPr>
            <w:r w:rsidRPr="00105C2E">
              <w:rPr>
                <w:color w:val="000000"/>
                <w:kern w:val="0"/>
                <w:sz w:val="24"/>
              </w:rPr>
              <w:t>375</w:t>
            </w:r>
          </w:p>
        </w:tc>
        <w:tc>
          <w:tcPr>
            <w:tcW w:w="1269" w:type="pct"/>
            <w:shd w:val="clear" w:color="auto" w:fill="auto"/>
            <w:vAlign w:val="center"/>
          </w:tcPr>
          <w:p w14:paraId="3D91C7A6" w14:textId="6BBCC6E0" w:rsidR="00105C2E" w:rsidRPr="00767854" w:rsidRDefault="00105C2E" w:rsidP="00C90544">
            <w:pPr>
              <w:autoSpaceDE w:val="0"/>
              <w:autoSpaceDN w:val="0"/>
              <w:adjustRightInd w:val="0"/>
              <w:jc w:val="center"/>
              <w:rPr>
                <w:color w:val="000000"/>
                <w:kern w:val="0"/>
                <w:sz w:val="24"/>
              </w:rPr>
            </w:pPr>
            <w:r>
              <w:rPr>
                <w:rFonts w:hint="eastAsia"/>
                <w:color w:val="000000"/>
                <w:kern w:val="0"/>
                <w:sz w:val="24"/>
              </w:rPr>
              <w:t>375</w:t>
            </w:r>
          </w:p>
        </w:tc>
      </w:tr>
    </w:tbl>
    <w:p w14:paraId="03331D90" w14:textId="77777777" w:rsidR="00BD05D3" w:rsidRPr="00767854" w:rsidRDefault="008D4AA3" w:rsidP="008D4AA3">
      <w:pPr>
        <w:autoSpaceDE w:val="0"/>
        <w:autoSpaceDN w:val="0"/>
        <w:adjustRightInd w:val="0"/>
        <w:ind w:firstLineChars="221" w:firstLine="707"/>
        <w:jc w:val="left"/>
        <w:rPr>
          <w:rFonts w:ascii="仿宋_GB2312" w:eastAsia="仿宋_GB2312"/>
          <w:color w:val="000000"/>
          <w:kern w:val="0"/>
          <w:sz w:val="32"/>
          <w:szCs w:val="32"/>
        </w:rPr>
      </w:pPr>
      <w:r w:rsidRPr="00767854">
        <w:rPr>
          <w:rFonts w:ascii="仿宋_GB2312" w:eastAsia="仿宋_GB2312"/>
          <w:color w:val="000000"/>
          <w:kern w:val="0"/>
          <w:sz w:val="32"/>
          <w:szCs w:val="32"/>
        </w:rPr>
        <w:t>从上表中可以得出两个结论。</w:t>
      </w:r>
    </w:p>
    <w:p w14:paraId="5B01D9EE" w14:textId="77777777" w:rsidR="00BD05D3" w:rsidRPr="00767854" w:rsidRDefault="008D4AA3" w:rsidP="00585E9E">
      <w:pPr>
        <w:autoSpaceDE w:val="0"/>
        <w:autoSpaceDN w:val="0"/>
        <w:adjustRightInd w:val="0"/>
        <w:ind w:firstLineChars="221" w:firstLine="710"/>
        <w:rPr>
          <w:rFonts w:ascii="仿宋_GB2312" w:eastAsia="仿宋_GB2312"/>
          <w:color w:val="000000"/>
          <w:kern w:val="0"/>
          <w:sz w:val="32"/>
          <w:szCs w:val="32"/>
        </w:rPr>
      </w:pPr>
      <w:r w:rsidRPr="00767854">
        <w:rPr>
          <w:rFonts w:ascii="仿宋_GB2312" w:eastAsia="仿宋_GB2312"/>
          <w:b/>
          <w:color w:val="000000"/>
          <w:kern w:val="0"/>
          <w:sz w:val="32"/>
          <w:szCs w:val="32"/>
        </w:rPr>
        <w:t>结论1：</w:t>
      </w:r>
      <w:r w:rsidR="00142790" w:rsidRPr="00142790">
        <w:rPr>
          <w:rFonts w:ascii="仿宋_GB2312" w:eastAsia="仿宋_GB2312" w:hint="eastAsia"/>
          <w:color w:val="000000"/>
          <w:kern w:val="0"/>
          <w:sz w:val="32"/>
          <w:szCs w:val="32"/>
        </w:rPr>
        <w:t>将</w:t>
      </w:r>
      <w:r w:rsidRPr="00767854">
        <w:rPr>
          <w:rFonts w:ascii="仿宋_GB2312" w:eastAsia="仿宋_GB2312"/>
          <w:color w:val="000000"/>
          <w:kern w:val="0"/>
          <w:sz w:val="32"/>
          <w:szCs w:val="32"/>
        </w:rPr>
        <w:t>该项目与</w:t>
      </w:r>
      <w:r w:rsidR="0004623D" w:rsidRPr="00767854">
        <w:rPr>
          <w:rFonts w:ascii="仿宋_GB2312" w:eastAsia="仿宋_GB2312" w:hint="eastAsia"/>
          <w:color w:val="000000"/>
          <w:kern w:val="0"/>
          <w:sz w:val="32"/>
          <w:szCs w:val="32"/>
        </w:rPr>
        <w:t>江门</w:t>
      </w:r>
      <w:r w:rsidRPr="00767854">
        <w:rPr>
          <w:rFonts w:ascii="仿宋_GB2312" w:eastAsia="仿宋_GB2312" w:hint="eastAsia"/>
          <w:color w:val="000000"/>
          <w:kern w:val="0"/>
          <w:sz w:val="32"/>
          <w:szCs w:val="32"/>
        </w:rPr>
        <w:t>本</w:t>
      </w:r>
      <w:r w:rsidRPr="00767854">
        <w:rPr>
          <w:rFonts w:ascii="仿宋_GB2312" w:eastAsia="仿宋_GB2312"/>
          <w:color w:val="000000"/>
          <w:kern w:val="0"/>
          <w:sz w:val="32"/>
          <w:szCs w:val="32"/>
        </w:rPr>
        <w:t>行业现状</w:t>
      </w:r>
      <w:r w:rsidR="00142790">
        <w:rPr>
          <w:rFonts w:ascii="仿宋_GB2312" w:eastAsia="仿宋_GB2312" w:hint="eastAsia"/>
          <w:color w:val="000000"/>
          <w:kern w:val="0"/>
          <w:sz w:val="32"/>
          <w:szCs w:val="32"/>
        </w:rPr>
        <w:t>进行</w:t>
      </w:r>
      <w:r w:rsidRPr="00767854">
        <w:rPr>
          <w:rFonts w:ascii="仿宋_GB2312" w:eastAsia="仿宋_GB2312"/>
          <w:color w:val="000000"/>
          <w:kern w:val="0"/>
          <w:sz w:val="32"/>
          <w:szCs w:val="32"/>
        </w:rPr>
        <w:t>比较</w:t>
      </w:r>
      <w:r w:rsidR="00142790">
        <w:rPr>
          <w:rFonts w:ascii="仿宋_GB2312" w:eastAsia="仿宋_GB2312" w:hint="eastAsia"/>
          <w:color w:val="000000"/>
          <w:kern w:val="0"/>
          <w:sz w:val="32"/>
          <w:szCs w:val="32"/>
        </w:rPr>
        <w:t>发现</w:t>
      </w:r>
      <w:r w:rsidRPr="00767854">
        <w:rPr>
          <w:rFonts w:ascii="仿宋_GB2312" w:eastAsia="仿宋_GB2312"/>
          <w:color w:val="000000"/>
          <w:kern w:val="0"/>
          <w:sz w:val="32"/>
          <w:szCs w:val="32"/>
        </w:rPr>
        <w:t>，容积率低于行业平均水平；固定资产投资强度高于行业平均水平，从投资拉动角度值得引进；</w:t>
      </w:r>
      <w:r w:rsidR="00C90544">
        <w:rPr>
          <w:rFonts w:ascii="仿宋_GB2312" w:eastAsia="仿宋_GB2312" w:hint="eastAsia"/>
          <w:color w:val="000000"/>
          <w:kern w:val="0"/>
          <w:sz w:val="32"/>
          <w:szCs w:val="32"/>
        </w:rPr>
        <w:t>首期</w:t>
      </w:r>
      <w:r w:rsidR="004D1D0B">
        <w:rPr>
          <w:rFonts w:ascii="仿宋_GB2312" w:eastAsia="仿宋_GB2312" w:hint="eastAsia"/>
          <w:color w:val="000000"/>
          <w:kern w:val="0"/>
          <w:sz w:val="32"/>
          <w:szCs w:val="32"/>
        </w:rPr>
        <w:t>建筑</w:t>
      </w:r>
      <w:r w:rsidR="00C90544" w:rsidRPr="00767854">
        <w:rPr>
          <w:rFonts w:ascii="仿宋_GB2312" w:eastAsia="仿宋_GB2312"/>
          <w:color w:val="000000"/>
          <w:kern w:val="0"/>
          <w:sz w:val="32"/>
          <w:szCs w:val="32"/>
        </w:rPr>
        <w:t>投资强度高于行业平均水平，从</w:t>
      </w:r>
      <w:r w:rsidR="00C90544">
        <w:rPr>
          <w:rFonts w:ascii="仿宋_GB2312" w:eastAsia="仿宋_GB2312"/>
          <w:color w:val="000000"/>
          <w:kern w:val="0"/>
          <w:sz w:val="32"/>
          <w:szCs w:val="32"/>
        </w:rPr>
        <w:t>建筑</w:t>
      </w:r>
      <w:r w:rsidR="00C90544" w:rsidRPr="00767854">
        <w:rPr>
          <w:rFonts w:ascii="仿宋_GB2312" w:eastAsia="仿宋_GB2312"/>
          <w:color w:val="000000"/>
          <w:kern w:val="0"/>
          <w:sz w:val="32"/>
          <w:szCs w:val="32"/>
        </w:rPr>
        <w:t>投资角度值得引进；</w:t>
      </w:r>
      <w:r w:rsidRPr="00767854">
        <w:rPr>
          <w:rFonts w:ascii="仿宋_GB2312" w:eastAsia="仿宋_GB2312"/>
          <w:color w:val="000000"/>
          <w:kern w:val="0"/>
          <w:sz w:val="32"/>
          <w:szCs w:val="32"/>
        </w:rPr>
        <w:t>土地产出率远</w:t>
      </w:r>
      <w:r w:rsidRPr="00767854">
        <w:rPr>
          <w:rFonts w:ascii="仿宋_GB2312" w:eastAsia="仿宋_GB2312" w:hint="eastAsia"/>
          <w:color w:val="000000"/>
          <w:kern w:val="0"/>
          <w:sz w:val="32"/>
          <w:szCs w:val="32"/>
        </w:rPr>
        <w:t>高</w:t>
      </w:r>
      <w:r w:rsidRPr="00767854">
        <w:rPr>
          <w:rFonts w:ascii="仿宋_GB2312" w:eastAsia="仿宋_GB2312"/>
          <w:color w:val="000000"/>
          <w:kern w:val="0"/>
          <w:sz w:val="32"/>
          <w:szCs w:val="32"/>
        </w:rPr>
        <w:t>于行业平均水平，项目预期情况</w:t>
      </w:r>
      <w:r w:rsidRPr="00767854">
        <w:rPr>
          <w:rFonts w:ascii="仿宋_GB2312" w:eastAsia="仿宋_GB2312" w:hint="eastAsia"/>
          <w:color w:val="000000"/>
          <w:kern w:val="0"/>
          <w:sz w:val="32"/>
          <w:szCs w:val="32"/>
        </w:rPr>
        <w:t>优异</w:t>
      </w:r>
      <w:r w:rsidRPr="00767854">
        <w:rPr>
          <w:rFonts w:ascii="仿宋_GB2312" w:eastAsia="仿宋_GB2312"/>
          <w:color w:val="000000"/>
          <w:kern w:val="0"/>
          <w:sz w:val="32"/>
          <w:szCs w:val="32"/>
        </w:rPr>
        <w:t>；税收产出率远</w:t>
      </w:r>
      <w:r w:rsidRPr="00767854">
        <w:rPr>
          <w:rFonts w:ascii="仿宋_GB2312" w:eastAsia="仿宋_GB2312" w:hint="eastAsia"/>
          <w:color w:val="000000"/>
          <w:kern w:val="0"/>
          <w:sz w:val="32"/>
          <w:szCs w:val="32"/>
        </w:rPr>
        <w:t>高于</w:t>
      </w:r>
      <w:r w:rsidRPr="00767854">
        <w:rPr>
          <w:rFonts w:ascii="仿宋_GB2312" w:eastAsia="仿宋_GB2312"/>
          <w:color w:val="000000"/>
          <w:kern w:val="0"/>
          <w:sz w:val="32"/>
          <w:szCs w:val="32"/>
        </w:rPr>
        <w:t>行业平均水平，从土地产出率</w:t>
      </w:r>
      <w:r w:rsidRPr="00767854">
        <w:rPr>
          <w:rFonts w:ascii="仿宋_GB2312" w:eastAsia="仿宋_GB2312" w:hint="eastAsia"/>
          <w:color w:val="000000"/>
          <w:kern w:val="0"/>
          <w:sz w:val="32"/>
          <w:szCs w:val="32"/>
        </w:rPr>
        <w:t>和</w:t>
      </w:r>
      <w:r w:rsidRPr="00767854">
        <w:rPr>
          <w:rFonts w:ascii="仿宋_GB2312" w:eastAsia="仿宋_GB2312"/>
          <w:color w:val="000000"/>
          <w:kern w:val="0"/>
          <w:sz w:val="32"/>
          <w:szCs w:val="32"/>
        </w:rPr>
        <w:t>税收产出率</w:t>
      </w:r>
      <w:r w:rsidRPr="00767854">
        <w:rPr>
          <w:rFonts w:ascii="仿宋_GB2312" w:eastAsia="仿宋_GB2312" w:hint="eastAsia"/>
          <w:color w:val="000000"/>
          <w:kern w:val="0"/>
          <w:sz w:val="32"/>
          <w:szCs w:val="32"/>
        </w:rPr>
        <w:t>两个指标考察，该项目</w:t>
      </w:r>
      <w:r w:rsidRPr="00767854">
        <w:rPr>
          <w:rFonts w:ascii="仿宋_GB2312" w:eastAsia="仿宋_GB2312"/>
          <w:color w:val="000000"/>
          <w:kern w:val="0"/>
          <w:sz w:val="32"/>
          <w:szCs w:val="32"/>
        </w:rPr>
        <w:t>值得引进。</w:t>
      </w:r>
    </w:p>
    <w:p w14:paraId="71125747" w14:textId="77777777" w:rsidR="008D4AA3" w:rsidRPr="00767854" w:rsidRDefault="008D4AA3" w:rsidP="00585E9E">
      <w:pPr>
        <w:autoSpaceDE w:val="0"/>
        <w:autoSpaceDN w:val="0"/>
        <w:adjustRightInd w:val="0"/>
        <w:ind w:firstLineChars="221" w:firstLine="710"/>
        <w:rPr>
          <w:rFonts w:ascii="仿宋_GB2312" w:eastAsia="仿宋_GB2312"/>
          <w:color w:val="000000"/>
          <w:kern w:val="0"/>
          <w:sz w:val="32"/>
          <w:szCs w:val="32"/>
        </w:rPr>
      </w:pPr>
      <w:r w:rsidRPr="00767854">
        <w:rPr>
          <w:rFonts w:ascii="仿宋_GB2312" w:eastAsia="仿宋_GB2312"/>
          <w:b/>
          <w:color w:val="000000"/>
          <w:kern w:val="0"/>
          <w:sz w:val="32"/>
          <w:szCs w:val="32"/>
        </w:rPr>
        <w:t>结论2：</w:t>
      </w:r>
      <w:r w:rsidRPr="00767854">
        <w:rPr>
          <w:rFonts w:ascii="仿宋_GB2312" w:eastAsia="仿宋_GB2312"/>
          <w:color w:val="000000"/>
          <w:kern w:val="0"/>
          <w:sz w:val="32"/>
          <w:szCs w:val="32"/>
        </w:rPr>
        <w:t>该项目固定资产投资强度、</w:t>
      </w:r>
      <w:r w:rsidR="00C90544">
        <w:rPr>
          <w:rFonts w:ascii="仿宋_GB2312" w:eastAsia="仿宋_GB2312" w:hint="eastAsia"/>
          <w:color w:val="000000"/>
          <w:kern w:val="0"/>
          <w:sz w:val="32"/>
          <w:szCs w:val="32"/>
        </w:rPr>
        <w:t>首期</w:t>
      </w:r>
      <w:r w:rsidR="00C90544">
        <w:rPr>
          <w:rFonts w:ascii="仿宋_GB2312" w:eastAsia="仿宋_GB2312"/>
          <w:color w:val="000000"/>
          <w:kern w:val="0"/>
          <w:sz w:val="32"/>
          <w:szCs w:val="32"/>
        </w:rPr>
        <w:t>建筑</w:t>
      </w:r>
      <w:r w:rsidR="00C90544" w:rsidRPr="00767854">
        <w:rPr>
          <w:rFonts w:ascii="仿宋_GB2312" w:eastAsia="仿宋_GB2312"/>
          <w:color w:val="000000"/>
          <w:kern w:val="0"/>
          <w:sz w:val="32"/>
          <w:szCs w:val="32"/>
        </w:rPr>
        <w:t>投资强度、</w:t>
      </w:r>
      <w:r w:rsidRPr="00767854">
        <w:rPr>
          <w:rFonts w:ascii="仿宋_GB2312" w:eastAsia="仿宋_GB2312"/>
          <w:color w:val="000000"/>
          <w:kern w:val="0"/>
          <w:sz w:val="32"/>
          <w:szCs w:val="32"/>
        </w:rPr>
        <w:t>单位土地面积产出和单位土地面积税收均高于行业控制值，但容积率低于行业控制值。为此，建议该项目进一步提高容积率（或适当减少土地供给量等），在符合条件后允许该项目落户。</w:t>
      </w:r>
    </w:p>
    <w:p w14:paraId="67AB2B23" w14:textId="77777777" w:rsidR="00142790"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lastRenderedPageBreak/>
        <w:t>引进项</w:t>
      </w:r>
      <w:r w:rsidR="00142790">
        <w:rPr>
          <w:rFonts w:ascii="仿宋_GB2312" w:eastAsia="仿宋_GB2312"/>
          <w:color w:val="000000"/>
          <w:kern w:val="0"/>
          <w:sz w:val="32"/>
          <w:szCs w:val="32"/>
        </w:rPr>
        <w:t>目评价需要</w:t>
      </w:r>
      <w:r w:rsidR="00142790">
        <w:rPr>
          <w:rFonts w:ascii="仿宋_GB2312" w:eastAsia="仿宋_GB2312" w:hint="eastAsia"/>
          <w:color w:val="000000"/>
          <w:kern w:val="0"/>
          <w:sz w:val="32"/>
          <w:szCs w:val="32"/>
        </w:rPr>
        <w:t>将</w:t>
      </w:r>
      <w:r w:rsidR="00142790">
        <w:rPr>
          <w:rFonts w:ascii="仿宋_GB2312" w:eastAsia="仿宋_GB2312"/>
          <w:color w:val="000000"/>
          <w:kern w:val="0"/>
          <w:sz w:val="32"/>
          <w:szCs w:val="32"/>
        </w:rPr>
        <w:t>各项指标</w:t>
      </w:r>
      <w:r w:rsidR="00142790">
        <w:rPr>
          <w:rFonts w:ascii="仿宋_GB2312" w:eastAsia="仿宋_GB2312" w:hint="eastAsia"/>
          <w:color w:val="000000"/>
          <w:kern w:val="0"/>
          <w:sz w:val="32"/>
          <w:szCs w:val="32"/>
        </w:rPr>
        <w:t>进行</w:t>
      </w:r>
      <w:r w:rsidR="00142790">
        <w:rPr>
          <w:rFonts w:ascii="仿宋_GB2312" w:eastAsia="仿宋_GB2312"/>
          <w:color w:val="000000"/>
          <w:kern w:val="0"/>
          <w:sz w:val="32"/>
          <w:szCs w:val="32"/>
        </w:rPr>
        <w:t>对比，只有全部指标均高于控制值才</w:t>
      </w:r>
      <w:r w:rsidR="00142790">
        <w:rPr>
          <w:rFonts w:ascii="仿宋_GB2312" w:eastAsia="仿宋_GB2312" w:hint="eastAsia"/>
          <w:color w:val="000000"/>
          <w:kern w:val="0"/>
          <w:sz w:val="32"/>
          <w:szCs w:val="32"/>
        </w:rPr>
        <w:t>允许</w:t>
      </w:r>
      <w:r w:rsidRPr="00767854">
        <w:rPr>
          <w:rFonts w:ascii="仿宋_GB2312" w:eastAsia="仿宋_GB2312"/>
          <w:color w:val="000000"/>
          <w:kern w:val="0"/>
          <w:sz w:val="32"/>
          <w:szCs w:val="32"/>
        </w:rPr>
        <w:t>引进。如果有低于控制值的指标，需要通过后续谈判，项目投资方可以通过改造</w:t>
      </w:r>
      <w:r w:rsidR="00142790">
        <w:rPr>
          <w:rFonts w:ascii="仿宋_GB2312" w:eastAsia="仿宋_GB2312" w:hint="eastAsia"/>
          <w:color w:val="000000"/>
          <w:kern w:val="0"/>
          <w:sz w:val="32"/>
          <w:szCs w:val="32"/>
        </w:rPr>
        <w:t>或</w:t>
      </w:r>
      <w:r w:rsidR="00142790">
        <w:rPr>
          <w:rFonts w:ascii="仿宋_GB2312" w:eastAsia="仿宋_GB2312"/>
          <w:color w:val="000000"/>
          <w:kern w:val="0"/>
          <w:sz w:val="32"/>
          <w:szCs w:val="32"/>
        </w:rPr>
        <w:t>其他方式提高项目</w:t>
      </w:r>
      <w:r w:rsidR="003B7342">
        <w:rPr>
          <w:rFonts w:ascii="仿宋_GB2312" w:eastAsia="仿宋_GB2312" w:hint="eastAsia"/>
          <w:color w:val="000000"/>
          <w:kern w:val="0"/>
          <w:sz w:val="32"/>
          <w:szCs w:val="32"/>
        </w:rPr>
        <w:t>预期</w:t>
      </w:r>
      <w:r w:rsidR="00142790">
        <w:rPr>
          <w:rFonts w:ascii="仿宋_GB2312" w:eastAsia="仿宋_GB2312"/>
          <w:color w:val="000000"/>
          <w:kern w:val="0"/>
          <w:sz w:val="32"/>
          <w:szCs w:val="32"/>
        </w:rPr>
        <w:t>指标</w:t>
      </w:r>
      <w:r w:rsidR="00142790">
        <w:rPr>
          <w:rFonts w:ascii="仿宋_GB2312" w:eastAsia="仿宋_GB2312" w:hint="eastAsia"/>
          <w:color w:val="000000"/>
          <w:kern w:val="0"/>
          <w:sz w:val="32"/>
          <w:szCs w:val="32"/>
        </w:rPr>
        <w:t>，</w:t>
      </w:r>
      <w:r w:rsidR="003B7342">
        <w:rPr>
          <w:rFonts w:ascii="仿宋_GB2312" w:eastAsia="仿宋_GB2312" w:hint="eastAsia"/>
          <w:color w:val="000000"/>
          <w:kern w:val="0"/>
          <w:sz w:val="32"/>
          <w:szCs w:val="32"/>
        </w:rPr>
        <w:t>当指标</w:t>
      </w:r>
      <w:r w:rsidR="00142790">
        <w:rPr>
          <w:rFonts w:ascii="仿宋_GB2312" w:eastAsia="仿宋_GB2312" w:hint="eastAsia"/>
          <w:color w:val="000000"/>
          <w:kern w:val="0"/>
          <w:sz w:val="32"/>
          <w:szCs w:val="32"/>
        </w:rPr>
        <w:t>达到</w:t>
      </w:r>
      <w:r w:rsidR="00142790">
        <w:rPr>
          <w:rFonts w:ascii="仿宋_GB2312" w:eastAsia="仿宋_GB2312"/>
          <w:color w:val="000000"/>
          <w:kern w:val="0"/>
          <w:sz w:val="32"/>
          <w:szCs w:val="32"/>
        </w:rPr>
        <w:t>用地标准即可单独供地。</w:t>
      </w:r>
    </w:p>
    <w:p w14:paraId="2CA2D0BB" w14:textId="77777777" w:rsidR="008D4AA3"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如果通过</w:t>
      </w:r>
      <w:r w:rsidR="003B7342">
        <w:rPr>
          <w:rFonts w:ascii="仿宋_GB2312" w:eastAsia="仿宋_GB2312" w:hint="eastAsia"/>
          <w:color w:val="000000"/>
          <w:kern w:val="0"/>
          <w:sz w:val="32"/>
          <w:szCs w:val="32"/>
        </w:rPr>
        <w:t>一定改善措施</w:t>
      </w:r>
      <w:r w:rsidRPr="00767854">
        <w:rPr>
          <w:rFonts w:ascii="仿宋_GB2312" w:eastAsia="仿宋_GB2312"/>
          <w:color w:val="000000"/>
          <w:kern w:val="0"/>
          <w:sz w:val="32"/>
          <w:szCs w:val="32"/>
        </w:rPr>
        <w:t>仍然</w:t>
      </w:r>
      <w:r w:rsidR="003B7342">
        <w:rPr>
          <w:rFonts w:ascii="仿宋_GB2312" w:eastAsia="仿宋_GB2312" w:hint="eastAsia"/>
          <w:color w:val="000000"/>
          <w:kern w:val="0"/>
          <w:sz w:val="32"/>
          <w:szCs w:val="32"/>
        </w:rPr>
        <w:t>未</w:t>
      </w:r>
      <w:r w:rsidRPr="00767854">
        <w:rPr>
          <w:rFonts w:ascii="仿宋_GB2312" w:eastAsia="仿宋_GB2312"/>
          <w:color w:val="000000"/>
          <w:kern w:val="0"/>
          <w:sz w:val="32"/>
          <w:szCs w:val="32"/>
        </w:rPr>
        <w:t>能确保达到控制标准，</w:t>
      </w:r>
      <w:r w:rsidR="003B7342">
        <w:rPr>
          <w:rFonts w:ascii="仿宋_GB2312" w:eastAsia="仿宋_GB2312" w:hint="eastAsia"/>
          <w:color w:val="000000"/>
          <w:kern w:val="0"/>
          <w:sz w:val="32"/>
          <w:szCs w:val="32"/>
        </w:rPr>
        <w:t>同时</w:t>
      </w:r>
      <w:r w:rsidR="003B7342">
        <w:rPr>
          <w:rFonts w:ascii="仿宋_GB2312" w:eastAsia="仿宋_GB2312"/>
          <w:color w:val="000000"/>
          <w:kern w:val="0"/>
          <w:sz w:val="32"/>
          <w:szCs w:val="32"/>
        </w:rPr>
        <w:t>项目为</w:t>
      </w:r>
      <w:r w:rsidR="0004623D" w:rsidRPr="00767854">
        <w:rPr>
          <w:rFonts w:ascii="仿宋_GB2312" w:eastAsia="仿宋_GB2312" w:hint="eastAsia"/>
          <w:color w:val="000000"/>
          <w:kern w:val="0"/>
          <w:sz w:val="32"/>
          <w:szCs w:val="32"/>
        </w:rPr>
        <w:t>江门</w:t>
      </w:r>
      <w:r w:rsidR="003B7342">
        <w:rPr>
          <w:rFonts w:ascii="仿宋_GB2312" w:eastAsia="仿宋_GB2312" w:hint="eastAsia"/>
          <w:color w:val="000000"/>
          <w:kern w:val="0"/>
          <w:sz w:val="32"/>
          <w:szCs w:val="32"/>
        </w:rPr>
        <w:t>市亟需引进的</w:t>
      </w:r>
      <w:r w:rsidR="003B7342">
        <w:rPr>
          <w:rFonts w:ascii="仿宋_GB2312" w:eastAsia="仿宋_GB2312"/>
          <w:color w:val="000000"/>
          <w:kern w:val="0"/>
          <w:sz w:val="32"/>
          <w:szCs w:val="32"/>
        </w:rPr>
        <w:t>工业</w:t>
      </w:r>
      <w:r w:rsidRPr="00767854">
        <w:rPr>
          <w:rFonts w:ascii="仿宋_GB2312" w:eastAsia="仿宋_GB2312"/>
          <w:color w:val="000000"/>
          <w:kern w:val="0"/>
          <w:sz w:val="32"/>
          <w:szCs w:val="32"/>
        </w:rPr>
        <w:t>项目，可通过其他方式</w:t>
      </w:r>
      <w:r w:rsidR="003B7342">
        <w:rPr>
          <w:rFonts w:ascii="仿宋_GB2312" w:eastAsia="仿宋_GB2312" w:hint="eastAsia"/>
          <w:color w:val="000000"/>
          <w:kern w:val="0"/>
          <w:sz w:val="32"/>
          <w:szCs w:val="32"/>
        </w:rPr>
        <w:t>进行</w:t>
      </w:r>
      <w:r w:rsidR="003B7342">
        <w:rPr>
          <w:rFonts w:ascii="仿宋_GB2312" w:eastAsia="仿宋_GB2312"/>
          <w:color w:val="000000"/>
          <w:kern w:val="0"/>
          <w:sz w:val="32"/>
          <w:szCs w:val="32"/>
        </w:rPr>
        <w:t>引</w:t>
      </w:r>
      <w:r w:rsidR="003B7342">
        <w:rPr>
          <w:rFonts w:ascii="仿宋_GB2312" w:eastAsia="仿宋_GB2312" w:hint="eastAsia"/>
          <w:color w:val="000000"/>
          <w:kern w:val="0"/>
          <w:sz w:val="32"/>
          <w:szCs w:val="32"/>
        </w:rPr>
        <w:t>入，</w:t>
      </w:r>
      <w:r w:rsidRPr="00767854">
        <w:rPr>
          <w:rFonts w:ascii="仿宋_GB2312" w:eastAsia="仿宋_GB2312"/>
          <w:color w:val="000000"/>
          <w:kern w:val="0"/>
          <w:sz w:val="32"/>
          <w:szCs w:val="32"/>
        </w:rPr>
        <w:t>如在下版</w:t>
      </w:r>
      <w:r w:rsidR="003B7342">
        <w:rPr>
          <w:rFonts w:ascii="仿宋_GB2312" w:eastAsia="仿宋_GB2312" w:hint="eastAsia"/>
          <w:color w:val="000000"/>
          <w:kern w:val="0"/>
          <w:sz w:val="32"/>
          <w:szCs w:val="32"/>
        </w:rPr>
        <w:t>指南</w:t>
      </w:r>
      <w:r w:rsidRPr="00767854">
        <w:rPr>
          <w:rFonts w:ascii="仿宋_GB2312" w:eastAsia="仿宋_GB2312"/>
          <w:color w:val="000000"/>
          <w:kern w:val="0"/>
          <w:sz w:val="32"/>
          <w:szCs w:val="32"/>
        </w:rPr>
        <w:t>中</w:t>
      </w:r>
      <w:r w:rsidR="003B7342">
        <w:rPr>
          <w:rFonts w:ascii="仿宋_GB2312" w:eastAsia="仿宋_GB2312"/>
          <w:color w:val="000000"/>
          <w:kern w:val="0"/>
          <w:sz w:val="32"/>
          <w:szCs w:val="32"/>
        </w:rPr>
        <w:t>可制定标准厂房控制指标，引导和鼓励项目进入标准厂房。也可</w:t>
      </w:r>
      <w:r w:rsidR="003B7342">
        <w:rPr>
          <w:rFonts w:ascii="仿宋_GB2312" w:eastAsia="仿宋_GB2312" w:hint="eastAsia"/>
          <w:color w:val="000000"/>
          <w:kern w:val="0"/>
          <w:sz w:val="32"/>
          <w:szCs w:val="32"/>
        </w:rPr>
        <w:t>以租赁</w:t>
      </w:r>
      <w:r w:rsidR="003B7342">
        <w:rPr>
          <w:rFonts w:ascii="仿宋_GB2312" w:eastAsia="仿宋_GB2312"/>
          <w:color w:val="000000"/>
          <w:kern w:val="0"/>
          <w:sz w:val="32"/>
          <w:szCs w:val="32"/>
        </w:rPr>
        <w:t>先行方式</w:t>
      </w:r>
      <w:r w:rsidR="003B7342">
        <w:rPr>
          <w:rFonts w:ascii="仿宋_GB2312" w:eastAsia="仿宋_GB2312" w:hint="eastAsia"/>
          <w:color w:val="000000"/>
          <w:kern w:val="0"/>
          <w:sz w:val="32"/>
          <w:szCs w:val="32"/>
        </w:rPr>
        <w:t>引入</w:t>
      </w:r>
      <w:r w:rsidR="0004623D" w:rsidRPr="00767854">
        <w:rPr>
          <w:rFonts w:ascii="仿宋_GB2312" w:eastAsia="仿宋_GB2312" w:hint="eastAsia"/>
          <w:color w:val="000000"/>
          <w:kern w:val="0"/>
          <w:sz w:val="32"/>
          <w:szCs w:val="32"/>
        </w:rPr>
        <w:t>江门</w:t>
      </w:r>
      <w:r w:rsidRPr="00767854">
        <w:rPr>
          <w:rFonts w:ascii="仿宋_GB2312" w:eastAsia="仿宋_GB2312"/>
          <w:color w:val="000000"/>
          <w:kern w:val="0"/>
          <w:sz w:val="32"/>
          <w:szCs w:val="32"/>
        </w:rPr>
        <w:t>，待项目运营成熟</w:t>
      </w:r>
      <w:r w:rsidR="003B7342">
        <w:rPr>
          <w:rFonts w:ascii="仿宋_GB2312" w:eastAsia="仿宋_GB2312" w:hint="eastAsia"/>
          <w:color w:val="000000"/>
          <w:kern w:val="0"/>
          <w:sz w:val="32"/>
          <w:szCs w:val="32"/>
        </w:rPr>
        <w:t>且</w:t>
      </w:r>
      <w:r w:rsidR="003B7342">
        <w:rPr>
          <w:rFonts w:ascii="仿宋_GB2312" w:eastAsia="仿宋_GB2312"/>
          <w:color w:val="000000"/>
          <w:kern w:val="0"/>
          <w:sz w:val="32"/>
          <w:szCs w:val="32"/>
        </w:rPr>
        <w:t>指标达到控制标准后，再</w:t>
      </w:r>
      <w:r w:rsidR="003B7342">
        <w:rPr>
          <w:rFonts w:ascii="仿宋_GB2312" w:eastAsia="仿宋_GB2312" w:hint="eastAsia"/>
          <w:color w:val="000000"/>
          <w:kern w:val="0"/>
          <w:sz w:val="32"/>
          <w:szCs w:val="32"/>
        </w:rPr>
        <w:t>实行</w:t>
      </w:r>
      <w:r w:rsidRPr="00767854">
        <w:rPr>
          <w:rFonts w:ascii="仿宋_GB2312" w:eastAsia="仿宋_GB2312"/>
          <w:color w:val="000000"/>
          <w:kern w:val="0"/>
          <w:sz w:val="32"/>
          <w:szCs w:val="32"/>
        </w:rPr>
        <w:t>供地</w:t>
      </w:r>
      <w:r w:rsidR="003B7342">
        <w:rPr>
          <w:rFonts w:ascii="仿宋_GB2312" w:eastAsia="仿宋_GB2312" w:hint="eastAsia"/>
          <w:color w:val="000000"/>
          <w:kern w:val="0"/>
          <w:sz w:val="32"/>
          <w:szCs w:val="32"/>
        </w:rPr>
        <w:t>出让</w:t>
      </w:r>
      <w:r w:rsidRPr="00767854">
        <w:rPr>
          <w:rFonts w:ascii="仿宋_GB2312" w:eastAsia="仿宋_GB2312"/>
          <w:color w:val="000000"/>
          <w:kern w:val="0"/>
          <w:sz w:val="32"/>
          <w:szCs w:val="32"/>
        </w:rPr>
        <w:t>。</w:t>
      </w:r>
    </w:p>
    <w:p w14:paraId="7D2E68CD" w14:textId="77777777" w:rsidR="008D4AA3" w:rsidRPr="00767854" w:rsidRDefault="008D4AA3" w:rsidP="00063159">
      <w:pPr>
        <w:autoSpaceDE w:val="0"/>
        <w:autoSpaceDN w:val="0"/>
        <w:adjustRightInd w:val="0"/>
        <w:ind w:firstLineChars="221" w:firstLine="710"/>
        <w:jc w:val="left"/>
        <w:rPr>
          <w:rFonts w:eastAsia="楷体_GB2312"/>
          <w:b/>
          <w:color w:val="000000"/>
          <w:kern w:val="0"/>
          <w:sz w:val="32"/>
          <w:szCs w:val="32"/>
        </w:rPr>
      </w:pPr>
      <w:r w:rsidRPr="00767854">
        <w:rPr>
          <w:rFonts w:eastAsia="楷体_GB2312"/>
          <w:b/>
          <w:color w:val="000000"/>
          <w:kern w:val="0"/>
          <w:sz w:val="32"/>
          <w:szCs w:val="32"/>
        </w:rPr>
        <w:t>二</w:t>
      </w:r>
      <w:r w:rsidRPr="00767854">
        <w:rPr>
          <w:rFonts w:eastAsia="楷体_GB2312" w:hint="eastAsia"/>
          <w:b/>
          <w:color w:val="000000"/>
          <w:kern w:val="0"/>
          <w:sz w:val="32"/>
          <w:szCs w:val="32"/>
        </w:rPr>
        <w:t>、</w:t>
      </w:r>
      <w:r w:rsidRPr="00767854">
        <w:rPr>
          <w:rFonts w:eastAsia="楷体_GB2312"/>
          <w:b/>
          <w:color w:val="000000"/>
          <w:kern w:val="0"/>
          <w:sz w:val="32"/>
          <w:szCs w:val="32"/>
        </w:rPr>
        <w:t>存量企业调整评估</w:t>
      </w:r>
    </w:p>
    <w:p w14:paraId="78777CA0" w14:textId="77777777" w:rsidR="008D4AA3" w:rsidRPr="00767854" w:rsidRDefault="0004623D"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hint="eastAsia"/>
          <w:color w:val="000000"/>
          <w:kern w:val="0"/>
          <w:sz w:val="32"/>
          <w:szCs w:val="32"/>
        </w:rPr>
        <w:t>江门</w:t>
      </w:r>
      <w:r w:rsidR="008D4AA3" w:rsidRPr="00767854">
        <w:rPr>
          <w:rFonts w:ascii="仿宋_GB2312" w:eastAsia="仿宋_GB2312"/>
          <w:color w:val="000000"/>
          <w:kern w:val="0"/>
          <w:sz w:val="32"/>
          <w:szCs w:val="32"/>
        </w:rPr>
        <w:t>土地开发强度较高，增量土地日益减少，产业结构升级和调整任务日渐加重，为提高土地利用效率、推进企业转型升级、建立合理的劣势项目退出机制，各镇街（园区）可以根据实际情况，利用指南指标控制值对企业进行评估。</w:t>
      </w:r>
    </w:p>
    <w:p w14:paraId="1AF50595" w14:textId="77777777" w:rsidR="008D4AA3" w:rsidRPr="00767854" w:rsidRDefault="008D4AA3" w:rsidP="008D4AA3">
      <w:pPr>
        <w:autoSpaceDE w:val="0"/>
        <w:autoSpaceDN w:val="0"/>
        <w:adjustRightInd w:val="0"/>
        <w:ind w:firstLineChars="221" w:firstLine="707"/>
        <w:jc w:val="left"/>
        <w:rPr>
          <w:rFonts w:ascii="仿宋_GB2312" w:eastAsia="仿宋_GB2312"/>
          <w:color w:val="000000"/>
          <w:kern w:val="0"/>
          <w:sz w:val="32"/>
          <w:szCs w:val="32"/>
        </w:rPr>
      </w:pPr>
      <w:r w:rsidRPr="00767854">
        <w:rPr>
          <w:rFonts w:ascii="仿宋_GB2312" w:eastAsia="仿宋_GB2312"/>
          <w:color w:val="000000"/>
          <w:kern w:val="0"/>
          <w:sz w:val="32"/>
          <w:szCs w:val="32"/>
        </w:rPr>
        <w:t>计算程序与方法与（一）新增用地项目准入评估相同。</w:t>
      </w:r>
    </w:p>
    <w:p w14:paraId="44E3D78E" w14:textId="77777777" w:rsidR="008D4AA3"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通过指标对比，对该企业的容积率、</w:t>
      </w:r>
      <w:r w:rsidR="004D1D0B">
        <w:rPr>
          <w:rFonts w:ascii="仿宋_GB2312" w:eastAsia="仿宋_GB2312"/>
          <w:color w:val="000000"/>
          <w:kern w:val="0"/>
          <w:sz w:val="32"/>
          <w:szCs w:val="32"/>
        </w:rPr>
        <w:t>首期建筑</w:t>
      </w:r>
      <w:r w:rsidRPr="00767854">
        <w:rPr>
          <w:rFonts w:ascii="仿宋_GB2312" w:eastAsia="仿宋_GB2312"/>
          <w:color w:val="000000"/>
          <w:kern w:val="0"/>
          <w:sz w:val="32"/>
          <w:szCs w:val="32"/>
        </w:rPr>
        <w:t>投资强度、</w:t>
      </w:r>
      <w:r w:rsidR="004D1D0B">
        <w:rPr>
          <w:rFonts w:ascii="仿宋_GB2312" w:eastAsia="仿宋_GB2312" w:hint="eastAsia"/>
          <w:color w:val="000000"/>
          <w:kern w:val="0"/>
          <w:sz w:val="32"/>
          <w:szCs w:val="32"/>
        </w:rPr>
        <w:t>固定</w:t>
      </w:r>
      <w:r w:rsidR="004D1D0B">
        <w:rPr>
          <w:rFonts w:ascii="仿宋_GB2312" w:eastAsia="仿宋_GB2312"/>
          <w:color w:val="000000"/>
          <w:kern w:val="0"/>
          <w:sz w:val="32"/>
          <w:szCs w:val="32"/>
        </w:rPr>
        <w:t>资产</w:t>
      </w:r>
      <w:r w:rsidR="004D1D0B" w:rsidRPr="00767854">
        <w:rPr>
          <w:rFonts w:ascii="仿宋_GB2312" w:eastAsia="仿宋_GB2312"/>
          <w:color w:val="000000"/>
          <w:kern w:val="0"/>
          <w:sz w:val="32"/>
          <w:szCs w:val="32"/>
        </w:rPr>
        <w:t>投资强度、</w:t>
      </w:r>
      <w:r w:rsidRPr="00767854">
        <w:rPr>
          <w:rFonts w:ascii="仿宋_GB2312" w:eastAsia="仿宋_GB2312"/>
          <w:color w:val="000000"/>
          <w:kern w:val="0"/>
          <w:sz w:val="32"/>
          <w:szCs w:val="32"/>
        </w:rPr>
        <w:t>土地产出率和土地税收产出率进行分析，可以设定一定的范围标准（在下一版中，将设定全市规定标准），对低于控制值指标在较小范围的，进入企业整改名单，要求企业在一定时期（如两年）进行整改。整改后仍不达标，进入企业警告名单。对低于控制值指标在较大范围的，直接进入企业警告名单，要求企业在一定时期（如两年）进行整</w:t>
      </w:r>
      <w:r w:rsidRPr="00767854">
        <w:rPr>
          <w:rFonts w:ascii="仿宋_GB2312" w:eastAsia="仿宋_GB2312"/>
          <w:color w:val="000000"/>
          <w:kern w:val="0"/>
          <w:sz w:val="32"/>
          <w:szCs w:val="32"/>
        </w:rPr>
        <w:lastRenderedPageBreak/>
        <w:t>改。整该后，如果该企业仍不达标，可考虑转移该企业。对鼓励整改的企业，本地政府可采取相关政策予以扶持。</w:t>
      </w:r>
    </w:p>
    <w:p w14:paraId="73D145CA" w14:textId="77777777" w:rsidR="008D4AA3" w:rsidRPr="00767854" w:rsidRDefault="008D4AA3" w:rsidP="00063159">
      <w:pPr>
        <w:autoSpaceDE w:val="0"/>
        <w:autoSpaceDN w:val="0"/>
        <w:adjustRightInd w:val="0"/>
        <w:ind w:firstLineChars="221" w:firstLine="710"/>
        <w:jc w:val="left"/>
        <w:rPr>
          <w:rFonts w:eastAsia="楷体_GB2312"/>
          <w:b/>
          <w:color w:val="000000"/>
          <w:kern w:val="0"/>
          <w:sz w:val="32"/>
          <w:szCs w:val="32"/>
        </w:rPr>
      </w:pPr>
      <w:r w:rsidRPr="00767854">
        <w:rPr>
          <w:rFonts w:eastAsia="楷体_GB2312"/>
          <w:b/>
          <w:color w:val="000000"/>
          <w:kern w:val="0"/>
          <w:sz w:val="32"/>
          <w:szCs w:val="32"/>
        </w:rPr>
        <w:t>三、区域产业发展评估</w:t>
      </w:r>
    </w:p>
    <w:p w14:paraId="3E6F431B" w14:textId="77777777" w:rsidR="008D4AA3"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各镇街（园区）可根据本指南，对其区域内产业用地水平进行评估。即通过对区域内某类行业的用地面积、建筑面积、</w:t>
      </w:r>
      <w:r w:rsidR="00DA493F">
        <w:rPr>
          <w:rFonts w:ascii="仿宋_GB2312" w:eastAsia="仿宋_GB2312"/>
          <w:color w:val="000000"/>
          <w:kern w:val="0"/>
          <w:sz w:val="32"/>
          <w:szCs w:val="32"/>
        </w:rPr>
        <w:t>建筑投资额</w:t>
      </w:r>
      <w:r w:rsidR="00DA493F">
        <w:rPr>
          <w:rFonts w:ascii="仿宋_GB2312" w:eastAsia="仿宋_GB2312" w:hint="eastAsia"/>
          <w:color w:val="000000"/>
          <w:kern w:val="0"/>
          <w:sz w:val="32"/>
          <w:szCs w:val="32"/>
        </w:rPr>
        <w:t>、</w:t>
      </w:r>
      <w:r w:rsidRPr="00767854">
        <w:rPr>
          <w:rFonts w:ascii="仿宋_GB2312" w:eastAsia="仿宋_GB2312"/>
          <w:color w:val="000000"/>
          <w:kern w:val="0"/>
          <w:sz w:val="32"/>
          <w:szCs w:val="32"/>
        </w:rPr>
        <w:t>资产额、产出额、税收额、建（构）筑物占地面积等数据进行统计，分别计算出该行业的容积率、固定资产投资强度、</w:t>
      </w:r>
      <w:r w:rsidR="00C90544">
        <w:rPr>
          <w:rFonts w:ascii="仿宋_GB2312" w:eastAsia="仿宋_GB2312" w:hint="eastAsia"/>
          <w:color w:val="000000"/>
          <w:kern w:val="0"/>
          <w:sz w:val="32"/>
          <w:szCs w:val="32"/>
        </w:rPr>
        <w:t>首期建筑</w:t>
      </w:r>
      <w:r w:rsidR="00C90544" w:rsidRPr="00767854">
        <w:rPr>
          <w:rFonts w:ascii="仿宋_GB2312" w:eastAsia="仿宋_GB2312"/>
          <w:color w:val="000000"/>
          <w:kern w:val="0"/>
          <w:sz w:val="32"/>
          <w:szCs w:val="32"/>
        </w:rPr>
        <w:t>投资强度、</w:t>
      </w:r>
      <w:r w:rsidRPr="00767854">
        <w:rPr>
          <w:rFonts w:ascii="仿宋_GB2312" w:eastAsia="仿宋_GB2312"/>
          <w:color w:val="000000"/>
          <w:kern w:val="0"/>
          <w:sz w:val="32"/>
          <w:szCs w:val="32"/>
        </w:rPr>
        <w:t>土地产出率和土地税收产出率等指标，然后与全市的行业控制值进行比较分析，评估其产业用地节约集约利用水平。</w:t>
      </w:r>
    </w:p>
    <w:p w14:paraId="4D6E2BDD" w14:textId="77777777" w:rsidR="008D4AA3" w:rsidRPr="00767854"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以（一）新增用地项目准入评估实例为例，计算方</w:t>
      </w:r>
      <w:r w:rsidR="009F6E09" w:rsidRPr="00767854">
        <w:rPr>
          <w:rFonts w:ascii="仿宋_GB2312" w:eastAsia="仿宋_GB2312"/>
          <w:color w:val="000000"/>
          <w:kern w:val="0"/>
          <w:sz w:val="32"/>
          <w:szCs w:val="32"/>
        </w:rPr>
        <w:t>法与（一）相同。假设上例中的企业为行业，即为行业数据，通过统计</w:t>
      </w:r>
      <w:r w:rsidR="00A62360" w:rsidRPr="00767854">
        <w:rPr>
          <w:rFonts w:ascii="仿宋_GB2312" w:eastAsia="仿宋_GB2312"/>
          <w:color w:val="000000"/>
          <w:kern w:val="0"/>
          <w:sz w:val="32"/>
          <w:szCs w:val="32"/>
        </w:rPr>
        <w:t>计算机</w:t>
      </w:r>
      <w:r w:rsidRPr="00767854">
        <w:rPr>
          <w:rFonts w:ascii="仿宋_GB2312" w:eastAsia="仿宋_GB2312"/>
          <w:color w:val="000000"/>
          <w:kern w:val="0"/>
          <w:sz w:val="32"/>
          <w:szCs w:val="32"/>
        </w:rPr>
        <w:t>制造行业的各项指标值，对应二类地区行业数值，查找各指标的均值和控制值，可建立下表，并与全市行业用地水平比较如下：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282"/>
        <w:gridCol w:w="1282"/>
        <w:gridCol w:w="2066"/>
      </w:tblGrid>
      <w:tr w:rsidR="00063159" w:rsidRPr="00767854" w14:paraId="064D77A5" w14:textId="77777777" w:rsidTr="007E6E90">
        <w:trPr>
          <w:jc w:val="center"/>
        </w:trPr>
        <w:tc>
          <w:tcPr>
            <w:tcW w:w="2284" w:type="pct"/>
            <w:shd w:val="clear" w:color="auto" w:fill="DEEAF6" w:themeFill="accent1" w:themeFillTint="33"/>
            <w:vAlign w:val="center"/>
          </w:tcPr>
          <w:p w14:paraId="16959AF3"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用地指标</w:t>
            </w:r>
          </w:p>
        </w:tc>
        <w:tc>
          <w:tcPr>
            <w:tcW w:w="752" w:type="pct"/>
            <w:shd w:val="clear" w:color="auto" w:fill="DEEAF6" w:themeFill="accent1" w:themeFillTint="33"/>
            <w:vAlign w:val="center"/>
          </w:tcPr>
          <w:p w14:paraId="046611B5"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预期指标</w:t>
            </w:r>
          </w:p>
        </w:tc>
        <w:tc>
          <w:tcPr>
            <w:tcW w:w="752" w:type="pct"/>
            <w:shd w:val="clear" w:color="auto" w:fill="DEEAF6" w:themeFill="accent1" w:themeFillTint="33"/>
            <w:vAlign w:val="center"/>
          </w:tcPr>
          <w:p w14:paraId="5AC1ED6C"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行业均值</w:t>
            </w:r>
          </w:p>
        </w:tc>
        <w:tc>
          <w:tcPr>
            <w:tcW w:w="1212" w:type="pct"/>
            <w:shd w:val="clear" w:color="auto" w:fill="DEEAF6" w:themeFill="accent1" w:themeFillTint="33"/>
            <w:vAlign w:val="center"/>
          </w:tcPr>
          <w:p w14:paraId="5CBE2991" w14:textId="77777777" w:rsidR="008D4AA3" w:rsidRPr="00767854" w:rsidRDefault="008D4AA3" w:rsidP="008D4AA3">
            <w:pPr>
              <w:autoSpaceDE w:val="0"/>
              <w:autoSpaceDN w:val="0"/>
              <w:adjustRightInd w:val="0"/>
              <w:jc w:val="center"/>
              <w:rPr>
                <w:color w:val="000000"/>
                <w:kern w:val="0"/>
                <w:sz w:val="24"/>
              </w:rPr>
            </w:pPr>
            <w:r w:rsidRPr="00767854">
              <w:rPr>
                <w:color w:val="000000"/>
                <w:kern w:val="0"/>
                <w:sz w:val="24"/>
              </w:rPr>
              <w:t>控制值（二类）</w:t>
            </w:r>
          </w:p>
        </w:tc>
      </w:tr>
      <w:tr w:rsidR="00105C2E" w:rsidRPr="00767854" w14:paraId="2210BB6C" w14:textId="77777777" w:rsidTr="00105C2E">
        <w:trPr>
          <w:jc w:val="center"/>
        </w:trPr>
        <w:tc>
          <w:tcPr>
            <w:tcW w:w="2284" w:type="pct"/>
            <w:shd w:val="clear" w:color="auto" w:fill="auto"/>
            <w:vAlign w:val="center"/>
          </w:tcPr>
          <w:p w14:paraId="64F3B1DB"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容积率</w:t>
            </w:r>
          </w:p>
        </w:tc>
        <w:tc>
          <w:tcPr>
            <w:tcW w:w="752" w:type="pct"/>
            <w:shd w:val="clear" w:color="auto" w:fill="auto"/>
            <w:vAlign w:val="center"/>
          </w:tcPr>
          <w:p w14:paraId="73FB123F"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1.</w:t>
            </w:r>
            <w:r>
              <w:rPr>
                <w:rFonts w:hint="eastAsia"/>
                <w:color w:val="000000"/>
                <w:kern w:val="0"/>
                <w:sz w:val="24"/>
              </w:rPr>
              <w:t>6</w:t>
            </w:r>
          </w:p>
        </w:tc>
        <w:tc>
          <w:tcPr>
            <w:tcW w:w="752" w:type="pct"/>
            <w:shd w:val="clear" w:color="auto" w:fill="auto"/>
          </w:tcPr>
          <w:p w14:paraId="01F7E61D" w14:textId="69BA64DA" w:rsidR="00105C2E" w:rsidRPr="00767854" w:rsidRDefault="00105C2E" w:rsidP="009E5F3D">
            <w:pPr>
              <w:autoSpaceDE w:val="0"/>
              <w:autoSpaceDN w:val="0"/>
              <w:adjustRightInd w:val="0"/>
              <w:jc w:val="center"/>
              <w:rPr>
                <w:color w:val="000000"/>
                <w:kern w:val="0"/>
                <w:sz w:val="24"/>
              </w:rPr>
            </w:pPr>
            <w:r w:rsidRPr="00105C2E">
              <w:rPr>
                <w:color w:val="000000"/>
                <w:kern w:val="0"/>
                <w:sz w:val="24"/>
              </w:rPr>
              <w:t>1.9</w:t>
            </w:r>
          </w:p>
        </w:tc>
        <w:tc>
          <w:tcPr>
            <w:tcW w:w="1212" w:type="pct"/>
            <w:shd w:val="clear" w:color="auto" w:fill="auto"/>
          </w:tcPr>
          <w:p w14:paraId="1E439751" w14:textId="78D8108C" w:rsidR="00105C2E" w:rsidRPr="00767854" w:rsidRDefault="00105C2E" w:rsidP="009E5F3D">
            <w:pPr>
              <w:autoSpaceDE w:val="0"/>
              <w:autoSpaceDN w:val="0"/>
              <w:adjustRightInd w:val="0"/>
              <w:jc w:val="center"/>
              <w:rPr>
                <w:color w:val="000000"/>
                <w:kern w:val="0"/>
                <w:sz w:val="24"/>
              </w:rPr>
            </w:pPr>
            <w:r w:rsidRPr="00105C2E">
              <w:rPr>
                <w:color w:val="000000"/>
                <w:kern w:val="0"/>
                <w:sz w:val="24"/>
              </w:rPr>
              <w:t>1.9</w:t>
            </w:r>
          </w:p>
        </w:tc>
      </w:tr>
      <w:tr w:rsidR="00105C2E" w:rsidRPr="00767854" w14:paraId="075C2D27" w14:textId="77777777" w:rsidTr="00105C2E">
        <w:trPr>
          <w:jc w:val="center"/>
        </w:trPr>
        <w:tc>
          <w:tcPr>
            <w:tcW w:w="2284" w:type="pct"/>
            <w:shd w:val="clear" w:color="auto" w:fill="auto"/>
            <w:vAlign w:val="center"/>
          </w:tcPr>
          <w:p w14:paraId="76F2E32A"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固定资产投资强度（元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52" w:type="pct"/>
            <w:shd w:val="clear" w:color="auto" w:fill="auto"/>
            <w:vAlign w:val="center"/>
          </w:tcPr>
          <w:p w14:paraId="5F01C6A8"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9000</w:t>
            </w:r>
          </w:p>
        </w:tc>
        <w:tc>
          <w:tcPr>
            <w:tcW w:w="752" w:type="pct"/>
            <w:shd w:val="clear" w:color="auto" w:fill="auto"/>
          </w:tcPr>
          <w:p w14:paraId="622EF35F" w14:textId="584BC8E7" w:rsidR="00105C2E" w:rsidRPr="00767854" w:rsidRDefault="00105C2E" w:rsidP="009E5F3D">
            <w:pPr>
              <w:autoSpaceDE w:val="0"/>
              <w:autoSpaceDN w:val="0"/>
              <w:adjustRightInd w:val="0"/>
              <w:jc w:val="center"/>
              <w:rPr>
                <w:color w:val="000000"/>
                <w:kern w:val="0"/>
                <w:sz w:val="24"/>
              </w:rPr>
            </w:pPr>
            <w:r w:rsidRPr="00105C2E">
              <w:rPr>
                <w:color w:val="000000"/>
                <w:kern w:val="0"/>
                <w:sz w:val="24"/>
              </w:rPr>
              <w:t>5000</w:t>
            </w:r>
          </w:p>
        </w:tc>
        <w:tc>
          <w:tcPr>
            <w:tcW w:w="1212" w:type="pct"/>
            <w:shd w:val="clear" w:color="auto" w:fill="auto"/>
          </w:tcPr>
          <w:p w14:paraId="3E3B6345" w14:textId="094D9835" w:rsidR="00105C2E" w:rsidRPr="00767854" w:rsidRDefault="00105C2E" w:rsidP="009E5F3D">
            <w:pPr>
              <w:autoSpaceDE w:val="0"/>
              <w:autoSpaceDN w:val="0"/>
              <w:adjustRightInd w:val="0"/>
              <w:jc w:val="center"/>
              <w:rPr>
                <w:color w:val="000000"/>
                <w:kern w:val="0"/>
                <w:sz w:val="24"/>
              </w:rPr>
            </w:pPr>
            <w:r w:rsidRPr="00105C2E">
              <w:rPr>
                <w:color w:val="000000"/>
                <w:kern w:val="0"/>
                <w:sz w:val="24"/>
              </w:rPr>
              <w:t>5000</w:t>
            </w:r>
          </w:p>
        </w:tc>
      </w:tr>
      <w:tr w:rsidR="00105C2E" w:rsidRPr="00767854" w14:paraId="1CE7FC21" w14:textId="77777777" w:rsidTr="00105C2E">
        <w:trPr>
          <w:jc w:val="center"/>
        </w:trPr>
        <w:tc>
          <w:tcPr>
            <w:tcW w:w="2284" w:type="pct"/>
            <w:shd w:val="clear" w:color="auto" w:fill="auto"/>
            <w:vAlign w:val="center"/>
          </w:tcPr>
          <w:p w14:paraId="763CF7E6" w14:textId="77777777" w:rsidR="00105C2E" w:rsidRPr="00767854" w:rsidRDefault="00105C2E" w:rsidP="009E5F3D">
            <w:pPr>
              <w:autoSpaceDE w:val="0"/>
              <w:autoSpaceDN w:val="0"/>
              <w:adjustRightInd w:val="0"/>
              <w:jc w:val="center"/>
              <w:rPr>
                <w:color w:val="000000"/>
                <w:kern w:val="0"/>
                <w:sz w:val="24"/>
              </w:rPr>
            </w:pPr>
            <w:r>
              <w:rPr>
                <w:rFonts w:hint="eastAsia"/>
                <w:color w:val="000000"/>
                <w:kern w:val="0"/>
                <w:sz w:val="24"/>
              </w:rPr>
              <w:t>首期</w:t>
            </w:r>
            <w:r>
              <w:rPr>
                <w:color w:val="000000"/>
                <w:kern w:val="0"/>
                <w:sz w:val="24"/>
              </w:rPr>
              <w:t>建筑</w:t>
            </w:r>
            <w:r w:rsidRPr="00767854">
              <w:rPr>
                <w:color w:val="000000"/>
                <w:kern w:val="0"/>
                <w:sz w:val="24"/>
              </w:rPr>
              <w:t>投资强度（元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52" w:type="pct"/>
            <w:shd w:val="clear" w:color="auto" w:fill="auto"/>
            <w:vAlign w:val="center"/>
          </w:tcPr>
          <w:p w14:paraId="1BFF1E61" w14:textId="77777777" w:rsidR="00105C2E" w:rsidRPr="00767854" w:rsidRDefault="00105C2E" w:rsidP="009E5F3D">
            <w:pPr>
              <w:autoSpaceDE w:val="0"/>
              <w:autoSpaceDN w:val="0"/>
              <w:adjustRightInd w:val="0"/>
              <w:jc w:val="center"/>
              <w:rPr>
                <w:color w:val="000000"/>
                <w:kern w:val="0"/>
                <w:sz w:val="24"/>
              </w:rPr>
            </w:pPr>
            <w:r>
              <w:rPr>
                <w:rFonts w:hint="eastAsia"/>
                <w:color w:val="000000"/>
                <w:kern w:val="0"/>
                <w:sz w:val="24"/>
              </w:rPr>
              <w:t>6000</w:t>
            </w:r>
          </w:p>
        </w:tc>
        <w:tc>
          <w:tcPr>
            <w:tcW w:w="752" w:type="pct"/>
            <w:shd w:val="clear" w:color="auto" w:fill="auto"/>
          </w:tcPr>
          <w:p w14:paraId="253D3167" w14:textId="011F03DE" w:rsidR="00105C2E" w:rsidRPr="00767854" w:rsidRDefault="00105C2E" w:rsidP="009E5F3D">
            <w:pPr>
              <w:autoSpaceDE w:val="0"/>
              <w:autoSpaceDN w:val="0"/>
              <w:adjustRightInd w:val="0"/>
              <w:jc w:val="center"/>
              <w:rPr>
                <w:color w:val="000000"/>
                <w:kern w:val="0"/>
                <w:sz w:val="24"/>
              </w:rPr>
            </w:pPr>
            <w:r w:rsidRPr="00105C2E">
              <w:rPr>
                <w:color w:val="000000"/>
                <w:kern w:val="0"/>
                <w:sz w:val="24"/>
              </w:rPr>
              <w:t>1900</w:t>
            </w:r>
          </w:p>
        </w:tc>
        <w:tc>
          <w:tcPr>
            <w:tcW w:w="1212" w:type="pct"/>
            <w:shd w:val="clear" w:color="auto" w:fill="auto"/>
          </w:tcPr>
          <w:p w14:paraId="379CFECE" w14:textId="52500E58" w:rsidR="00105C2E" w:rsidRPr="00767854" w:rsidRDefault="00105C2E" w:rsidP="009E5F3D">
            <w:pPr>
              <w:autoSpaceDE w:val="0"/>
              <w:autoSpaceDN w:val="0"/>
              <w:adjustRightInd w:val="0"/>
              <w:jc w:val="center"/>
              <w:rPr>
                <w:color w:val="000000"/>
                <w:kern w:val="0"/>
                <w:sz w:val="24"/>
              </w:rPr>
            </w:pPr>
            <w:r w:rsidRPr="00105C2E">
              <w:rPr>
                <w:color w:val="000000"/>
                <w:kern w:val="0"/>
                <w:sz w:val="24"/>
              </w:rPr>
              <w:t>1900</w:t>
            </w:r>
          </w:p>
        </w:tc>
      </w:tr>
      <w:tr w:rsidR="00105C2E" w:rsidRPr="00767854" w14:paraId="682AE458" w14:textId="77777777" w:rsidTr="00105C2E">
        <w:trPr>
          <w:jc w:val="center"/>
        </w:trPr>
        <w:tc>
          <w:tcPr>
            <w:tcW w:w="2284" w:type="pct"/>
            <w:shd w:val="clear" w:color="auto" w:fill="auto"/>
            <w:vAlign w:val="center"/>
          </w:tcPr>
          <w:p w14:paraId="0AC048EC"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土地产出率（元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52" w:type="pct"/>
            <w:shd w:val="clear" w:color="auto" w:fill="auto"/>
            <w:vAlign w:val="center"/>
          </w:tcPr>
          <w:p w14:paraId="0DBA2B6D"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18000</w:t>
            </w:r>
          </w:p>
        </w:tc>
        <w:tc>
          <w:tcPr>
            <w:tcW w:w="752" w:type="pct"/>
            <w:shd w:val="clear" w:color="auto" w:fill="auto"/>
          </w:tcPr>
          <w:p w14:paraId="3A20B616" w14:textId="01992246" w:rsidR="00105C2E" w:rsidRPr="00767854" w:rsidRDefault="00105C2E" w:rsidP="009E5F3D">
            <w:pPr>
              <w:autoSpaceDE w:val="0"/>
              <w:autoSpaceDN w:val="0"/>
              <w:adjustRightInd w:val="0"/>
              <w:jc w:val="center"/>
              <w:rPr>
                <w:color w:val="000000"/>
                <w:kern w:val="0"/>
                <w:sz w:val="24"/>
              </w:rPr>
            </w:pPr>
            <w:r w:rsidRPr="00105C2E">
              <w:rPr>
                <w:color w:val="000000"/>
                <w:kern w:val="0"/>
                <w:sz w:val="24"/>
              </w:rPr>
              <w:t>7832</w:t>
            </w:r>
          </w:p>
        </w:tc>
        <w:tc>
          <w:tcPr>
            <w:tcW w:w="1212" w:type="pct"/>
            <w:shd w:val="clear" w:color="auto" w:fill="auto"/>
          </w:tcPr>
          <w:p w14:paraId="13F63A65" w14:textId="11F4CDBE" w:rsidR="00105C2E" w:rsidRPr="00767854" w:rsidRDefault="00105C2E" w:rsidP="009E5F3D">
            <w:pPr>
              <w:autoSpaceDE w:val="0"/>
              <w:autoSpaceDN w:val="0"/>
              <w:adjustRightInd w:val="0"/>
              <w:jc w:val="center"/>
              <w:rPr>
                <w:color w:val="000000"/>
                <w:kern w:val="0"/>
                <w:sz w:val="24"/>
              </w:rPr>
            </w:pPr>
            <w:r w:rsidRPr="00105C2E">
              <w:rPr>
                <w:color w:val="000000"/>
                <w:kern w:val="0"/>
                <w:sz w:val="24"/>
              </w:rPr>
              <w:t>7832</w:t>
            </w:r>
          </w:p>
        </w:tc>
      </w:tr>
      <w:tr w:rsidR="00105C2E" w:rsidRPr="00767854" w14:paraId="1B6F2496" w14:textId="77777777" w:rsidTr="00105C2E">
        <w:trPr>
          <w:jc w:val="center"/>
        </w:trPr>
        <w:tc>
          <w:tcPr>
            <w:tcW w:w="2284" w:type="pct"/>
            <w:shd w:val="clear" w:color="auto" w:fill="auto"/>
            <w:vAlign w:val="center"/>
          </w:tcPr>
          <w:p w14:paraId="5086F1E3"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土地税收产出率（元</w:t>
            </w:r>
            <w:r w:rsidRPr="00767854">
              <w:rPr>
                <w:color w:val="000000"/>
                <w:kern w:val="0"/>
                <w:sz w:val="24"/>
              </w:rPr>
              <w:t>/m</w:t>
            </w:r>
            <w:r w:rsidRPr="00767854">
              <w:rPr>
                <w:color w:val="000000"/>
                <w:kern w:val="0"/>
                <w:sz w:val="24"/>
                <w:vertAlign w:val="superscript"/>
              </w:rPr>
              <w:t>2</w:t>
            </w:r>
            <w:r w:rsidRPr="00767854">
              <w:rPr>
                <w:color w:val="000000"/>
                <w:kern w:val="0"/>
                <w:sz w:val="24"/>
              </w:rPr>
              <w:t>）</w:t>
            </w:r>
          </w:p>
        </w:tc>
        <w:tc>
          <w:tcPr>
            <w:tcW w:w="752" w:type="pct"/>
            <w:shd w:val="clear" w:color="auto" w:fill="auto"/>
            <w:vAlign w:val="center"/>
          </w:tcPr>
          <w:p w14:paraId="63FA7D36" w14:textId="77777777" w:rsidR="00105C2E" w:rsidRPr="00767854" w:rsidRDefault="00105C2E" w:rsidP="009E5F3D">
            <w:pPr>
              <w:autoSpaceDE w:val="0"/>
              <w:autoSpaceDN w:val="0"/>
              <w:adjustRightInd w:val="0"/>
              <w:jc w:val="center"/>
              <w:rPr>
                <w:color w:val="000000"/>
                <w:kern w:val="0"/>
                <w:sz w:val="24"/>
              </w:rPr>
            </w:pPr>
            <w:r w:rsidRPr="00767854">
              <w:rPr>
                <w:color w:val="000000"/>
                <w:kern w:val="0"/>
                <w:sz w:val="24"/>
              </w:rPr>
              <w:t>1400</w:t>
            </w:r>
          </w:p>
        </w:tc>
        <w:tc>
          <w:tcPr>
            <w:tcW w:w="752" w:type="pct"/>
            <w:shd w:val="clear" w:color="auto" w:fill="auto"/>
          </w:tcPr>
          <w:p w14:paraId="1BA2621A" w14:textId="5C05BE5D" w:rsidR="00105C2E" w:rsidRPr="00767854" w:rsidRDefault="00105C2E" w:rsidP="009E5F3D">
            <w:pPr>
              <w:autoSpaceDE w:val="0"/>
              <w:autoSpaceDN w:val="0"/>
              <w:adjustRightInd w:val="0"/>
              <w:jc w:val="center"/>
              <w:rPr>
                <w:color w:val="000000"/>
                <w:kern w:val="0"/>
                <w:sz w:val="24"/>
              </w:rPr>
            </w:pPr>
            <w:r w:rsidRPr="00105C2E">
              <w:rPr>
                <w:color w:val="000000"/>
                <w:kern w:val="0"/>
                <w:sz w:val="24"/>
              </w:rPr>
              <w:t>375</w:t>
            </w:r>
          </w:p>
        </w:tc>
        <w:tc>
          <w:tcPr>
            <w:tcW w:w="1212" w:type="pct"/>
            <w:shd w:val="clear" w:color="auto" w:fill="auto"/>
          </w:tcPr>
          <w:p w14:paraId="3F9A3EFC" w14:textId="2D2D826B" w:rsidR="00105C2E" w:rsidRPr="00767854" w:rsidRDefault="00105C2E" w:rsidP="009E5F3D">
            <w:pPr>
              <w:autoSpaceDE w:val="0"/>
              <w:autoSpaceDN w:val="0"/>
              <w:adjustRightInd w:val="0"/>
              <w:jc w:val="center"/>
              <w:rPr>
                <w:color w:val="000000"/>
                <w:kern w:val="0"/>
                <w:sz w:val="24"/>
              </w:rPr>
            </w:pPr>
            <w:r w:rsidRPr="00105C2E">
              <w:rPr>
                <w:color w:val="000000"/>
                <w:kern w:val="0"/>
                <w:sz w:val="24"/>
              </w:rPr>
              <w:t>375</w:t>
            </w:r>
          </w:p>
        </w:tc>
      </w:tr>
    </w:tbl>
    <w:p w14:paraId="11DB5C92" w14:textId="77777777" w:rsidR="008D4AA3" w:rsidRPr="00BD05D3" w:rsidRDefault="008D4AA3" w:rsidP="00585E9E">
      <w:pPr>
        <w:autoSpaceDE w:val="0"/>
        <w:autoSpaceDN w:val="0"/>
        <w:adjustRightInd w:val="0"/>
        <w:ind w:firstLineChars="221" w:firstLine="707"/>
        <w:rPr>
          <w:rFonts w:ascii="仿宋_GB2312" w:eastAsia="仿宋_GB2312"/>
          <w:color w:val="000000"/>
          <w:kern w:val="0"/>
          <w:sz w:val="32"/>
          <w:szCs w:val="32"/>
        </w:rPr>
      </w:pPr>
      <w:r w:rsidRPr="00767854">
        <w:rPr>
          <w:rFonts w:ascii="仿宋_GB2312" w:eastAsia="仿宋_GB2312"/>
          <w:color w:val="000000"/>
          <w:kern w:val="0"/>
          <w:sz w:val="32"/>
          <w:szCs w:val="32"/>
        </w:rPr>
        <w:t>从上表中可以得出，本镇该行业与</w:t>
      </w:r>
      <w:r w:rsidR="0004623D" w:rsidRPr="00767854">
        <w:rPr>
          <w:rFonts w:ascii="仿宋_GB2312" w:eastAsia="仿宋_GB2312" w:hint="eastAsia"/>
          <w:color w:val="000000"/>
          <w:kern w:val="0"/>
          <w:sz w:val="32"/>
          <w:szCs w:val="32"/>
        </w:rPr>
        <w:t>江门</w:t>
      </w:r>
      <w:r w:rsidRPr="00767854">
        <w:rPr>
          <w:rFonts w:ascii="仿宋_GB2312" w:eastAsia="仿宋_GB2312"/>
          <w:color w:val="000000"/>
          <w:kern w:val="0"/>
          <w:sz w:val="32"/>
          <w:szCs w:val="32"/>
        </w:rPr>
        <w:t>行业现状比较，容积率低于行业平均水平，</w:t>
      </w:r>
      <w:r w:rsidR="009E13D5" w:rsidRPr="00767854">
        <w:rPr>
          <w:rFonts w:ascii="仿宋_GB2312" w:eastAsia="仿宋_GB2312" w:hint="eastAsia"/>
          <w:color w:val="000000"/>
          <w:kern w:val="0"/>
          <w:sz w:val="32"/>
          <w:szCs w:val="32"/>
        </w:rPr>
        <w:t>土地利用</w:t>
      </w:r>
      <w:r w:rsidR="009E13D5" w:rsidRPr="00767854">
        <w:rPr>
          <w:rFonts w:ascii="仿宋_GB2312" w:eastAsia="仿宋_GB2312"/>
          <w:color w:val="000000"/>
          <w:kern w:val="0"/>
          <w:sz w:val="32"/>
          <w:szCs w:val="32"/>
        </w:rPr>
        <w:t>节约集约</w:t>
      </w:r>
      <w:r w:rsidR="009E13D5" w:rsidRPr="00767854">
        <w:rPr>
          <w:rFonts w:ascii="仿宋_GB2312" w:eastAsia="仿宋_GB2312" w:hint="eastAsia"/>
          <w:color w:val="000000"/>
          <w:kern w:val="0"/>
          <w:sz w:val="32"/>
          <w:szCs w:val="32"/>
        </w:rPr>
        <w:t>程度</w:t>
      </w:r>
      <w:r w:rsidR="009E13D5" w:rsidRPr="00767854">
        <w:rPr>
          <w:rFonts w:ascii="仿宋_GB2312" w:eastAsia="仿宋_GB2312"/>
          <w:color w:val="000000"/>
          <w:kern w:val="0"/>
          <w:sz w:val="32"/>
          <w:szCs w:val="32"/>
        </w:rPr>
        <w:t>亟需提高</w:t>
      </w:r>
      <w:r w:rsidRPr="00767854">
        <w:rPr>
          <w:rFonts w:ascii="仿宋_GB2312" w:eastAsia="仿宋_GB2312"/>
          <w:color w:val="000000"/>
          <w:kern w:val="0"/>
          <w:sz w:val="32"/>
          <w:szCs w:val="32"/>
        </w:rPr>
        <w:t>；固定资产投资强度高于行业平均水平，</w:t>
      </w:r>
      <w:r w:rsidR="00585E9E">
        <w:rPr>
          <w:rFonts w:ascii="仿宋_GB2312" w:eastAsia="仿宋_GB2312" w:hint="eastAsia"/>
          <w:color w:val="000000"/>
          <w:kern w:val="0"/>
          <w:sz w:val="32"/>
          <w:szCs w:val="32"/>
        </w:rPr>
        <w:t>首期建筑</w:t>
      </w:r>
      <w:r w:rsidR="00585E9E" w:rsidRPr="00767854">
        <w:rPr>
          <w:rFonts w:ascii="仿宋_GB2312" w:eastAsia="仿宋_GB2312"/>
          <w:color w:val="000000"/>
          <w:kern w:val="0"/>
          <w:sz w:val="32"/>
          <w:szCs w:val="32"/>
        </w:rPr>
        <w:t>投资强度高于行业平均水平</w:t>
      </w:r>
      <w:r w:rsidR="00585E9E">
        <w:rPr>
          <w:rFonts w:ascii="仿宋_GB2312" w:eastAsia="仿宋_GB2312" w:hint="eastAsia"/>
          <w:color w:val="000000"/>
          <w:kern w:val="0"/>
          <w:sz w:val="32"/>
          <w:szCs w:val="32"/>
        </w:rPr>
        <w:t>，</w:t>
      </w:r>
      <w:r w:rsidRPr="00767854">
        <w:rPr>
          <w:rFonts w:ascii="仿宋_GB2312" w:eastAsia="仿宋_GB2312"/>
          <w:color w:val="000000"/>
          <w:kern w:val="0"/>
          <w:sz w:val="32"/>
          <w:szCs w:val="32"/>
        </w:rPr>
        <w:t>从投资拉动角度来说有利；土地产出率远</w:t>
      </w:r>
      <w:r w:rsidRPr="00767854">
        <w:rPr>
          <w:rFonts w:ascii="仿宋_GB2312" w:eastAsia="仿宋_GB2312" w:hint="eastAsia"/>
          <w:color w:val="000000"/>
          <w:kern w:val="0"/>
          <w:sz w:val="32"/>
          <w:szCs w:val="32"/>
        </w:rPr>
        <w:lastRenderedPageBreak/>
        <w:t>高</w:t>
      </w:r>
      <w:r w:rsidRPr="00767854">
        <w:rPr>
          <w:rFonts w:ascii="仿宋_GB2312" w:eastAsia="仿宋_GB2312"/>
          <w:color w:val="000000"/>
          <w:kern w:val="0"/>
          <w:sz w:val="32"/>
          <w:szCs w:val="32"/>
        </w:rPr>
        <w:t>于行业平均水平，反映整体行业项目运营情况</w:t>
      </w:r>
      <w:r w:rsidRPr="00767854">
        <w:rPr>
          <w:rFonts w:ascii="仿宋_GB2312" w:eastAsia="仿宋_GB2312" w:hint="eastAsia"/>
          <w:color w:val="000000"/>
          <w:kern w:val="0"/>
          <w:sz w:val="32"/>
          <w:szCs w:val="32"/>
        </w:rPr>
        <w:t>优异</w:t>
      </w:r>
      <w:r w:rsidRPr="00767854">
        <w:rPr>
          <w:rFonts w:ascii="仿宋_GB2312" w:eastAsia="仿宋_GB2312"/>
          <w:color w:val="000000"/>
          <w:kern w:val="0"/>
          <w:sz w:val="32"/>
          <w:szCs w:val="32"/>
        </w:rPr>
        <w:t>；税收产出率</w:t>
      </w:r>
      <w:r w:rsidRPr="00767854">
        <w:rPr>
          <w:rFonts w:ascii="仿宋_GB2312" w:eastAsia="仿宋_GB2312" w:hint="eastAsia"/>
          <w:color w:val="000000"/>
          <w:kern w:val="0"/>
          <w:sz w:val="32"/>
          <w:szCs w:val="32"/>
        </w:rPr>
        <w:t>远高于</w:t>
      </w:r>
      <w:r w:rsidRPr="00767854">
        <w:rPr>
          <w:rFonts w:ascii="仿宋_GB2312" w:eastAsia="仿宋_GB2312"/>
          <w:color w:val="000000"/>
          <w:kern w:val="0"/>
          <w:sz w:val="32"/>
          <w:szCs w:val="32"/>
        </w:rPr>
        <w:t>行业平均水平，从税收角度是值得重视的行业。进而，</w:t>
      </w:r>
      <w:r w:rsidR="003B7342">
        <w:rPr>
          <w:rFonts w:ascii="仿宋_GB2312" w:eastAsia="仿宋_GB2312" w:hint="eastAsia"/>
          <w:color w:val="000000"/>
          <w:kern w:val="0"/>
          <w:sz w:val="32"/>
          <w:szCs w:val="32"/>
        </w:rPr>
        <w:t>可通过招商</w:t>
      </w:r>
      <w:r w:rsidRPr="00767854">
        <w:rPr>
          <w:rFonts w:ascii="仿宋_GB2312" w:eastAsia="仿宋_GB2312" w:hint="eastAsia"/>
          <w:color w:val="000000"/>
          <w:kern w:val="0"/>
          <w:sz w:val="32"/>
          <w:szCs w:val="32"/>
        </w:rPr>
        <w:t>进一步完善相关产业链；</w:t>
      </w:r>
      <w:r w:rsidRPr="00767854">
        <w:rPr>
          <w:rFonts w:ascii="仿宋_GB2312" w:eastAsia="仿宋_GB2312"/>
          <w:color w:val="000000"/>
          <w:kern w:val="0"/>
          <w:sz w:val="32"/>
          <w:szCs w:val="32"/>
        </w:rPr>
        <w:t>通过政策和相关扶持，</w:t>
      </w:r>
      <w:r w:rsidRPr="00767854">
        <w:rPr>
          <w:rFonts w:ascii="仿宋_GB2312" w:eastAsia="仿宋_GB2312" w:hint="eastAsia"/>
          <w:color w:val="000000"/>
          <w:kern w:val="0"/>
          <w:sz w:val="32"/>
          <w:szCs w:val="32"/>
        </w:rPr>
        <w:t>培育该行业进一步做强做大。</w:t>
      </w:r>
    </w:p>
    <w:sectPr w:rsidR="008D4AA3" w:rsidRPr="00BD05D3" w:rsidSect="0060184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69768" w14:textId="77777777" w:rsidR="005A10C5" w:rsidRDefault="005A10C5" w:rsidP="008D4AA3">
      <w:r>
        <w:separator/>
      </w:r>
    </w:p>
  </w:endnote>
  <w:endnote w:type="continuationSeparator" w:id="0">
    <w:p w14:paraId="61C859DA" w14:textId="77777777" w:rsidR="005A10C5" w:rsidRDefault="005A10C5" w:rsidP="008D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康简标题宋">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578A" w14:textId="77777777" w:rsidR="00F12686" w:rsidRDefault="00F12686" w:rsidP="008D4AA3">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14:paraId="1EA42EBD" w14:textId="77777777" w:rsidR="00F12686" w:rsidRDefault="00F12686">
    <w:pPr>
      <w:pStyle w:val="a4"/>
      <w:ind w:right="360" w:firstLine="360"/>
    </w:pPr>
  </w:p>
  <w:p w14:paraId="1BA1C7D4" w14:textId="77777777" w:rsidR="00F12686" w:rsidRDefault="00F12686"/>
  <w:p w14:paraId="287BC837" w14:textId="77777777" w:rsidR="00F12686" w:rsidRDefault="00F12686"/>
  <w:p w14:paraId="2FBCA24D" w14:textId="77777777" w:rsidR="00F12686" w:rsidRDefault="00F12686"/>
  <w:p w14:paraId="72AB1FEA" w14:textId="77777777" w:rsidR="00F12686" w:rsidRDefault="00F126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768681"/>
      <w:docPartObj>
        <w:docPartGallery w:val="Page Numbers (Bottom of Page)"/>
        <w:docPartUnique/>
      </w:docPartObj>
    </w:sdtPr>
    <w:sdtEndPr>
      <w:rPr>
        <w:rFonts w:ascii="Times New Roman" w:hAnsi="Times New Roman" w:cs="Times New Roman"/>
        <w:sz w:val="21"/>
        <w:szCs w:val="21"/>
      </w:rPr>
    </w:sdtEndPr>
    <w:sdtContent>
      <w:p w14:paraId="195B9AE4" w14:textId="77777777" w:rsidR="00F12686" w:rsidRPr="00601848" w:rsidRDefault="00F12686">
        <w:pPr>
          <w:pStyle w:val="a4"/>
          <w:jc w:val="center"/>
          <w:rPr>
            <w:rFonts w:ascii="Times New Roman" w:hAnsi="Times New Roman" w:cs="Times New Roman"/>
            <w:sz w:val="21"/>
            <w:szCs w:val="21"/>
          </w:rPr>
        </w:pPr>
        <w:r w:rsidRPr="00601848">
          <w:rPr>
            <w:rFonts w:ascii="Times New Roman" w:hAnsi="Times New Roman" w:cs="Times New Roman"/>
            <w:sz w:val="21"/>
            <w:szCs w:val="21"/>
          </w:rPr>
          <w:fldChar w:fldCharType="begin"/>
        </w:r>
        <w:r w:rsidRPr="00601848">
          <w:rPr>
            <w:rFonts w:ascii="Times New Roman" w:hAnsi="Times New Roman" w:cs="Times New Roman"/>
            <w:sz w:val="21"/>
            <w:szCs w:val="21"/>
          </w:rPr>
          <w:instrText>PAGE   \* MERGEFORMAT</w:instrText>
        </w:r>
        <w:r w:rsidRPr="00601848">
          <w:rPr>
            <w:rFonts w:ascii="Times New Roman" w:hAnsi="Times New Roman" w:cs="Times New Roman"/>
            <w:sz w:val="21"/>
            <w:szCs w:val="21"/>
          </w:rPr>
          <w:fldChar w:fldCharType="separate"/>
        </w:r>
        <w:r w:rsidR="009145AC" w:rsidRPr="009145AC">
          <w:rPr>
            <w:rFonts w:ascii="Times New Roman" w:hAnsi="Times New Roman" w:cs="Times New Roman"/>
            <w:noProof/>
            <w:sz w:val="21"/>
            <w:szCs w:val="21"/>
            <w:lang w:val="zh-CN"/>
          </w:rPr>
          <w:t>70</w:t>
        </w:r>
        <w:r w:rsidRPr="00601848">
          <w:rPr>
            <w:rFonts w:ascii="Times New Roman" w:hAnsi="Times New Roman" w:cs="Times New Roman"/>
            <w:sz w:val="21"/>
            <w:szCs w:val="21"/>
          </w:rPr>
          <w:fldChar w:fldCharType="end"/>
        </w:r>
      </w:p>
    </w:sdtContent>
  </w:sdt>
  <w:p w14:paraId="6A51CFA1" w14:textId="77777777" w:rsidR="00F12686" w:rsidRDefault="00F126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310A2" w14:textId="77777777" w:rsidR="005A10C5" w:rsidRDefault="005A10C5" w:rsidP="008D4AA3">
      <w:r>
        <w:separator/>
      </w:r>
    </w:p>
  </w:footnote>
  <w:footnote w:type="continuationSeparator" w:id="0">
    <w:p w14:paraId="4A48065D" w14:textId="77777777" w:rsidR="005A10C5" w:rsidRDefault="005A10C5" w:rsidP="008D4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3597"/>
    <w:multiLevelType w:val="hybridMultilevel"/>
    <w:tmpl w:val="36C223E4"/>
    <w:lvl w:ilvl="0" w:tplc="04090001">
      <w:start w:val="1"/>
      <w:numFmt w:val="bullet"/>
      <w:lvlText w:val=""/>
      <w:lvlJc w:val="left"/>
      <w:pPr>
        <w:ind w:left="4155" w:hanging="420"/>
      </w:pPr>
      <w:rPr>
        <w:rFonts w:ascii="Wingdings" w:hAnsi="Wingdings" w:hint="default"/>
      </w:rPr>
    </w:lvl>
    <w:lvl w:ilvl="1" w:tplc="04090003" w:tentative="1">
      <w:start w:val="1"/>
      <w:numFmt w:val="bullet"/>
      <w:lvlText w:val=""/>
      <w:lvlJc w:val="left"/>
      <w:pPr>
        <w:ind w:left="4575" w:hanging="420"/>
      </w:pPr>
      <w:rPr>
        <w:rFonts w:ascii="Wingdings" w:hAnsi="Wingdings" w:hint="default"/>
      </w:rPr>
    </w:lvl>
    <w:lvl w:ilvl="2" w:tplc="04090005" w:tentative="1">
      <w:start w:val="1"/>
      <w:numFmt w:val="bullet"/>
      <w:lvlText w:val=""/>
      <w:lvlJc w:val="left"/>
      <w:pPr>
        <w:ind w:left="4995" w:hanging="420"/>
      </w:pPr>
      <w:rPr>
        <w:rFonts w:ascii="Wingdings" w:hAnsi="Wingdings" w:hint="default"/>
      </w:rPr>
    </w:lvl>
    <w:lvl w:ilvl="3" w:tplc="04090001" w:tentative="1">
      <w:start w:val="1"/>
      <w:numFmt w:val="bullet"/>
      <w:lvlText w:val=""/>
      <w:lvlJc w:val="left"/>
      <w:pPr>
        <w:ind w:left="5415" w:hanging="420"/>
      </w:pPr>
      <w:rPr>
        <w:rFonts w:ascii="Wingdings" w:hAnsi="Wingdings" w:hint="default"/>
      </w:rPr>
    </w:lvl>
    <w:lvl w:ilvl="4" w:tplc="04090003" w:tentative="1">
      <w:start w:val="1"/>
      <w:numFmt w:val="bullet"/>
      <w:lvlText w:val=""/>
      <w:lvlJc w:val="left"/>
      <w:pPr>
        <w:ind w:left="5835" w:hanging="420"/>
      </w:pPr>
      <w:rPr>
        <w:rFonts w:ascii="Wingdings" w:hAnsi="Wingdings" w:hint="default"/>
      </w:rPr>
    </w:lvl>
    <w:lvl w:ilvl="5" w:tplc="04090005" w:tentative="1">
      <w:start w:val="1"/>
      <w:numFmt w:val="bullet"/>
      <w:lvlText w:val=""/>
      <w:lvlJc w:val="left"/>
      <w:pPr>
        <w:ind w:left="6255" w:hanging="420"/>
      </w:pPr>
      <w:rPr>
        <w:rFonts w:ascii="Wingdings" w:hAnsi="Wingdings" w:hint="default"/>
      </w:rPr>
    </w:lvl>
    <w:lvl w:ilvl="6" w:tplc="04090001" w:tentative="1">
      <w:start w:val="1"/>
      <w:numFmt w:val="bullet"/>
      <w:lvlText w:val=""/>
      <w:lvlJc w:val="left"/>
      <w:pPr>
        <w:ind w:left="6675" w:hanging="420"/>
      </w:pPr>
      <w:rPr>
        <w:rFonts w:ascii="Wingdings" w:hAnsi="Wingdings" w:hint="default"/>
      </w:rPr>
    </w:lvl>
    <w:lvl w:ilvl="7" w:tplc="04090003" w:tentative="1">
      <w:start w:val="1"/>
      <w:numFmt w:val="bullet"/>
      <w:lvlText w:val=""/>
      <w:lvlJc w:val="left"/>
      <w:pPr>
        <w:ind w:left="7095" w:hanging="420"/>
      </w:pPr>
      <w:rPr>
        <w:rFonts w:ascii="Wingdings" w:hAnsi="Wingdings" w:hint="default"/>
      </w:rPr>
    </w:lvl>
    <w:lvl w:ilvl="8" w:tplc="04090005" w:tentative="1">
      <w:start w:val="1"/>
      <w:numFmt w:val="bullet"/>
      <w:lvlText w:val=""/>
      <w:lvlJc w:val="left"/>
      <w:pPr>
        <w:ind w:left="7515" w:hanging="420"/>
      </w:pPr>
      <w:rPr>
        <w:rFonts w:ascii="Wingdings" w:hAnsi="Wingdings" w:hint="default"/>
      </w:rPr>
    </w:lvl>
  </w:abstractNum>
  <w:abstractNum w:abstractNumId="1">
    <w:nsid w:val="6601021C"/>
    <w:multiLevelType w:val="hybridMultilevel"/>
    <w:tmpl w:val="3D1CC550"/>
    <w:lvl w:ilvl="0" w:tplc="6C7410EA">
      <w:start w:val="1"/>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CC"/>
    <w:rsid w:val="00007955"/>
    <w:rsid w:val="00016568"/>
    <w:rsid w:val="0004623D"/>
    <w:rsid w:val="00063159"/>
    <w:rsid w:val="000A0F6E"/>
    <w:rsid w:val="000E49D5"/>
    <w:rsid w:val="001023A9"/>
    <w:rsid w:val="00105C2E"/>
    <w:rsid w:val="00137C2F"/>
    <w:rsid w:val="00142790"/>
    <w:rsid w:val="0014687A"/>
    <w:rsid w:val="001C294B"/>
    <w:rsid w:val="001C5056"/>
    <w:rsid w:val="001D0DED"/>
    <w:rsid w:val="001F1A9B"/>
    <w:rsid w:val="001F34C8"/>
    <w:rsid w:val="001F4E3D"/>
    <w:rsid w:val="0020230C"/>
    <w:rsid w:val="00220334"/>
    <w:rsid w:val="00221742"/>
    <w:rsid w:val="002340CF"/>
    <w:rsid w:val="002508D8"/>
    <w:rsid w:val="002639B0"/>
    <w:rsid w:val="00265DA5"/>
    <w:rsid w:val="00266157"/>
    <w:rsid w:val="002730EE"/>
    <w:rsid w:val="002A2494"/>
    <w:rsid w:val="002E131E"/>
    <w:rsid w:val="003164CB"/>
    <w:rsid w:val="00355B42"/>
    <w:rsid w:val="00384134"/>
    <w:rsid w:val="003B5556"/>
    <w:rsid w:val="003B7342"/>
    <w:rsid w:val="004047E1"/>
    <w:rsid w:val="00413C5D"/>
    <w:rsid w:val="00420691"/>
    <w:rsid w:val="004454DE"/>
    <w:rsid w:val="00447528"/>
    <w:rsid w:val="0045152D"/>
    <w:rsid w:val="00463C5A"/>
    <w:rsid w:val="004811BE"/>
    <w:rsid w:val="00483E79"/>
    <w:rsid w:val="00486AEC"/>
    <w:rsid w:val="00494A13"/>
    <w:rsid w:val="0049571F"/>
    <w:rsid w:val="00495B4F"/>
    <w:rsid w:val="004A0810"/>
    <w:rsid w:val="004B0DA3"/>
    <w:rsid w:val="004C29B2"/>
    <w:rsid w:val="004D1D0B"/>
    <w:rsid w:val="004D4C11"/>
    <w:rsid w:val="004E05FD"/>
    <w:rsid w:val="004E770A"/>
    <w:rsid w:val="004F249B"/>
    <w:rsid w:val="0053598E"/>
    <w:rsid w:val="00544FBB"/>
    <w:rsid w:val="00551EF7"/>
    <w:rsid w:val="005634F6"/>
    <w:rsid w:val="00570335"/>
    <w:rsid w:val="00573808"/>
    <w:rsid w:val="005837B2"/>
    <w:rsid w:val="00585E9E"/>
    <w:rsid w:val="005977AF"/>
    <w:rsid w:val="005A10C5"/>
    <w:rsid w:val="005A2244"/>
    <w:rsid w:val="005D7A5B"/>
    <w:rsid w:val="00601848"/>
    <w:rsid w:val="00612C41"/>
    <w:rsid w:val="006147A6"/>
    <w:rsid w:val="00633D0A"/>
    <w:rsid w:val="00681308"/>
    <w:rsid w:val="006A199E"/>
    <w:rsid w:val="006B2CF1"/>
    <w:rsid w:val="006F1DC5"/>
    <w:rsid w:val="006F5EF7"/>
    <w:rsid w:val="006F75BB"/>
    <w:rsid w:val="007031C4"/>
    <w:rsid w:val="00722118"/>
    <w:rsid w:val="00767854"/>
    <w:rsid w:val="00773E03"/>
    <w:rsid w:val="007804C4"/>
    <w:rsid w:val="007B4DF2"/>
    <w:rsid w:val="007B7319"/>
    <w:rsid w:val="007C6993"/>
    <w:rsid w:val="007E6E90"/>
    <w:rsid w:val="00804C90"/>
    <w:rsid w:val="0081425E"/>
    <w:rsid w:val="00830A55"/>
    <w:rsid w:val="00836431"/>
    <w:rsid w:val="00855B93"/>
    <w:rsid w:val="008623CC"/>
    <w:rsid w:val="00882704"/>
    <w:rsid w:val="008867EE"/>
    <w:rsid w:val="00887169"/>
    <w:rsid w:val="008A76A9"/>
    <w:rsid w:val="008B0382"/>
    <w:rsid w:val="008C1786"/>
    <w:rsid w:val="008D4AA3"/>
    <w:rsid w:val="00901A5E"/>
    <w:rsid w:val="009145AC"/>
    <w:rsid w:val="009229A1"/>
    <w:rsid w:val="00953A6C"/>
    <w:rsid w:val="0096063C"/>
    <w:rsid w:val="00966691"/>
    <w:rsid w:val="00970D9E"/>
    <w:rsid w:val="009946E7"/>
    <w:rsid w:val="009E13D5"/>
    <w:rsid w:val="009E5DCC"/>
    <w:rsid w:val="009E5F3D"/>
    <w:rsid w:val="009F6E09"/>
    <w:rsid w:val="00A152FB"/>
    <w:rsid w:val="00A3364D"/>
    <w:rsid w:val="00A62360"/>
    <w:rsid w:val="00A66DFB"/>
    <w:rsid w:val="00A7230B"/>
    <w:rsid w:val="00A7759D"/>
    <w:rsid w:val="00AB6E21"/>
    <w:rsid w:val="00AC3A53"/>
    <w:rsid w:val="00AC7941"/>
    <w:rsid w:val="00AD114A"/>
    <w:rsid w:val="00AD1774"/>
    <w:rsid w:val="00AF4055"/>
    <w:rsid w:val="00B16D2C"/>
    <w:rsid w:val="00B4673E"/>
    <w:rsid w:val="00B46ADD"/>
    <w:rsid w:val="00B73629"/>
    <w:rsid w:val="00B7592F"/>
    <w:rsid w:val="00B96A51"/>
    <w:rsid w:val="00BD05D3"/>
    <w:rsid w:val="00BD58D5"/>
    <w:rsid w:val="00BE5FDB"/>
    <w:rsid w:val="00C02014"/>
    <w:rsid w:val="00C0438D"/>
    <w:rsid w:val="00C11D87"/>
    <w:rsid w:val="00C44514"/>
    <w:rsid w:val="00C77324"/>
    <w:rsid w:val="00C81905"/>
    <w:rsid w:val="00C90544"/>
    <w:rsid w:val="00CA1AAE"/>
    <w:rsid w:val="00CB77BE"/>
    <w:rsid w:val="00CD10B9"/>
    <w:rsid w:val="00CF658B"/>
    <w:rsid w:val="00D10059"/>
    <w:rsid w:val="00D12F74"/>
    <w:rsid w:val="00D3384A"/>
    <w:rsid w:val="00D571F5"/>
    <w:rsid w:val="00D7492D"/>
    <w:rsid w:val="00D75181"/>
    <w:rsid w:val="00D752A6"/>
    <w:rsid w:val="00D902CB"/>
    <w:rsid w:val="00DA011E"/>
    <w:rsid w:val="00DA493F"/>
    <w:rsid w:val="00DA4EE0"/>
    <w:rsid w:val="00DD7325"/>
    <w:rsid w:val="00E06091"/>
    <w:rsid w:val="00E2260B"/>
    <w:rsid w:val="00E23586"/>
    <w:rsid w:val="00E3648F"/>
    <w:rsid w:val="00E41C45"/>
    <w:rsid w:val="00E529E9"/>
    <w:rsid w:val="00E812CA"/>
    <w:rsid w:val="00E85B0E"/>
    <w:rsid w:val="00E962B6"/>
    <w:rsid w:val="00EB74AB"/>
    <w:rsid w:val="00EE4C7D"/>
    <w:rsid w:val="00F12686"/>
    <w:rsid w:val="00F455D5"/>
    <w:rsid w:val="00F50656"/>
    <w:rsid w:val="00F51DFB"/>
    <w:rsid w:val="00F66AB1"/>
    <w:rsid w:val="00FA544A"/>
    <w:rsid w:val="00FB3205"/>
    <w:rsid w:val="00FB50C3"/>
    <w:rsid w:val="00FC3D36"/>
    <w:rsid w:val="00FE004C"/>
    <w:rsid w:val="00FF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5"/>
    <o:shapelayout v:ext="edit">
      <o:idmap v:ext="edit" data="1"/>
    </o:shapelayout>
  </w:shapeDefaults>
  <w:decimalSymbol w:val="."/>
  <w:listSeparator w:val=","/>
  <w14:docId w14:val="1D0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F6"/>
    <w:pPr>
      <w:widowControl w:val="0"/>
      <w:jc w:val="both"/>
    </w:pPr>
  </w:style>
  <w:style w:type="paragraph" w:styleId="1">
    <w:name w:val="heading 1"/>
    <w:basedOn w:val="a"/>
    <w:next w:val="a"/>
    <w:link w:val="1Char"/>
    <w:uiPriority w:val="9"/>
    <w:qFormat/>
    <w:rsid w:val="00063159"/>
    <w:pPr>
      <w:keepNext/>
      <w:keepLines/>
      <w:spacing w:before="340" w:after="330" w:line="578" w:lineRule="auto"/>
      <w:outlineLvl w:val="0"/>
    </w:pPr>
    <w:rPr>
      <w:b/>
      <w:bCs/>
      <w:kern w:val="44"/>
      <w:sz w:val="44"/>
      <w:szCs w:val="44"/>
    </w:rPr>
  </w:style>
  <w:style w:type="paragraph" w:styleId="2">
    <w:name w:val="heading 2"/>
    <w:aliases w:val="标题：办公室文件头"/>
    <w:next w:val="a"/>
    <w:link w:val="2Char"/>
    <w:qFormat/>
    <w:rsid w:val="008D4AA3"/>
    <w:pPr>
      <w:keepNext/>
      <w:keepLines/>
      <w:autoSpaceDE w:val="0"/>
      <w:autoSpaceDN w:val="0"/>
      <w:jc w:val="distribute"/>
      <w:outlineLvl w:val="1"/>
    </w:pPr>
    <w:rPr>
      <w:rFonts w:ascii="Times New Roman" w:eastAsia="华康简标题宋" w:hAnsi="Times New Roman" w:cs="Times New Roman"/>
      <w:bCs/>
      <w:color w:val="FF0000"/>
      <w:w w:val="70"/>
      <w:kern w:val="0"/>
      <w:sz w:val="1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AA3"/>
    <w:rPr>
      <w:sz w:val="18"/>
      <w:szCs w:val="18"/>
    </w:rPr>
  </w:style>
  <w:style w:type="paragraph" w:styleId="a4">
    <w:name w:val="footer"/>
    <w:basedOn w:val="a"/>
    <w:link w:val="Char0"/>
    <w:uiPriority w:val="99"/>
    <w:unhideWhenUsed/>
    <w:rsid w:val="008D4AA3"/>
    <w:pPr>
      <w:tabs>
        <w:tab w:val="center" w:pos="4153"/>
        <w:tab w:val="right" w:pos="8306"/>
      </w:tabs>
      <w:snapToGrid w:val="0"/>
      <w:jc w:val="left"/>
    </w:pPr>
    <w:rPr>
      <w:sz w:val="18"/>
      <w:szCs w:val="18"/>
    </w:rPr>
  </w:style>
  <w:style w:type="character" w:customStyle="1" w:styleId="Char0">
    <w:name w:val="页脚 Char"/>
    <w:basedOn w:val="a0"/>
    <w:link w:val="a4"/>
    <w:uiPriority w:val="99"/>
    <w:rsid w:val="008D4AA3"/>
    <w:rPr>
      <w:sz w:val="18"/>
      <w:szCs w:val="18"/>
    </w:rPr>
  </w:style>
  <w:style w:type="character" w:customStyle="1" w:styleId="2Char">
    <w:name w:val="标题 2 Char"/>
    <w:aliases w:val="标题：办公室文件头 Char"/>
    <w:basedOn w:val="a0"/>
    <w:link w:val="2"/>
    <w:rsid w:val="008D4AA3"/>
    <w:rPr>
      <w:rFonts w:ascii="Times New Roman" w:eastAsia="华康简标题宋" w:hAnsi="Times New Roman" w:cs="Times New Roman"/>
      <w:bCs/>
      <w:color w:val="FF0000"/>
      <w:w w:val="70"/>
      <w:kern w:val="0"/>
      <w:sz w:val="112"/>
      <w:szCs w:val="32"/>
    </w:rPr>
  </w:style>
  <w:style w:type="paragraph" w:styleId="a5">
    <w:name w:val="Title"/>
    <w:basedOn w:val="a"/>
    <w:link w:val="Char1"/>
    <w:qFormat/>
    <w:rsid w:val="008D4AA3"/>
    <w:pPr>
      <w:spacing w:before="240" w:after="60"/>
      <w:jc w:val="center"/>
      <w:outlineLvl w:val="0"/>
    </w:pPr>
    <w:rPr>
      <w:rFonts w:ascii="Times New Roman" w:eastAsia="华康简标题宋" w:hAnsi="Times New Roman" w:cs="Arial"/>
      <w:bCs/>
      <w:sz w:val="44"/>
      <w:szCs w:val="32"/>
    </w:rPr>
  </w:style>
  <w:style w:type="character" w:customStyle="1" w:styleId="Char1">
    <w:name w:val="标题 Char"/>
    <w:basedOn w:val="a0"/>
    <w:link w:val="a5"/>
    <w:rsid w:val="008D4AA3"/>
    <w:rPr>
      <w:rFonts w:ascii="Times New Roman" w:eastAsia="华康简标题宋" w:hAnsi="Times New Roman" w:cs="Arial"/>
      <w:bCs/>
      <w:sz w:val="44"/>
      <w:szCs w:val="32"/>
    </w:rPr>
  </w:style>
  <w:style w:type="character" w:styleId="a6">
    <w:name w:val="page number"/>
    <w:rsid w:val="008D4AA3"/>
    <w:rPr>
      <w:rFonts w:ascii="Times New Roman" w:eastAsia="仿宋_GB2312" w:hAnsi="Times New Roman"/>
      <w:sz w:val="28"/>
      <w:lang w:eastAsia="zh-CN"/>
    </w:rPr>
  </w:style>
  <w:style w:type="paragraph" w:styleId="a7">
    <w:name w:val="Block Text"/>
    <w:basedOn w:val="a"/>
    <w:rsid w:val="008D4AA3"/>
    <w:pPr>
      <w:pBdr>
        <w:top w:val="single" w:sz="6" w:space="1" w:color="auto"/>
        <w:bottom w:val="single" w:sz="6" w:space="1" w:color="auto"/>
      </w:pBdr>
      <w:topLinePunct/>
      <w:autoSpaceDE w:val="0"/>
      <w:autoSpaceDN w:val="0"/>
      <w:spacing w:line="540" w:lineRule="atLeast"/>
      <w:ind w:leftChars="100" w:left="948" w:right="17" w:hangingChars="200" w:hanging="632"/>
    </w:pPr>
    <w:rPr>
      <w:rFonts w:ascii="Times New Roman" w:eastAsia="仿宋_GB2312" w:hAnsi="Times New Roman" w:cs="Times New Roman"/>
      <w:sz w:val="30"/>
      <w:szCs w:val="24"/>
    </w:rPr>
  </w:style>
  <w:style w:type="paragraph" w:styleId="a8">
    <w:name w:val="Body Text"/>
    <w:basedOn w:val="a"/>
    <w:link w:val="Char2"/>
    <w:rsid w:val="008D4AA3"/>
    <w:pPr>
      <w:ind w:rightChars="-12" w:right="-35"/>
    </w:pPr>
    <w:rPr>
      <w:rFonts w:ascii="Times New Roman" w:eastAsia="仿宋_GB2312" w:hAnsi="Times New Roman" w:cs="Times New Roman"/>
      <w:sz w:val="31"/>
      <w:szCs w:val="24"/>
    </w:rPr>
  </w:style>
  <w:style w:type="character" w:customStyle="1" w:styleId="Char2">
    <w:name w:val="正文文本 Char"/>
    <w:basedOn w:val="a0"/>
    <w:link w:val="a8"/>
    <w:rsid w:val="008D4AA3"/>
    <w:rPr>
      <w:rFonts w:ascii="Times New Roman" w:eastAsia="仿宋_GB2312" w:hAnsi="Times New Roman" w:cs="Times New Roman"/>
      <w:sz w:val="31"/>
      <w:szCs w:val="24"/>
    </w:rPr>
  </w:style>
  <w:style w:type="paragraph" w:styleId="a9">
    <w:name w:val="Body Text Indent"/>
    <w:basedOn w:val="a"/>
    <w:link w:val="Char3"/>
    <w:rsid w:val="008D4AA3"/>
    <w:pPr>
      <w:topLinePunct/>
      <w:autoSpaceDE w:val="0"/>
      <w:autoSpaceDN w:val="0"/>
      <w:spacing w:line="600" w:lineRule="atLeast"/>
      <w:ind w:firstLine="615"/>
    </w:pPr>
    <w:rPr>
      <w:rFonts w:ascii="仿宋_GB2312" w:eastAsia="仿宋_GB2312" w:hAnsi="Times New Roman" w:cs="Times New Roman"/>
      <w:sz w:val="31"/>
      <w:szCs w:val="24"/>
    </w:rPr>
  </w:style>
  <w:style w:type="character" w:customStyle="1" w:styleId="Char3">
    <w:name w:val="正文文本缩进 Char"/>
    <w:basedOn w:val="a0"/>
    <w:link w:val="a9"/>
    <w:rsid w:val="008D4AA3"/>
    <w:rPr>
      <w:rFonts w:ascii="仿宋_GB2312" w:eastAsia="仿宋_GB2312" w:hAnsi="Times New Roman" w:cs="Times New Roman"/>
      <w:sz w:val="31"/>
      <w:szCs w:val="24"/>
    </w:rPr>
  </w:style>
  <w:style w:type="table" w:styleId="aa">
    <w:name w:val="Table Grid"/>
    <w:basedOn w:val="a1"/>
    <w:uiPriority w:val="59"/>
    <w:rsid w:val="008D4AA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8D4AA3"/>
    <w:pPr>
      <w:widowControl/>
      <w:spacing w:after="160" w:line="240" w:lineRule="exact"/>
      <w:jc w:val="left"/>
    </w:pPr>
    <w:rPr>
      <w:rFonts w:ascii="Verdana" w:eastAsia="仿宋_GB2312" w:hAnsi="Verdana" w:cs="Times New Roman"/>
      <w:kern w:val="0"/>
      <w:sz w:val="24"/>
      <w:szCs w:val="20"/>
      <w:lang w:eastAsia="en-US"/>
    </w:rPr>
  </w:style>
  <w:style w:type="paragraph" w:styleId="ab">
    <w:name w:val="Normal (Web)"/>
    <w:basedOn w:val="a"/>
    <w:uiPriority w:val="99"/>
    <w:rsid w:val="008D4AA3"/>
    <w:pPr>
      <w:widowControl/>
      <w:spacing w:before="100" w:beforeAutospacing="1" w:after="100" w:afterAutospacing="1"/>
      <w:jc w:val="left"/>
    </w:pPr>
    <w:rPr>
      <w:rFonts w:ascii="宋体" w:eastAsia="宋体" w:hAnsi="宋体" w:cs="宋体"/>
      <w:kern w:val="0"/>
      <w:sz w:val="24"/>
      <w:szCs w:val="24"/>
    </w:rPr>
  </w:style>
  <w:style w:type="character" w:customStyle="1" w:styleId="Char5">
    <w:name w:val="日期 Char"/>
    <w:link w:val="ac"/>
    <w:rsid w:val="008D4AA3"/>
    <w:rPr>
      <w:szCs w:val="24"/>
      <w:lang w:val="x-none" w:eastAsia="x-none"/>
    </w:rPr>
  </w:style>
  <w:style w:type="paragraph" w:styleId="ac">
    <w:name w:val="Date"/>
    <w:basedOn w:val="a"/>
    <w:next w:val="a"/>
    <w:link w:val="Char5"/>
    <w:rsid w:val="008D4AA3"/>
    <w:pPr>
      <w:ind w:leftChars="2500" w:left="100"/>
    </w:pPr>
    <w:rPr>
      <w:szCs w:val="24"/>
      <w:lang w:val="x-none" w:eastAsia="x-none"/>
    </w:rPr>
  </w:style>
  <w:style w:type="character" w:customStyle="1" w:styleId="Char10">
    <w:name w:val="日期 Char1"/>
    <w:basedOn w:val="a0"/>
    <w:uiPriority w:val="99"/>
    <w:semiHidden/>
    <w:rsid w:val="008D4AA3"/>
  </w:style>
  <w:style w:type="character" w:styleId="ad">
    <w:name w:val="Hyperlink"/>
    <w:uiPriority w:val="99"/>
    <w:unhideWhenUsed/>
    <w:rsid w:val="008D4AA3"/>
    <w:rPr>
      <w:color w:val="0000FF"/>
      <w:u w:val="single"/>
    </w:rPr>
  </w:style>
  <w:style w:type="character" w:styleId="ae">
    <w:name w:val="FollowedHyperlink"/>
    <w:uiPriority w:val="99"/>
    <w:rsid w:val="008D4AA3"/>
    <w:rPr>
      <w:color w:val="800080"/>
      <w:u w:val="single"/>
    </w:rPr>
  </w:style>
  <w:style w:type="paragraph" w:customStyle="1" w:styleId="xl76">
    <w:name w:val="xl76"/>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8D4AA3"/>
    <w:rPr>
      <w:rFonts w:ascii="宋体" w:hAnsi="宋体" w:cs="宋体"/>
      <w:sz w:val="27"/>
      <w:szCs w:val="27"/>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8D4AA3"/>
    <w:pPr>
      <w:shd w:val="clear" w:color="auto" w:fill="FFFFFF"/>
      <w:spacing w:before="900" w:line="600" w:lineRule="exact"/>
    </w:pPr>
    <w:rPr>
      <w:rFonts w:ascii="宋体" w:hAnsi="宋体" w:cs="宋体"/>
      <w:sz w:val="27"/>
      <w:szCs w:val="27"/>
    </w:rPr>
  </w:style>
  <w:style w:type="paragraph" w:styleId="af">
    <w:name w:val="Balloon Text"/>
    <w:basedOn w:val="a"/>
    <w:link w:val="Char6"/>
    <w:uiPriority w:val="99"/>
    <w:rsid w:val="008D4AA3"/>
    <w:rPr>
      <w:rFonts w:ascii="Times New Roman" w:eastAsia="仿宋_GB2312" w:hAnsi="Times New Roman" w:cs="Times New Roman"/>
      <w:sz w:val="18"/>
      <w:szCs w:val="18"/>
      <w:lang w:val="x-none" w:eastAsia="x-none"/>
    </w:rPr>
  </w:style>
  <w:style w:type="character" w:customStyle="1" w:styleId="Char6">
    <w:name w:val="批注框文本 Char"/>
    <w:basedOn w:val="a0"/>
    <w:link w:val="af"/>
    <w:uiPriority w:val="99"/>
    <w:rsid w:val="008D4AA3"/>
    <w:rPr>
      <w:rFonts w:ascii="Times New Roman" w:eastAsia="仿宋_GB2312" w:hAnsi="Times New Roman" w:cs="Times New Roman"/>
      <w:sz w:val="18"/>
      <w:szCs w:val="18"/>
      <w:lang w:val="x-none" w:eastAsia="x-none"/>
    </w:rPr>
  </w:style>
  <w:style w:type="numbering" w:customStyle="1" w:styleId="10">
    <w:name w:val="无列表1"/>
    <w:next w:val="a2"/>
    <w:uiPriority w:val="99"/>
    <w:semiHidden/>
    <w:unhideWhenUsed/>
    <w:rsid w:val="008D4AA3"/>
  </w:style>
  <w:style w:type="table" w:customStyle="1" w:styleId="11">
    <w:name w:val="网格型1"/>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
    <w:name w:val="font1"/>
    <w:basedOn w:val="a"/>
    <w:rsid w:val="008D4AA3"/>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8D4AA3"/>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6">
    <w:name w:val="font6"/>
    <w:basedOn w:val="a"/>
    <w:rsid w:val="008D4AA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uiPriority w:val="99"/>
    <w:rsid w:val="008D4AA3"/>
    <w:pPr>
      <w:widowControl/>
      <w:spacing w:before="100" w:beforeAutospacing="1" w:after="100" w:afterAutospacing="1"/>
      <w:jc w:val="left"/>
    </w:pPr>
    <w:rPr>
      <w:rFonts w:ascii="宋体" w:eastAsia="宋体" w:hAnsi="宋体" w:cs="宋体"/>
      <w:b/>
      <w:bCs/>
      <w:kern w:val="0"/>
      <w:sz w:val="22"/>
    </w:rPr>
  </w:style>
  <w:style w:type="paragraph" w:customStyle="1" w:styleId="font8">
    <w:name w:val="font8"/>
    <w:basedOn w:val="a"/>
    <w:uiPriority w:val="99"/>
    <w:rsid w:val="008D4AA3"/>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66">
    <w:name w:val="xl66"/>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67">
    <w:name w:val="xl67"/>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8">
    <w:name w:val="xl68"/>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69">
    <w:name w:val="xl69"/>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0">
    <w:name w:val="xl70"/>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1">
    <w:name w:val="xl71"/>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72">
    <w:name w:val="xl72"/>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3">
    <w:name w:val="xl73"/>
    <w:basedOn w:val="a"/>
    <w:uiPriority w:val="99"/>
    <w:rsid w:val="008D4A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74">
    <w:name w:val="xl74"/>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5">
    <w:name w:val="xl75"/>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7">
    <w:name w:val="xl77"/>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8">
    <w:name w:val="xl78"/>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9">
    <w:name w:val="xl79"/>
    <w:basedOn w:val="a"/>
    <w:uiPriority w:val="99"/>
    <w:rsid w:val="008D4A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CharCharCharChar">
    <w:name w:val="Char Char Char Char"/>
    <w:basedOn w:val="a"/>
    <w:rsid w:val="008D4AA3"/>
    <w:rPr>
      <w:rFonts w:ascii="Times New Roman" w:eastAsia="仿宋_GB2312" w:hAnsi="Times New Roman" w:cs="Times New Roman"/>
      <w:sz w:val="32"/>
      <w:szCs w:val="24"/>
    </w:rPr>
  </w:style>
  <w:style w:type="numbering" w:customStyle="1" w:styleId="20">
    <w:name w:val="无列表2"/>
    <w:next w:val="a2"/>
    <w:uiPriority w:val="99"/>
    <w:semiHidden/>
    <w:unhideWhenUsed/>
    <w:rsid w:val="008D4AA3"/>
  </w:style>
  <w:style w:type="table" w:customStyle="1" w:styleId="21">
    <w:name w:val="网格型2"/>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无列表3"/>
    <w:next w:val="a2"/>
    <w:uiPriority w:val="99"/>
    <w:semiHidden/>
    <w:unhideWhenUsed/>
    <w:rsid w:val="008D4AA3"/>
  </w:style>
  <w:style w:type="table" w:customStyle="1" w:styleId="30">
    <w:name w:val="网格型3"/>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355B42"/>
    <w:pPr>
      <w:widowControl/>
      <w:pBdr>
        <w:bottom w:val="single" w:sz="8" w:space="0" w:color="auto"/>
        <w:right w:val="single" w:sz="8" w:space="0" w:color="auto"/>
      </w:pBdr>
      <w:shd w:val="clear" w:color="000000" w:fill="BFBFBF"/>
      <w:spacing w:before="100" w:beforeAutospacing="1" w:after="100" w:afterAutospacing="1"/>
      <w:jc w:val="center"/>
    </w:pPr>
    <w:rPr>
      <w:rFonts w:ascii="宋体" w:eastAsia="宋体" w:hAnsi="宋体" w:cs="宋体"/>
      <w:b/>
      <w:bCs/>
      <w:color w:val="000000"/>
      <w:kern w:val="0"/>
      <w:szCs w:val="21"/>
    </w:rPr>
  </w:style>
  <w:style w:type="paragraph" w:customStyle="1" w:styleId="xl64">
    <w:name w:val="xl64"/>
    <w:basedOn w:val="a"/>
    <w:rsid w:val="00355B42"/>
    <w:pPr>
      <w:widowControl/>
      <w:pBdr>
        <w:left w:val="single" w:sz="8" w:space="0" w:color="auto"/>
        <w:bottom w:val="single" w:sz="8" w:space="0" w:color="auto"/>
        <w:right w:val="single" w:sz="8" w:space="0" w:color="auto"/>
      </w:pBdr>
      <w:spacing w:before="100" w:beforeAutospacing="1" w:after="100" w:afterAutospacing="1"/>
      <w:jc w:val="center"/>
    </w:pPr>
    <w:rPr>
      <w:rFonts w:ascii="Calibri" w:eastAsia="宋体" w:hAnsi="Calibri" w:cs="Calibri"/>
      <w:b/>
      <w:bCs/>
      <w:color w:val="000000"/>
      <w:kern w:val="0"/>
      <w:szCs w:val="21"/>
    </w:rPr>
  </w:style>
  <w:style w:type="character" w:styleId="af0">
    <w:name w:val="Strong"/>
    <w:uiPriority w:val="99"/>
    <w:qFormat/>
    <w:rsid w:val="00355B42"/>
    <w:rPr>
      <w:rFonts w:cs="Times New Roman"/>
      <w:b/>
    </w:rPr>
  </w:style>
  <w:style w:type="paragraph" w:customStyle="1" w:styleId="p0">
    <w:name w:val="p0"/>
    <w:basedOn w:val="a"/>
    <w:uiPriority w:val="99"/>
    <w:rsid w:val="00355B42"/>
    <w:pPr>
      <w:widowControl/>
      <w:adjustRightInd w:val="0"/>
      <w:snapToGrid w:val="0"/>
      <w:spacing w:after="200"/>
      <w:jc w:val="left"/>
    </w:pPr>
    <w:rPr>
      <w:rFonts w:ascii="Tahoma" w:eastAsia="宋体" w:hAnsi="Tahoma" w:cs="Tahoma"/>
      <w:kern w:val="0"/>
      <w:sz w:val="22"/>
    </w:rPr>
  </w:style>
  <w:style w:type="paragraph" w:customStyle="1" w:styleId="font0">
    <w:name w:val="font0"/>
    <w:basedOn w:val="a"/>
    <w:uiPriority w:val="99"/>
    <w:rsid w:val="00355B42"/>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uiPriority w:val="99"/>
    <w:rsid w:val="00355B42"/>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1">
    <w:name w:val="xl81"/>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82">
    <w:name w:val="xl8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3">
    <w:name w:val="xl83"/>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4">
    <w:name w:val="xl8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5">
    <w:name w:val="xl85"/>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86">
    <w:name w:val="xl86"/>
    <w:basedOn w:val="a"/>
    <w:uiPriority w:val="99"/>
    <w:rsid w:val="00355B42"/>
    <w:pPr>
      <w:widowControl/>
      <w:spacing w:before="100" w:beforeAutospacing="1" w:after="100" w:afterAutospacing="1"/>
      <w:jc w:val="left"/>
      <w:textAlignment w:val="top"/>
    </w:pPr>
    <w:rPr>
      <w:rFonts w:ascii="宋体" w:eastAsia="宋体" w:hAnsi="宋体" w:cs="宋体"/>
      <w:kern w:val="0"/>
      <w:sz w:val="20"/>
      <w:szCs w:val="20"/>
    </w:rPr>
  </w:style>
  <w:style w:type="paragraph" w:customStyle="1" w:styleId="xl87">
    <w:name w:val="xl87"/>
    <w:basedOn w:val="a"/>
    <w:uiPriority w:val="99"/>
    <w:rsid w:val="00355B42"/>
    <w:pPr>
      <w:widowControl/>
      <w:spacing w:before="100" w:beforeAutospacing="1" w:after="100" w:afterAutospacing="1"/>
      <w:textAlignment w:val="top"/>
    </w:pPr>
    <w:rPr>
      <w:rFonts w:ascii="宋体" w:eastAsia="宋体" w:hAnsi="宋体" w:cs="宋体"/>
      <w:b/>
      <w:bCs/>
      <w:kern w:val="0"/>
      <w:sz w:val="24"/>
      <w:szCs w:val="24"/>
    </w:rPr>
  </w:style>
  <w:style w:type="paragraph" w:customStyle="1" w:styleId="xl88">
    <w:name w:val="xl8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9">
    <w:name w:val="xl89"/>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0">
    <w:name w:val="xl90"/>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1">
    <w:name w:val="xl91"/>
    <w:basedOn w:val="a"/>
    <w:uiPriority w:val="99"/>
    <w:rsid w:val="00355B42"/>
    <w:pPr>
      <w:widowControl/>
      <w:spacing w:before="100" w:beforeAutospacing="1" w:after="100" w:afterAutospacing="1"/>
      <w:jc w:val="center"/>
      <w:textAlignment w:val="top"/>
    </w:pPr>
    <w:rPr>
      <w:rFonts w:ascii="仿宋_GB2312" w:eastAsia="仿宋_GB2312" w:hAnsi="宋体" w:cs="宋体"/>
      <w:b/>
      <w:bCs/>
      <w:kern w:val="0"/>
      <w:sz w:val="24"/>
      <w:szCs w:val="24"/>
    </w:rPr>
  </w:style>
  <w:style w:type="paragraph" w:customStyle="1" w:styleId="xl92">
    <w:name w:val="xl9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3">
    <w:name w:val="xl93"/>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94">
    <w:name w:val="xl94"/>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95">
    <w:name w:val="xl95"/>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6">
    <w:name w:val="xl96"/>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uiPriority w:val="99"/>
    <w:rsid w:val="00355B42"/>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uiPriority w:val="99"/>
    <w:rsid w:val="00355B42"/>
    <w:pPr>
      <w:widowControl/>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uiPriority w:val="99"/>
    <w:rsid w:val="00355B42"/>
    <w:pPr>
      <w:widowControl/>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uiPriority w:val="99"/>
    <w:rsid w:val="00355B42"/>
    <w:pPr>
      <w:widowControl/>
      <w:spacing w:before="100" w:beforeAutospacing="1" w:after="100" w:afterAutospacing="1"/>
      <w:jc w:val="left"/>
      <w:textAlignment w:val="top"/>
    </w:pPr>
    <w:rPr>
      <w:rFonts w:ascii="宋体" w:eastAsia="宋体" w:hAnsi="宋体" w:cs="宋体"/>
      <w:kern w:val="0"/>
      <w:sz w:val="32"/>
      <w:szCs w:val="32"/>
    </w:rPr>
  </w:style>
  <w:style w:type="paragraph" w:customStyle="1" w:styleId="xl101">
    <w:name w:val="xl101"/>
    <w:basedOn w:val="a"/>
    <w:uiPriority w:val="99"/>
    <w:rsid w:val="00355B42"/>
    <w:pPr>
      <w:widowControl/>
      <w:spacing w:before="100" w:beforeAutospacing="1" w:after="100" w:afterAutospacing="1"/>
      <w:jc w:val="left"/>
      <w:textAlignment w:val="top"/>
    </w:pPr>
    <w:rPr>
      <w:rFonts w:ascii="Calibri" w:eastAsia="宋体" w:hAnsi="Calibri" w:cs="宋体"/>
      <w:kern w:val="0"/>
      <w:sz w:val="18"/>
      <w:szCs w:val="18"/>
    </w:rPr>
  </w:style>
  <w:style w:type="paragraph" w:customStyle="1" w:styleId="xl102">
    <w:name w:val="xl102"/>
    <w:basedOn w:val="a"/>
    <w:uiPriority w:val="99"/>
    <w:rsid w:val="00355B42"/>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03">
    <w:name w:val="xl103"/>
    <w:basedOn w:val="a"/>
    <w:uiPriority w:val="99"/>
    <w:rsid w:val="00355B42"/>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xl104">
    <w:name w:val="xl10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5">
    <w:name w:val="xl105"/>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6">
    <w:name w:val="xl106"/>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7">
    <w:name w:val="xl107"/>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8">
    <w:name w:val="xl10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9">
    <w:name w:val="xl109"/>
    <w:basedOn w:val="a"/>
    <w:uiPriority w:val="99"/>
    <w:rsid w:val="00355B42"/>
    <w:pPr>
      <w:widowControl/>
      <w:spacing w:before="100" w:beforeAutospacing="1" w:after="100" w:afterAutospacing="1"/>
      <w:jc w:val="left"/>
      <w:textAlignment w:val="top"/>
    </w:pPr>
    <w:rPr>
      <w:rFonts w:ascii="Times New Roman" w:eastAsia="宋体" w:hAnsi="Times New Roman" w:cs="Times New Roman"/>
      <w:b/>
      <w:bCs/>
      <w:kern w:val="0"/>
      <w:sz w:val="24"/>
      <w:szCs w:val="24"/>
    </w:rPr>
  </w:style>
  <w:style w:type="paragraph" w:customStyle="1" w:styleId="xl110">
    <w:name w:val="xl110"/>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111">
    <w:name w:val="xl111"/>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12">
    <w:name w:val="xl112"/>
    <w:basedOn w:val="a"/>
    <w:uiPriority w:val="99"/>
    <w:rsid w:val="00355B42"/>
    <w:pPr>
      <w:widowControl/>
      <w:spacing w:before="100" w:beforeAutospacing="1" w:after="100" w:afterAutospacing="1"/>
      <w:textAlignment w:val="top"/>
    </w:pPr>
    <w:rPr>
      <w:rFonts w:ascii="宋体" w:eastAsia="宋体" w:hAnsi="宋体" w:cs="宋体"/>
      <w:kern w:val="0"/>
      <w:sz w:val="18"/>
      <w:szCs w:val="18"/>
    </w:rPr>
  </w:style>
  <w:style w:type="paragraph" w:customStyle="1" w:styleId="xl113">
    <w:name w:val="xl113"/>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114">
    <w:name w:val="xl11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15">
    <w:name w:val="xl115"/>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116">
    <w:name w:val="xl116"/>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117">
    <w:name w:val="xl117"/>
    <w:basedOn w:val="a"/>
    <w:uiPriority w:val="99"/>
    <w:rsid w:val="00355B42"/>
    <w:pPr>
      <w:widowControl/>
      <w:spacing w:before="100" w:beforeAutospacing="1" w:after="100" w:afterAutospacing="1"/>
      <w:jc w:val="center"/>
      <w:textAlignment w:val="top"/>
    </w:pPr>
    <w:rPr>
      <w:rFonts w:ascii="宋体" w:eastAsia="宋体" w:hAnsi="宋体" w:cs="宋体"/>
      <w:b/>
      <w:bCs/>
      <w:kern w:val="0"/>
      <w:sz w:val="24"/>
      <w:szCs w:val="24"/>
    </w:rPr>
  </w:style>
  <w:style w:type="paragraph" w:customStyle="1" w:styleId="xl118">
    <w:name w:val="xl118"/>
    <w:basedOn w:val="a"/>
    <w:uiPriority w:val="99"/>
    <w:rsid w:val="00355B42"/>
    <w:pPr>
      <w:widowControl/>
      <w:spacing w:before="100" w:beforeAutospacing="1" w:after="100" w:afterAutospacing="1"/>
      <w:textAlignment w:val="top"/>
    </w:pPr>
    <w:rPr>
      <w:rFonts w:ascii="宋体" w:eastAsia="宋体" w:hAnsi="宋体" w:cs="宋体"/>
      <w:kern w:val="0"/>
      <w:sz w:val="24"/>
      <w:szCs w:val="24"/>
    </w:rPr>
  </w:style>
  <w:style w:type="paragraph" w:customStyle="1" w:styleId="xl119">
    <w:name w:val="xl119"/>
    <w:basedOn w:val="a"/>
    <w:uiPriority w:val="99"/>
    <w:rsid w:val="00355B42"/>
    <w:pPr>
      <w:widowControl/>
      <w:spacing w:before="100" w:beforeAutospacing="1" w:after="100" w:afterAutospacing="1"/>
      <w:jc w:val="center"/>
      <w:textAlignment w:val="top"/>
    </w:pPr>
    <w:rPr>
      <w:rFonts w:ascii="宋体" w:eastAsia="宋体" w:hAnsi="宋体" w:cs="宋体"/>
      <w:kern w:val="0"/>
      <w:sz w:val="20"/>
      <w:szCs w:val="20"/>
    </w:rPr>
  </w:style>
  <w:style w:type="paragraph" w:customStyle="1" w:styleId="xl120">
    <w:name w:val="xl120"/>
    <w:basedOn w:val="a"/>
    <w:uiPriority w:val="99"/>
    <w:rsid w:val="00355B42"/>
    <w:pPr>
      <w:widowControl/>
      <w:spacing w:before="100" w:beforeAutospacing="1" w:after="100" w:afterAutospacing="1"/>
      <w:textAlignment w:val="top"/>
    </w:pPr>
    <w:rPr>
      <w:rFonts w:ascii="宋体" w:eastAsia="宋体" w:hAnsi="宋体" w:cs="宋体"/>
      <w:b/>
      <w:bCs/>
      <w:kern w:val="0"/>
      <w:sz w:val="24"/>
      <w:szCs w:val="24"/>
    </w:rPr>
  </w:style>
  <w:style w:type="paragraph" w:customStyle="1" w:styleId="xl121">
    <w:name w:val="xl121"/>
    <w:basedOn w:val="a"/>
    <w:uiPriority w:val="99"/>
    <w:rsid w:val="00355B42"/>
    <w:pPr>
      <w:widowControl/>
      <w:spacing w:before="100" w:beforeAutospacing="1" w:after="100" w:afterAutospacing="1"/>
      <w:jc w:val="left"/>
      <w:textAlignment w:val="top"/>
    </w:pPr>
    <w:rPr>
      <w:rFonts w:ascii="宋体" w:eastAsia="宋体" w:hAnsi="宋体" w:cs="宋体"/>
      <w:b/>
      <w:bCs/>
      <w:kern w:val="0"/>
      <w:sz w:val="32"/>
      <w:szCs w:val="32"/>
    </w:rPr>
  </w:style>
  <w:style w:type="paragraph" w:customStyle="1" w:styleId="xl122">
    <w:name w:val="xl12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3">
    <w:name w:val="xl123"/>
    <w:basedOn w:val="a"/>
    <w:uiPriority w:val="99"/>
    <w:rsid w:val="00355B42"/>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24">
    <w:name w:val="xl12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5">
    <w:name w:val="xl125"/>
    <w:basedOn w:val="a"/>
    <w:uiPriority w:val="99"/>
    <w:rsid w:val="00355B42"/>
    <w:pPr>
      <w:widowControl/>
      <w:spacing w:before="100" w:beforeAutospacing="1" w:after="100" w:afterAutospacing="1"/>
      <w:textAlignment w:val="top"/>
    </w:pPr>
    <w:rPr>
      <w:rFonts w:ascii="宋体" w:eastAsia="宋体" w:hAnsi="宋体" w:cs="宋体"/>
      <w:kern w:val="0"/>
      <w:sz w:val="24"/>
      <w:szCs w:val="24"/>
    </w:rPr>
  </w:style>
  <w:style w:type="paragraph" w:customStyle="1" w:styleId="xl126">
    <w:name w:val="xl126"/>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7">
    <w:name w:val="xl127"/>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8">
    <w:name w:val="xl12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9">
    <w:name w:val="xl129"/>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30">
    <w:name w:val="xl130"/>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132">
    <w:name w:val="xl132"/>
    <w:basedOn w:val="a"/>
    <w:uiPriority w:val="99"/>
    <w:rsid w:val="00355B42"/>
    <w:pPr>
      <w:widowControl/>
      <w:spacing w:before="100" w:beforeAutospacing="1" w:after="100" w:afterAutospacing="1"/>
      <w:jc w:val="left"/>
    </w:pPr>
    <w:rPr>
      <w:rFonts w:ascii="宋体" w:eastAsia="宋体" w:hAnsi="宋体" w:cs="宋体"/>
      <w:kern w:val="0"/>
      <w:sz w:val="20"/>
      <w:szCs w:val="20"/>
    </w:rPr>
  </w:style>
  <w:style w:type="paragraph" w:customStyle="1" w:styleId="xl133">
    <w:name w:val="xl133"/>
    <w:basedOn w:val="a"/>
    <w:uiPriority w:val="99"/>
    <w:rsid w:val="00355B42"/>
    <w:pPr>
      <w:widowControl/>
      <w:spacing w:before="100" w:beforeAutospacing="1" w:after="100" w:afterAutospacing="1"/>
      <w:jc w:val="center"/>
      <w:textAlignment w:val="top"/>
    </w:pPr>
    <w:rPr>
      <w:rFonts w:ascii="宋体" w:eastAsia="宋体" w:hAnsi="宋体" w:cs="宋体"/>
      <w:color w:val="FF0000"/>
      <w:kern w:val="0"/>
      <w:sz w:val="24"/>
      <w:szCs w:val="24"/>
    </w:rPr>
  </w:style>
  <w:style w:type="paragraph" w:customStyle="1" w:styleId="xl134">
    <w:name w:val="xl134"/>
    <w:basedOn w:val="a"/>
    <w:uiPriority w:val="99"/>
    <w:rsid w:val="00355B42"/>
    <w:pPr>
      <w:widowControl/>
      <w:spacing w:before="100" w:beforeAutospacing="1" w:after="100" w:afterAutospacing="1"/>
      <w:jc w:val="center"/>
      <w:textAlignment w:val="top"/>
    </w:pPr>
    <w:rPr>
      <w:rFonts w:ascii="宋体" w:eastAsia="宋体" w:hAnsi="宋体" w:cs="宋体"/>
      <w:color w:val="FF0000"/>
      <w:kern w:val="0"/>
      <w:sz w:val="24"/>
      <w:szCs w:val="24"/>
    </w:rPr>
  </w:style>
  <w:style w:type="paragraph" w:customStyle="1" w:styleId="xl135">
    <w:name w:val="xl135"/>
    <w:basedOn w:val="a"/>
    <w:uiPriority w:val="99"/>
    <w:rsid w:val="00355B42"/>
    <w:pPr>
      <w:widowControl/>
      <w:spacing w:before="100" w:beforeAutospacing="1" w:after="100" w:afterAutospacing="1"/>
      <w:jc w:val="center"/>
      <w:textAlignment w:val="top"/>
    </w:pPr>
    <w:rPr>
      <w:rFonts w:ascii="宋体" w:eastAsia="宋体" w:hAnsi="宋体" w:cs="宋体"/>
      <w:b/>
      <w:bCs/>
      <w:color w:val="000000"/>
      <w:kern w:val="0"/>
      <w:sz w:val="20"/>
      <w:szCs w:val="20"/>
    </w:rPr>
  </w:style>
  <w:style w:type="paragraph" w:customStyle="1" w:styleId="xl136">
    <w:name w:val="xl136"/>
    <w:basedOn w:val="a"/>
    <w:uiPriority w:val="99"/>
    <w:rsid w:val="00355B42"/>
    <w:pPr>
      <w:widowControl/>
      <w:spacing w:before="100" w:beforeAutospacing="1" w:after="100" w:afterAutospacing="1"/>
      <w:jc w:val="left"/>
      <w:textAlignment w:val="top"/>
    </w:pPr>
    <w:rPr>
      <w:rFonts w:ascii="宋体" w:eastAsia="宋体" w:hAnsi="宋体" w:cs="宋体"/>
      <w:b/>
      <w:bCs/>
      <w:color w:val="000000"/>
      <w:kern w:val="0"/>
      <w:sz w:val="20"/>
      <w:szCs w:val="20"/>
    </w:rPr>
  </w:style>
  <w:style w:type="paragraph" w:customStyle="1" w:styleId="xl137">
    <w:name w:val="xl137"/>
    <w:basedOn w:val="a"/>
    <w:uiPriority w:val="99"/>
    <w:rsid w:val="00355B42"/>
    <w:pPr>
      <w:widowControl/>
      <w:spacing w:before="100" w:beforeAutospacing="1" w:after="100" w:afterAutospacing="1"/>
      <w:jc w:val="left"/>
      <w:textAlignment w:val="top"/>
    </w:pPr>
    <w:rPr>
      <w:rFonts w:ascii="宋体" w:eastAsia="宋体" w:hAnsi="宋体" w:cs="宋体"/>
      <w:color w:val="000000"/>
      <w:kern w:val="0"/>
      <w:sz w:val="20"/>
      <w:szCs w:val="20"/>
    </w:rPr>
  </w:style>
  <w:style w:type="paragraph" w:customStyle="1" w:styleId="xl138">
    <w:name w:val="xl138"/>
    <w:basedOn w:val="a"/>
    <w:uiPriority w:val="99"/>
    <w:rsid w:val="00355B42"/>
    <w:pPr>
      <w:widowControl/>
      <w:spacing w:before="100" w:beforeAutospacing="1" w:after="100" w:afterAutospacing="1"/>
      <w:jc w:val="left"/>
      <w:textAlignment w:val="top"/>
    </w:pPr>
    <w:rPr>
      <w:rFonts w:ascii="宋体" w:eastAsia="宋体" w:hAnsi="宋体" w:cs="宋体"/>
      <w:color w:val="000000"/>
      <w:kern w:val="0"/>
      <w:sz w:val="20"/>
      <w:szCs w:val="20"/>
    </w:rPr>
  </w:style>
  <w:style w:type="character" w:customStyle="1" w:styleId="1Char">
    <w:name w:val="标题 1 Char"/>
    <w:basedOn w:val="a0"/>
    <w:link w:val="1"/>
    <w:uiPriority w:val="9"/>
    <w:rsid w:val="00063159"/>
    <w:rPr>
      <w:b/>
      <w:bCs/>
      <w:kern w:val="44"/>
      <w:sz w:val="44"/>
      <w:szCs w:val="44"/>
    </w:rPr>
  </w:style>
  <w:style w:type="paragraph" w:styleId="TOC">
    <w:name w:val="TOC Heading"/>
    <w:basedOn w:val="1"/>
    <w:next w:val="a"/>
    <w:uiPriority w:val="39"/>
    <w:semiHidden/>
    <w:unhideWhenUsed/>
    <w:qFormat/>
    <w:rsid w:val="0006315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qFormat/>
    <w:rsid w:val="00B4673E"/>
    <w:pPr>
      <w:widowControl/>
      <w:tabs>
        <w:tab w:val="right" w:leader="dot" w:pos="8296"/>
      </w:tabs>
      <w:spacing w:after="100" w:line="276" w:lineRule="auto"/>
      <w:ind w:left="220"/>
      <w:jc w:val="left"/>
    </w:pPr>
    <w:rPr>
      <w:rFonts w:ascii="仿宋" w:eastAsia="仿宋" w:hAnsi="仿宋"/>
      <w:noProof/>
      <w:kern w:val="0"/>
      <w:sz w:val="32"/>
      <w:szCs w:val="32"/>
    </w:rPr>
  </w:style>
  <w:style w:type="paragraph" w:styleId="12">
    <w:name w:val="toc 1"/>
    <w:basedOn w:val="a"/>
    <w:next w:val="a"/>
    <w:autoRedefine/>
    <w:uiPriority w:val="39"/>
    <w:unhideWhenUsed/>
    <w:qFormat/>
    <w:rsid w:val="00B4673E"/>
    <w:pPr>
      <w:widowControl/>
      <w:tabs>
        <w:tab w:val="right" w:leader="dot" w:pos="8296"/>
      </w:tabs>
      <w:spacing w:after="100"/>
      <w:jc w:val="left"/>
    </w:pPr>
    <w:rPr>
      <w:rFonts w:ascii="黑体" w:eastAsia="黑体" w:hAnsi="黑体" w:cs="黑体"/>
      <w:noProof/>
      <w:kern w:val="0"/>
      <w:sz w:val="30"/>
      <w:szCs w:val="30"/>
    </w:rPr>
  </w:style>
  <w:style w:type="paragraph" w:styleId="31">
    <w:name w:val="toc 3"/>
    <w:basedOn w:val="a"/>
    <w:next w:val="a"/>
    <w:autoRedefine/>
    <w:uiPriority w:val="39"/>
    <w:unhideWhenUsed/>
    <w:qFormat/>
    <w:rsid w:val="00063159"/>
    <w:pPr>
      <w:widowControl/>
      <w:spacing w:after="100" w:line="276" w:lineRule="auto"/>
      <w:ind w:left="440"/>
      <w:jc w:val="left"/>
    </w:pPr>
    <w:rPr>
      <w:kern w:val="0"/>
      <w:sz w:val="22"/>
    </w:rPr>
  </w:style>
  <w:style w:type="paragraph" w:styleId="af1">
    <w:name w:val="List Paragraph"/>
    <w:basedOn w:val="a"/>
    <w:uiPriority w:val="34"/>
    <w:qFormat/>
    <w:rsid w:val="0088270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4F6"/>
    <w:pPr>
      <w:widowControl w:val="0"/>
      <w:jc w:val="both"/>
    </w:pPr>
  </w:style>
  <w:style w:type="paragraph" w:styleId="1">
    <w:name w:val="heading 1"/>
    <w:basedOn w:val="a"/>
    <w:next w:val="a"/>
    <w:link w:val="1Char"/>
    <w:uiPriority w:val="9"/>
    <w:qFormat/>
    <w:rsid w:val="00063159"/>
    <w:pPr>
      <w:keepNext/>
      <w:keepLines/>
      <w:spacing w:before="340" w:after="330" w:line="578" w:lineRule="auto"/>
      <w:outlineLvl w:val="0"/>
    </w:pPr>
    <w:rPr>
      <w:b/>
      <w:bCs/>
      <w:kern w:val="44"/>
      <w:sz w:val="44"/>
      <w:szCs w:val="44"/>
    </w:rPr>
  </w:style>
  <w:style w:type="paragraph" w:styleId="2">
    <w:name w:val="heading 2"/>
    <w:aliases w:val="标题：办公室文件头"/>
    <w:next w:val="a"/>
    <w:link w:val="2Char"/>
    <w:qFormat/>
    <w:rsid w:val="008D4AA3"/>
    <w:pPr>
      <w:keepNext/>
      <w:keepLines/>
      <w:autoSpaceDE w:val="0"/>
      <w:autoSpaceDN w:val="0"/>
      <w:jc w:val="distribute"/>
      <w:outlineLvl w:val="1"/>
    </w:pPr>
    <w:rPr>
      <w:rFonts w:ascii="Times New Roman" w:eastAsia="华康简标题宋" w:hAnsi="Times New Roman" w:cs="Times New Roman"/>
      <w:bCs/>
      <w:color w:val="FF0000"/>
      <w:w w:val="70"/>
      <w:kern w:val="0"/>
      <w:sz w:val="1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AA3"/>
    <w:rPr>
      <w:sz w:val="18"/>
      <w:szCs w:val="18"/>
    </w:rPr>
  </w:style>
  <w:style w:type="paragraph" w:styleId="a4">
    <w:name w:val="footer"/>
    <w:basedOn w:val="a"/>
    <w:link w:val="Char0"/>
    <w:uiPriority w:val="99"/>
    <w:unhideWhenUsed/>
    <w:rsid w:val="008D4AA3"/>
    <w:pPr>
      <w:tabs>
        <w:tab w:val="center" w:pos="4153"/>
        <w:tab w:val="right" w:pos="8306"/>
      </w:tabs>
      <w:snapToGrid w:val="0"/>
      <w:jc w:val="left"/>
    </w:pPr>
    <w:rPr>
      <w:sz w:val="18"/>
      <w:szCs w:val="18"/>
    </w:rPr>
  </w:style>
  <w:style w:type="character" w:customStyle="1" w:styleId="Char0">
    <w:name w:val="页脚 Char"/>
    <w:basedOn w:val="a0"/>
    <w:link w:val="a4"/>
    <w:uiPriority w:val="99"/>
    <w:rsid w:val="008D4AA3"/>
    <w:rPr>
      <w:sz w:val="18"/>
      <w:szCs w:val="18"/>
    </w:rPr>
  </w:style>
  <w:style w:type="character" w:customStyle="1" w:styleId="2Char">
    <w:name w:val="标题 2 Char"/>
    <w:aliases w:val="标题：办公室文件头 Char"/>
    <w:basedOn w:val="a0"/>
    <w:link w:val="2"/>
    <w:rsid w:val="008D4AA3"/>
    <w:rPr>
      <w:rFonts w:ascii="Times New Roman" w:eastAsia="华康简标题宋" w:hAnsi="Times New Roman" w:cs="Times New Roman"/>
      <w:bCs/>
      <w:color w:val="FF0000"/>
      <w:w w:val="70"/>
      <w:kern w:val="0"/>
      <w:sz w:val="112"/>
      <w:szCs w:val="32"/>
    </w:rPr>
  </w:style>
  <w:style w:type="paragraph" w:styleId="a5">
    <w:name w:val="Title"/>
    <w:basedOn w:val="a"/>
    <w:link w:val="Char1"/>
    <w:qFormat/>
    <w:rsid w:val="008D4AA3"/>
    <w:pPr>
      <w:spacing w:before="240" w:after="60"/>
      <w:jc w:val="center"/>
      <w:outlineLvl w:val="0"/>
    </w:pPr>
    <w:rPr>
      <w:rFonts w:ascii="Times New Roman" w:eastAsia="华康简标题宋" w:hAnsi="Times New Roman" w:cs="Arial"/>
      <w:bCs/>
      <w:sz w:val="44"/>
      <w:szCs w:val="32"/>
    </w:rPr>
  </w:style>
  <w:style w:type="character" w:customStyle="1" w:styleId="Char1">
    <w:name w:val="标题 Char"/>
    <w:basedOn w:val="a0"/>
    <w:link w:val="a5"/>
    <w:rsid w:val="008D4AA3"/>
    <w:rPr>
      <w:rFonts w:ascii="Times New Roman" w:eastAsia="华康简标题宋" w:hAnsi="Times New Roman" w:cs="Arial"/>
      <w:bCs/>
      <w:sz w:val="44"/>
      <w:szCs w:val="32"/>
    </w:rPr>
  </w:style>
  <w:style w:type="character" w:styleId="a6">
    <w:name w:val="page number"/>
    <w:rsid w:val="008D4AA3"/>
    <w:rPr>
      <w:rFonts w:ascii="Times New Roman" w:eastAsia="仿宋_GB2312" w:hAnsi="Times New Roman"/>
      <w:sz w:val="28"/>
      <w:lang w:eastAsia="zh-CN"/>
    </w:rPr>
  </w:style>
  <w:style w:type="paragraph" w:styleId="a7">
    <w:name w:val="Block Text"/>
    <w:basedOn w:val="a"/>
    <w:rsid w:val="008D4AA3"/>
    <w:pPr>
      <w:pBdr>
        <w:top w:val="single" w:sz="6" w:space="1" w:color="auto"/>
        <w:bottom w:val="single" w:sz="6" w:space="1" w:color="auto"/>
      </w:pBdr>
      <w:topLinePunct/>
      <w:autoSpaceDE w:val="0"/>
      <w:autoSpaceDN w:val="0"/>
      <w:spacing w:line="540" w:lineRule="atLeast"/>
      <w:ind w:leftChars="100" w:left="948" w:right="17" w:hangingChars="200" w:hanging="632"/>
    </w:pPr>
    <w:rPr>
      <w:rFonts w:ascii="Times New Roman" w:eastAsia="仿宋_GB2312" w:hAnsi="Times New Roman" w:cs="Times New Roman"/>
      <w:sz w:val="30"/>
      <w:szCs w:val="24"/>
    </w:rPr>
  </w:style>
  <w:style w:type="paragraph" w:styleId="a8">
    <w:name w:val="Body Text"/>
    <w:basedOn w:val="a"/>
    <w:link w:val="Char2"/>
    <w:rsid w:val="008D4AA3"/>
    <w:pPr>
      <w:ind w:rightChars="-12" w:right="-35"/>
    </w:pPr>
    <w:rPr>
      <w:rFonts w:ascii="Times New Roman" w:eastAsia="仿宋_GB2312" w:hAnsi="Times New Roman" w:cs="Times New Roman"/>
      <w:sz w:val="31"/>
      <w:szCs w:val="24"/>
    </w:rPr>
  </w:style>
  <w:style w:type="character" w:customStyle="1" w:styleId="Char2">
    <w:name w:val="正文文本 Char"/>
    <w:basedOn w:val="a0"/>
    <w:link w:val="a8"/>
    <w:rsid w:val="008D4AA3"/>
    <w:rPr>
      <w:rFonts w:ascii="Times New Roman" w:eastAsia="仿宋_GB2312" w:hAnsi="Times New Roman" w:cs="Times New Roman"/>
      <w:sz w:val="31"/>
      <w:szCs w:val="24"/>
    </w:rPr>
  </w:style>
  <w:style w:type="paragraph" w:styleId="a9">
    <w:name w:val="Body Text Indent"/>
    <w:basedOn w:val="a"/>
    <w:link w:val="Char3"/>
    <w:rsid w:val="008D4AA3"/>
    <w:pPr>
      <w:topLinePunct/>
      <w:autoSpaceDE w:val="0"/>
      <w:autoSpaceDN w:val="0"/>
      <w:spacing w:line="600" w:lineRule="atLeast"/>
      <w:ind w:firstLine="615"/>
    </w:pPr>
    <w:rPr>
      <w:rFonts w:ascii="仿宋_GB2312" w:eastAsia="仿宋_GB2312" w:hAnsi="Times New Roman" w:cs="Times New Roman"/>
      <w:sz w:val="31"/>
      <w:szCs w:val="24"/>
    </w:rPr>
  </w:style>
  <w:style w:type="character" w:customStyle="1" w:styleId="Char3">
    <w:name w:val="正文文本缩进 Char"/>
    <w:basedOn w:val="a0"/>
    <w:link w:val="a9"/>
    <w:rsid w:val="008D4AA3"/>
    <w:rPr>
      <w:rFonts w:ascii="仿宋_GB2312" w:eastAsia="仿宋_GB2312" w:hAnsi="Times New Roman" w:cs="Times New Roman"/>
      <w:sz w:val="31"/>
      <w:szCs w:val="24"/>
    </w:rPr>
  </w:style>
  <w:style w:type="table" w:styleId="aa">
    <w:name w:val="Table Grid"/>
    <w:basedOn w:val="a1"/>
    <w:uiPriority w:val="59"/>
    <w:rsid w:val="008D4AA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8D4AA3"/>
    <w:pPr>
      <w:widowControl/>
      <w:spacing w:after="160" w:line="240" w:lineRule="exact"/>
      <w:jc w:val="left"/>
    </w:pPr>
    <w:rPr>
      <w:rFonts w:ascii="Verdana" w:eastAsia="仿宋_GB2312" w:hAnsi="Verdana" w:cs="Times New Roman"/>
      <w:kern w:val="0"/>
      <w:sz w:val="24"/>
      <w:szCs w:val="20"/>
      <w:lang w:eastAsia="en-US"/>
    </w:rPr>
  </w:style>
  <w:style w:type="paragraph" w:styleId="ab">
    <w:name w:val="Normal (Web)"/>
    <w:basedOn w:val="a"/>
    <w:uiPriority w:val="99"/>
    <w:rsid w:val="008D4AA3"/>
    <w:pPr>
      <w:widowControl/>
      <w:spacing w:before="100" w:beforeAutospacing="1" w:after="100" w:afterAutospacing="1"/>
      <w:jc w:val="left"/>
    </w:pPr>
    <w:rPr>
      <w:rFonts w:ascii="宋体" w:eastAsia="宋体" w:hAnsi="宋体" w:cs="宋体"/>
      <w:kern w:val="0"/>
      <w:sz w:val="24"/>
      <w:szCs w:val="24"/>
    </w:rPr>
  </w:style>
  <w:style w:type="character" w:customStyle="1" w:styleId="Char5">
    <w:name w:val="日期 Char"/>
    <w:link w:val="ac"/>
    <w:rsid w:val="008D4AA3"/>
    <w:rPr>
      <w:szCs w:val="24"/>
      <w:lang w:val="x-none" w:eastAsia="x-none"/>
    </w:rPr>
  </w:style>
  <w:style w:type="paragraph" w:styleId="ac">
    <w:name w:val="Date"/>
    <w:basedOn w:val="a"/>
    <w:next w:val="a"/>
    <w:link w:val="Char5"/>
    <w:rsid w:val="008D4AA3"/>
    <w:pPr>
      <w:ind w:leftChars="2500" w:left="100"/>
    </w:pPr>
    <w:rPr>
      <w:szCs w:val="24"/>
      <w:lang w:val="x-none" w:eastAsia="x-none"/>
    </w:rPr>
  </w:style>
  <w:style w:type="character" w:customStyle="1" w:styleId="Char10">
    <w:name w:val="日期 Char1"/>
    <w:basedOn w:val="a0"/>
    <w:uiPriority w:val="99"/>
    <w:semiHidden/>
    <w:rsid w:val="008D4AA3"/>
  </w:style>
  <w:style w:type="character" w:styleId="ad">
    <w:name w:val="Hyperlink"/>
    <w:uiPriority w:val="99"/>
    <w:unhideWhenUsed/>
    <w:rsid w:val="008D4AA3"/>
    <w:rPr>
      <w:color w:val="0000FF"/>
      <w:u w:val="single"/>
    </w:rPr>
  </w:style>
  <w:style w:type="character" w:styleId="ae">
    <w:name w:val="FollowedHyperlink"/>
    <w:uiPriority w:val="99"/>
    <w:rsid w:val="008D4AA3"/>
    <w:rPr>
      <w:color w:val="800080"/>
      <w:u w:val="single"/>
    </w:rPr>
  </w:style>
  <w:style w:type="paragraph" w:customStyle="1" w:styleId="xl76">
    <w:name w:val="xl76"/>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8D4AA3"/>
    <w:rPr>
      <w:rFonts w:ascii="宋体" w:hAnsi="宋体" w:cs="宋体"/>
      <w:sz w:val="27"/>
      <w:szCs w:val="27"/>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8D4AA3"/>
    <w:pPr>
      <w:shd w:val="clear" w:color="auto" w:fill="FFFFFF"/>
      <w:spacing w:before="900" w:line="600" w:lineRule="exact"/>
    </w:pPr>
    <w:rPr>
      <w:rFonts w:ascii="宋体" w:hAnsi="宋体" w:cs="宋体"/>
      <w:sz w:val="27"/>
      <w:szCs w:val="27"/>
    </w:rPr>
  </w:style>
  <w:style w:type="paragraph" w:styleId="af">
    <w:name w:val="Balloon Text"/>
    <w:basedOn w:val="a"/>
    <w:link w:val="Char6"/>
    <w:uiPriority w:val="99"/>
    <w:rsid w:val="008D4AA3"/>
    <w:rPr>
      <w:rFonts w:ascii="Times New Roman" w:eastAsia="仿宋_GB2312" w:hAnsi="Times New Roman" w:cs="Times New Roman"/>
      <w:sz w:val="18"/>
      <w:szCs w:val="18"/>
      <w:lang w:val="x-none" w:eastAsia="x-none"/>
    </w:rPr>
  </w:style>
  <w:style w:type="character" w:customStyle="1" w:styleId="Char6">
    <w:name w:val="批注框文本 Char"/>
    <w:basedOn w:val="a0"/>
    <w:link w:val="af"/>
    <w:uiPriority w:val="99"/>
    <w:rsid w:val="008D4AA3"/>
    <w:rPr>
      <w:rFonts w:ascii="Times New Roman" w:eastAsia="仿宋_GB2312" w:hAnsi="Times New Roman" w:cs="Times New Roman"/>
      <w:sz w:val="18"/>
      <w:szCs w:val="18"/>
      <w:lang w:val="x-none" w:eastAsia="x-none"/>
    </w:rPr>
  </w:style>
  <w:style w:type="numbering" w:customStyle="1" w:styleId="10">
    <w:name w:val="无列表1"/>
    <w:next w:val="a2"/>
    <w:uiPriority w:val="99"/>
    <w:semiHidden/>
    <w:unhideWhenUsed/>
    <w:rsid w:val="008D4AA3"/>
  </w:style>
  <w:style w:type="table" w:customStyle="1" w:styleId="11">
    <w:name w:val="网格型1"/>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
    <w:name w:val="font1"/>
    <w:basedOn w:val="a"/>
    <w:rsid w:val="008D4AA3"/>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rsid w:val="008D4AA3"/>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6">
    <w:name w:val="font6"/>
    <w:basedOn w:val="a"/>
    <w:rsid w:val="008D4AA3"/>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uiPriority w:val="99"/>
    <w:rsid w:val="008D4AA3"/>
    <w:pPr>
      <w:widowControl/>
      <w:spacing w:before="100" w:beforeAutospacing="1" w:after="100" w:afterAutospacing="1"/>
      <w:jc w:val="left"/>
    </w:pPr>
    <w:rPr>
      <w:rFonts w:ascii="宋体" w:eastAsia="宋体" w:hAnsi="宋体" w:cs="宋体"/>
      <w:b/>
      <w:bCs/>
      <w:kern w:val="0"/>
      <w:sz w:val="22"/>
    </w:rPr>
  </w:style>
  <w:style w:type="paragraph" w:customStyle="1" w:styleId="font8">
    <w:name w:val="font8"/>
    <w:basedOn w:val="a"/>
    <w:uiPriority w:val="99"/>
    <w:rsid w:val="008D4AA3"/>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66">
    <w:name w:val="xl66"/>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67">
    <w:name w:val="xl67"/>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8">
    <w:name w:val="xl68"/>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69">
    <w:name w:val="xl69"/>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0">
    <w:name w:val="xl70"/>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1">
    <w:name w:val="xl71"/>
    <w:basedOn w:val="a"/>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72">
    <w:name w:val="xl72"/>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3">
    <w:name w:val="xl73"/>
    <w:basedOn w:val="a"/>
    <w:uiPriority w:val="99"/>
    <w:rsid w:val="008D4A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74">
    <w:name w:val="xl74"/>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5">
    <w:name w:val="xl75"/>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7">
    <w:name w:val="xl77"/>
    <w:basedOn w:val="a"/>
    <w:uiPriority w:val="99"/>
    <w:rsid w:val="008D4AA3"/>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8">
    <w:name w:val="xl78"/>
    <w:basedOn w:val="a"/>
    <w:uiPriority w:val="99"/>
    <w:rsid w:val="008D4A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79">
    <w:name w:val="xl79"/>
    <w:basedOn w:val="a"/>
    <w:uiPriority w:val="99"/>
    <w:rsid w:val="008D4A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CharCharCharChar">
    <w:name w:val="Char Char Char Char"/>
    <w:basedOn w:val="a"/>
    <w:rsid w:val="008D4AA3"/>
    <w:rPr>
      <w:rFonts w:ascii="Times New Roman" w:eastAsia="仿宋_GB2312" w:hAnsi="Times New Roman" w:cs="Times New Roman"/>
      <w:sz w:val="32"/>
      <w:szCs w:val="24"/>
    </w:rPr>
  </w:style>
  <w:style w:type="numbering" w:customStyle="1" w:styleId="20">
    <w:name w:val="无列表2"/>
    <w:next w:val="a2"/>
    <w:uiPriority w:val="99"/>
    <w:semiHidden/>
    <w:unhideWhenUsed/>
    <w:rsid w:val="008D4AA3"/>
  </w:style>
  <w:style w:type="table" w:customStyle="1" w:styleId="21">
    <w:name w:val="网格型2"/>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无列表3"/>
    <w:next w:val="a2"/>
    <w:uiPriority w:val="99"/>
    <w:semiHidden/>
    <w:unhideWhenUsed/>
    <w:rsid w:val="008D4AA3"/>
  </w:style>
  <w:style w:type="table" w:customStyle="1" w:styleId="30">
    <w:name w:val="网格型3"/>
    <w:basedOn w:val="a1"/>
    <w:next w:val="aa"/>
    <w:uiPriority w:val="59"/>
    <w:rsid w:val="008D4AA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355B42"/>
    <w:pPr>
      <w:widowControl/>
      <w:pBdr>
        <w:bottom w:val="single" w:sz="8" w:space="0" w:color="auto"/>
        <w:right w:val="single" w:sz="8" w:space="0" w:color="auto"/>
      </w:pBdr>
      <w:shd w:val="clear" w:color="000000" w:fill="BFBFBF"/>
      <w:spacing w:before="100" w:beforeAutospacing="1" w:after="100" w:afterAutospacing="1"/>
      <w:jc w:val="center"/>
    </w:pPr>
    <w:rPr>
      <w:rFonts w:ascii="宋体" w:eastAsia="宋体" w:hAnsi="宋体" w:cs="宋体"/>
      <w:b/>
      <w:bCs/>
      <w:color w:val="000000"/>
      <w:kern w:val="0"/>
      <w:szCs w:val="21"/>
    </w:rPr>
  </w:style>
  <w:style w:type="paragraph" w:customStyle="1" w:styleId="xl64">
    <w:name w:val="xl64"/>
    <w:basedOn w:val="a"/>
    <w:rsid w:val="00355B42"/>
    <w:pPr>
      <w:widowControl/>
      <w:pBdr>
        <w:left w:val="single" w:sz="8" w:space="0" w:color="auto"/>
        <w:bottom w:val="single" w:sz="8" w:space="0" w:color="auto"/>
        <w:right w:val="single" w:sz="8" w:space="0" w:color="auto"/>
      </w:pBdr>
      <w:spacing w:before="100" w:beforeAutospacing="1" w:after="100" w:afterAutospacing="1"/>
      <w:jc w:val="center"/>
    </w:pPr>
    <w:rPr>
      <w:rFonts w:ascii="Calibri" w:eastAsia="宋体" w:hAnsi="Calibri" w:cs="Calibri"/>
      <w:b/>
      <w:bCs/>
      <w:color w:val="000000"/>
      <w:kern w:val="0"/>
      <w:szCs w:val="21"/>
    </w:rPr>
  </w:style>
  <w:style w:type="character" w:styleId="af0">
    <w:name w:val="Strong"/>
    <w:uiPriority w:val="99"/>
    <w:qFormat/>
    <w:rsid w:val="00355B42"/>
    <w:rPr>
      <w:rFonts w:cs="Times New Roman"/>
      <w:b/>
    </w:rPr>
  </w:style>
  <w:style w:type="paragraph" w:customStyle="1" w:styleId="p0">
    <w:name w:val="p0"/>
    <w:basedOn w:val="a"/>
    <w:uiPriority w:val="99"/>
    <w:rsid w:val="00355B42"/>
    <w:pPr>
      <w:widowControl/>
      <w:adjustRightInd w:val="0"/>
      <w:snapToGrid w:val="0"/>
      <w:spacing w:after="200"/>
      <w:jc w:val="left"/>
    </w:pPr>
    <w:rPr>
      <w:rFonts w:ascii="Tahoma" w:eastAsia="宋体" w:hAnsi="Tahoma" w:cs="Tahoma"/>
      <w:kern w:val="0"/>
      <w:sz w:val="22"/>
    </w:rPr>
  </w:style>
  <w:style w:type="paragraph" w:customStyle="1" w:styleId="font0">
    <w:name w:val="font0"/>
    <w:basedOn w:val="a"/>
    <w:uiPriority w:val="99"/>
    <w:rsid w:val="00355B42"/>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uiPriority w:val="99"/>
    <w:rsid w:val="00355B42"/>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1">
    <w:name w:val="xl81"/>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82">
    <w:name w:val="xl8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3">
    <w:name w:val="xl83"/>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4">
    <w:name w:val="xl8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5">
    <w:name w:val="xl85"/>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86">
    <w:name w:val="xl86"/>
    <w:basedOn w:val="a"/>
    <w:uiPriority w:val="99"/>
    <w:rsid w:val="00355B42"/>
    <w:pPr>
      <w:widowControl/>
      <w:spacing w:before="100" w:beforeAutospacing="1" w:after="100" w:afterAutospacing="1"/>
      <w:jc w:val="left"/>
      <w:textAlignment w:val="top"/>
    </w:pPr>
    <w:rPr>
      <w:rFonts w:ascii="宋体" w:eastAsia="宋体" w:hAnsi="宋体" w:cs="宋体"/>
      <w:kern w:val="0"/>
      <w:sz w:val="20"/>
      <w:szCs w:val="20"/>
    </w:rPr>
  </w:style>
  <w:style w:type="paragraph" w:customStyle="1" w:styleId="xl87">
    <w:name w:val="xl87"/>
    <w:basedOn w:val="a"/>
    <w:uiPriority w:val="99"/>
    <w:rsid w:val="00355B42"/>
    <w:pPr>
      <w:widowControl/>
      <w:spacing w:before="100" w:beforeAutospacing="1" w:after="100" w:afterAutospacing="1"/>
      <w:textAlignment w:val="top"/>
    </w:pPr>
    <w:rPr>
      <w:rFonts w:ascii="宋体" w:eastAsia="宋体" w:hAnsi="宋体" w:cs="宋体"/>
      <w:b/>
      <w:bCs/>
      <w:kern w:val="0"/>
      <w:sz w:val="24"/>
      <w:szCs w:val="24"/>
    </w:rPr>
  </w:style>
  <w:style w:type="paragraph" w:customStyle="1" w:styleId="xl88">
    <w:name w:val="xl8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89">
    <w:name w:val="xl89"/>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0">
    <w:name w:val="xl90"/>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1">
    <w:name w:val="xl91"/>
    <w:basedOn w:val="a"/>
    <w:uiPriority w:val="99"/>
    <w:rsid w:val="00355B42"/>
    <w:pPr>
      <w:widowControl/>
      <w:spacing w:before="100" w:beforeAutospacing="1" w:after="100" w:afterAutospacing="1"/>
      <w:jc w:val="center"/>
      <w:textAlignment w:val="top"/>
    </w:pPr>
    <w:rPr>
      <w:rFonts w:ascii="仿宋_GB2312" w:eastAsia="仿宋_GB2312" w:hAnsi="宋体" w:cs="宋体"/>
      <w:b/>
      <w:bCs/>
      <w:kern w:val="0"/>
      <w:sz w:val="24"/>
      <w:szCs w:val="24"/>
    </w:rPr>
  </w:style>
  <w:style w:type="paragraph" w:customStyle="1" w:styleId="xl92">
    <w:name w:val="xl9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3">
    <w:name w:val="xl93"/>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94">
    <w:name w:val="xl94"/>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95">
    <w:name w:val="xl95"/>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96">
    <w:name w:val="xl96"/>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uiPriority w:val="99"/>
    <w:rsid w:val="00355B42"/>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uiPriority w:val="99"/>
    <w:rsid w:val="00355B42"/>
    <w:pPr>
      <w:widowControl/>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uiPriority w:val="99"/>
    <w:rsid w:val="00355B42"/>
    <w:pPr>
      <w:widowControl/>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uiPriority w:val="99"/>
    <w:rsid w:val="00355B42"/>
    <w:pPr>
      <w:widowControl/>
      <w:spacing w:before="100" w:beforeAutospacing="1" w:after="100" w:afterAutospacing="1"/>
      <w:jc w:val="left"/>
      <w:textAlignment w:val="top"/>
    </w:pPr>
    <w:rPr>
      <w:rFonts w:ascii="宋体" w:eastAsia="宋体" w:hAnsi="宋体" w:cs="宋体"/>
      <w:kern w:val="0"/>
      <w:sz w:val="32"/>
      <w:szCs w:val="32"/>
    </w:rPr>
  </w:style>
  <w:style w:type="paragraph" w:customStyle="1" w:styleId="xl101">
    <w:name w:val="xl101"/>
    <w:basedOn w:val="a"/>
    <w:uiPriority w:val="99"/>
    <w:rsid w:val="00355B42"/>
    <w:pPr>
      <w:widowControl/>
      <w:spacing w:before="100" w:beforeAutospacing="1" w:after="100" w:afterAutospacing="1"/>
      <w:jc w:val="left"/>
      <w:textAlignment w:val="top"/>
    </w:pPr>
    <w:rPr>
      <w:rFonts w:ascii="Calibri" w:eastAsia="宋体" w:hAnsi="Calibri" w:cs="宋体"/>
      <w:kern w:val="0"/>
      <w:sz w:val="18"/>
      <w:szCs w:val="18"/>
    </w:rPr>
  </w:style>
  <w:style w:type="paragraph" w:customStyle="1" w:styleId="xl102">
    <w:name w:val="xl102"/>
    <w:basedOn w:val="a"/>
    <w:uiPriority w:val="99"/>
    <w:rsid w:val="00355B42"/>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03">
    <w:name w:val="xl103"/>
    <w:basedOn w:val="a"/>
    <w:uiPriority w:val="99"/>
    <w:rsid w:val="00355B42"/>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xl104">
    <w:name w:val="xl10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5">
    <w:name w:val="xl105"/>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6">
    <w:name w:val="xl106"/>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7">
    <w:name w:val="xl107"/>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8">
    <w:name w:val="xl10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09">
    <w:name w:val="xl109"/>
    <w:basedOn w:val="a"/>
    <w:uiPriority w:val="99"/>
    <w:rsid w:val="00355B42"/>
    <w:pPr>
      <w:widowControl/>
      <w:spacing w:before="100" w:beforeAutospacing="1" w:after="100" w:afterAutospacing="1"/>
      <w:jc w:val="left"/>
      <w:textAlignment w:val="top"/>
    </w:pPr>
    <w:rPr>
      <w:rFonts w:ascii="Times New Roman" w:eastAsia="宋体" w:hAnsi="Times New Roman" w:cs="Times New Roman"/>
      <w:b/>
      <w:bCs/>
      <w:kern w:val="0"/>
      <w:sz w:val="24"/>
      <w:szCs w:val="24"/>
    </w:rPr>
  </w:style>
  <w:style w:type="paragraph" w:customStyle="1" w:styleId="xl110">
    <w:name w:val="xl110"/>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111">
    <w:name w:val="xl111"/>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12">
    <w:name w:val="xl112"/>
    <w:basedOn w:val="a"/>
    <w:uiPriority w:val="99"/>
    <w:rsid w:val="00355B42"/>
    <w:pPr>
      <w:widowControl/>
      <w:spacing w:before="100" w:beforeAutospacing="1" w:after="100" w:afterAutospacing="1"/>
      <w:textAlignment w:val="top"/>
    </w:pPr>
    <w:rPr>
      <w:rFonts w:ascii="宋体" w:eastAsia="宋体" w:hAnsi="宋体" w:cs="宋体"/>
      <w:kern w:val="0"/>
      <w:sz w:val="18"/>
      <w:szCs w:val="18"/>
    </w:rPr>
  </w:style>
  <w:style w:type="paragraph" w:customStyle="1" w:styleId="xl113">
    <w:name w:val="xl113"/>
    <w:basedOn w:val="a"/>
    <w:uiPriority w:val="99"/>
    <w:rsid w:val="00355B42"/>
    <w:pPr>
      <w:widowControl/>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114">
    <w:name w:val="xl11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15">
    <w:name w:val="xl115"/>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116">
    <w:name w:val="xl116"/>
    <w:basedOn w:val="a"/>
    <w:uiPriority w:val="99"/>
    <w:rsid w:val="00355B42"/>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xl117">
    <w:name w:val="xl117"/>
    <w:basedOn w:val="a"/>
    <w:uiPriority w:val="99"/>
    <w:rsid w:val="00355B42"/>
    <w:pPr>
      <w:widowControl/>
      <w:spacing w:before="100" w:beforeAutospacing="1" w:after="100" w:afterAutospacing="1"/>
      <w:jc w:val="center"/>
      <w:textAlignment w:val="top"/>
    </w:pPr>
    <w:rPr>
      <w:rFonts w:ascii="宋体" w:eastAsia="宋体" w:hAnsi="宋体" w:cs="宋体"/>
      <w:b/>
      <w:bCs/>
      <w:kern w:val="0"/>
      <w:sz w:val="24"/>
      <w:szCs w:val="24"/>
    </w:rPr>
  </w:style>
  <w:style w:type="paragraph" w:customStyle="1" w:styleId="xl118">
    <w:name w:val="xl118"/>
    <w:basedOn w:val="a"/>
    <w:uiPriority w:val="99"/>
    <w:rsid w:val="00355B42"/>
    <w:pPr>
      <w:widowControl/>
      <w:spacing w:before="100" w:beforeAutospacing="1" w:after="100" w:afterAutospacing="1"/>
      <w:textAlignment w:val="top"/>
    </w:pPr>
    <w:rPr>
      <w:rFonts w:ascii="宋体" w:eastAsia="宋体" w:hAnsi="宋体" w:cs="宋体"/>
      <w:kern w:val="0"/>
      <w:sz w:val="24"/>
      <w:szCs w:val="24"/>
    </w:rPr>
  </w:style>
  <w:style w:type="paragraph" w:customStyle="1" w:styleId="xl119">
    <w:name w:val="xl119"/>
    <w:basedOn w:val="a"/>
    <w:uiPriority w:val="99"/>
    <w:rsid w:val="00355B42"/>
    <w:pPr>
      <w:widowControl/>
      <w:spacing w:before="100" w:beforeAutospacing="1" w:after="100" w:afterAutospacing="1"/>
      <w:jc w:val="center"/>
      <w:textAlignment w:val="top"/>
    </w:pPr>
    <w:rPr>
      <w:rFonts w:ascii="宋体" w:eastAsia="宋体" w:hAnsi="宋体" w:cs="宋体"/>
      <w:kern w:val="0"/>
      <w:sz w:val="20"/>
      <w:szCs w:val="20"/>
    </w:rPr>
  </w:style>
  <w:style w:type="paragraph" w:customStyle="1" w:styleId="xl120">
    <w:name w:val="xl120"/>
    <w:basedOn w:val="a"/>
    <w:uiPriority w:val="99"/>
    <w:rsid w:val="00355B42"/>
    <w:pPr>
      <w:widowControl/>
      <w:spacing w:before="100" w:beforeAutospacing="1" w:after="100" w:afterAutospacing="1"/>
      <w:textAlignment w:val="top"/>
    </w:pPr>
    <w:rPr>
      <w:rFonts w:ascii="宋体" w:eastAsia="宋体" w:hAnsi="宋体" w:cs="宋体"/>
      <w:b/>
      <w:bCs/>
      <w:kern w:val="0"/>
      <w:sz w:val="24"/>
      <w:szCs w:val="24"/>
    </w:rPr>
  </w:style>
  <w:style w:type="paragraph" w:customStyle="1" w:styleId="xl121">
    <w:name w:val="xl121"/>
    <w:basedOn w:val="a"/>
    <w:uiPriority w:val="99"/>
    <w:rsid w:val="00355B42"/>
    <w:pPr>
      <w:widowControl/>
      <w:spacing w:before="100" w:beforeAutospacing="1" w:after="100" w:afterAutospacing="1"/>
      <w:jc w:val="left"/>
      <w:textAlignment w:val="top"/>
    </w:pPr>
    <w:rPr>
      <w:rFonts w:ascii="宋体" w:eastAsia="宋体" w:hAnsi="宋体" w:cs="宋体"/>
      <w:b/>
      <w:bCs/>
      <w:kern w:val="0"/>
      <w:sz w:val="32"/>
      <w:szCs w:val="32"/>
    </w:rPr>
  </w:style>
  <w:style w:type="paragraph" w:customStyle="1" w:styleId="xl122">
    <w:name w:val="xl122"/>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3">
    <w:name w:val="xl123"/>
    <w:basedOn w:val="a"/>
    <w:uiPriority w:val="99"/>
    <w:rsid w:val="00355B42"/>
    <w:pPr>
      <w:widowControl/>
      <w:spacing w:before="100" w:beforeAutospacing="1" w:after="100" w:afterAutospacing="1"/>
      <w:jc w:val="center"/>
      <w:textAlignment w:val="top"/>
    </w:pPr>
    <w:rPr>
      <w:rFonts w:ascii="黑体" w:eastAsia="黑体" w:hAnsi="黑体" w:cs="宋体"/>
      <w:kern w:val="0"/>
      <w:sz w:val="24"/>
      <w:szCs w:val="24"/>
    </w:rPr>
  </w:style>
  <w:style w:type="paragraph" w:customStyle="1" w:styleId="xl124">
    <w:name w:val="xl124"/>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5">
    <w:name w:val="xl125"/>
    <w:basedOn w:val="a"/>
    <w:uiPriority w:val="99"/>
    <w:rsid w:val="00355B42"/>
    <w:pPr>
      <w:widowControl/>
      <w:spacing w:before="100" w:beforeAutospacing="1" w:after="100" w:afterAutospacing="1"/>
      <w:textAlignment w:val="top"/>
    </w:pPr>
    <w:rPr>
      <w:rFonts w:ascii="宋体" w:eastAsia="宋体" w:hAnsi="宋体" w:cs="宋体"/>
      <w:kern w:val="0"/>
      <w:sz w:val="24"/>
      <w:szCs w:val="24"/>
    </w:rPr>
  </w:style>
  <w:style w:type="paragraph" w:customStyle="1" w:styleId="xl126">
    <w:name w:val="xl126"/>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7">
    <w:name w:val="xl127"/>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8">
    <w:name w:val="xl128"/>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29">
    <w:name w:val="xl129"/>
    <w:basedOn w:val="a"/>
    <w:uiPriority w:val="99"/>
    <w:rsid w:val="00355B42"/>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xl130">
    <w:name w:val="xl130"/>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131">
    <w:name w:val="xl131"/>
    <w:basedOn w:val="a"/>
    <w:uiPriority w:val="99"/>
    <w:rsid w:val="00355B42"/>
    <w:pPr>
      <w:widowControl/>
      <w:spacing w:before="100" w:beforeAutospacing="1" w:after="100" w:afterAutospacing="1"/>
      <w:jc w:val="left"/>
    </w:pPr>
    <w:rPr>
      <w:rFonts w:ascii="宋体" w:eastAsia="宋体" w:hAnsi="宋体" w:cs="宋体"/>
      <w:kern w:val="0"/>
      <w:sz w:val="24"/>
      <w:szCs w:val="24"/>
    </w:rPr>
  </w:style>
  <w:style w:type="paragraph" w:customStyle="1" w:styleId="xl132">
    <w:name w:val="xl132"/>
    <w:basedOn w:val="a"/>
    <w:uiPriority w:val="99"/>
    <w:rsid w:val="00355B42"/>
    <w:pPr>
      <w:widowControl/>
      <w:spacing w:before="100" w:beforeAutospacing="1" w:after="100" w:afterAutospacing="1"/>
      <w:jc w:val="left"/>
    </w:pPr>
    <w:rPr>
      <w:rFonts w:ascii="宋体" w:eastAsia="宋体" w:hAnsi="宋体" w:cs="宋体"/>
      <w:kern w:val="0"/>
      <w:sz w:val="20"/>
      <w:szCs w:val="20"/>
    </w:rPr>
  </w:style>
  <w:style w:type="paragraph" w:customStyle="1" w:styleId="xl133">
    <w:name w:val="xl133"/>
    <w:basedOn w:val="a"/>
    <w:uiPriority w:val="99"/>
    <w:rsid w:val="00355B42"/>
    <w:pPr>
      <w:widowControl/>
      <w:spacing w:before="100" w:beforeAutospacing="1" w:after="100" w:afterAutospacing="1"/>
      <w:jc w:val="center"/>
      <w:textAlignment w:val="top"/>
    </w:pPr>
    <w:rPr>
      <w:rFonts w:ascii="宋体" w:eastAsia="宋体" w:hAnsi="宋体" w:cs="宋体"/>
      <w:color w:val="FF0000"/>
      <w:kern w:val="0"/>
      <w:sz w:val="24"/>
      <w:szCs w:val="24"/>
    </w:rPr>
  </w:style>
  <w:style w:type="paragraph" w:customStyle="1" w:styleId="xl134">
    <w:name w:val="xl134"/>
    <w:basedOn w:val="a"/>
    <w:uiPriority w:val="99"/>
    <w:rsid w:val="00355B42"/>
    <w:pPr>
      <w:widowControl/>
      <w:spacing w:before="100" w:beforeAutospacing="1" w:after="100" w:afterAutospacing="1"/>
      <w:jc w:val="center"/>
      <w:textAlignment w:val="top"/>
    </w:pPr>
    <w:rPr>
      <w:rFonts w:ascii="宋体" w:eastAsia="宋体" w:hAnsi="宋体" w:cs="宋体"/>
      <w:color w:val="FF0000"/>
      <w:kern w:val="0"/>
      <w:sz w:val="24"/>
      <w:szCs w:val="24"/>
    </w:rPr>
  </w:style>
  <w:style w:type="paragraph" w:customStyle="1" w:styleId="xl135">
    <w:name w:val="xl135"/>
    <w:basedOn w:val="a"/>
    <w:uiPriority w:val="99"/>
    <w:rsid w:val="00355B42"/>
    <w:pPr>
      <w:widowControl/>
      <w:spacing w:before="100" w:beforeAutospacing="1" w:after="100" w:afterAutospacing="1"/>
      <w:jc w:val="center"/>
      <w:textAlignment w:val="top"/>
    </w:pPr>
    <w:rPr>
      <w:rFonts w:ascii="宋体" w:eastAsia="宋体" w:hAnsi="宋体" w:cs="宋体"/>
      <w:b/>
      <w:bCs/>
      <w:color w:val="000000"/>
      <w:kern w:val="0"/>
      <w:sz w:val="20"/>
      <w:szCs w:val="20"/>
    </w:rPr>
  </w:style>
  <w:style w:type="paragraph" w:customStyle="1" w:styleId="xl136">
    <w:name w:val="xl136"/>
    <w:basedOn w:val="a"/>
    <w:uiPriority w:val="99"/>
    <w:rsid w:val="00355B42"/>
    <w:pPr>
      <w:widowControl/>
      <w:spacing w:before="100" w:beforeAutospacing="1" w:after="100" w:afterAutospacing="1"/>
      <w:jc w:val="left"/>
      <w:textAlignment w:val="top"/>
    </w:pPr>
    <w:rPr>
      <w:rFonts w:ascii="宋体" w:eastAsia="宋体" w:hAnsi="宋体" w:cs="宋体"/>
      <w:b/>
      <w:bCs/>
      <w:color w:val="000000"/>
      <w:kern w:val="0"/>
      <w:sz w:val="20"/>
      <w:szCs w:val="20"/>
    </w:rPr>
  </w:style>
  <w:style w:type="paragraph" w:customStyle="1" w:styleId="xl137">
    <w:name w:val="xl137"/>
    <w:basedOn w:val="a"/>
    <w:uiPriority w:val="99"/>
    <w:rsid w:val="00355B42"/>
    <w:pPr>
      <w:widowControl/>
      <w:spacing w:before="100" w:beforeAutospacing="1" w:after="100" w:afterAutospacing="1"/>
      <w:jc w:val="left"/>
      <w:textAlignment w:val="top"/>
    </w:pPr>
    <w:rPr>
      <w:rFonts w:ascii="宋体" w:eastAsia="宋体" w:hAnsi="宋体" w:cs="宋体"/>
      <w:color w:val="000000"/>
      <w:kern w:val="0"/>
      <w:sz w:val="20"/>
      <w:szCs w:val="20"/>
    </w:rPr>
  </w:style>
  <w:style w:type="paragraph" w:customStyle="1" w:styleId="xl138">
    <w:name w:val="xl138"/>
    <w:basedOn w:val="a"/>
    <w:uiPriority w:val="99"/>
    <w:rsid w:val="00355B42"/>
    <w:pPr>
      <w:widowControl/>
      <w:spacing w:before="100" w:beforeAutospacing="1" w:after="100" w:afterAutospacing="1"/>
      <w:jc w:val="left"/>
      <w:textAlignment w:val="top"/>
    </w:pPr>
    <w:rPr>
      <w:rFonts w:ascii="宋体" w:eastAsia="宋体" w:hAnsi="宋体" w:cs="宋体"/>
      <w:color w:val="000000"/>
      <w:kern w:val="0"/>
      <w:sz w:val="20"/>
      <w:szCs w:val="20"/>
    </w:rPr>
  </w:style>
  <w:style w:type="character" w:customStyle="1" w:styleId="1Char">
    <w:name w:val="标题 1 Char"/>
    <w:basedOn w:val="a0"/>
    <w:link w:val="1"/>
    <w:uiPriority w:val="9"/>
    <w:rsid w:val="00063159"/>
    <w:rPr>
      <w:b/>
      <w:bCs/>
      <w:kern w:val="44"/>
      <w:sz w:val="44"/>
      <w:szCs w:val="44"/>
    </w:rPr>
  </w:style>
  <w:style w:type="paragraph" w:styleId="TOC">
    <w:name w:val="TOC Heading"/>
    <w:basedOn w:val="1"/>
    <w:next w:val="a"/>
    <w:uiPriority w:val="39"/>
    <w:semiHidden/>
    <w:unhideWhenUsed/>
    <w:qFormat/>
    <w:rsid w:val="0006315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unhideWhenUsed/>
    <w:qFormat/>
    <w:rsid w:val="00B4673E"/>
    <w:pPr>
      <w:widowControl/>
      <w:tabs>
        <w:tab w:val="right" w:leader="dot" w:pos="8296"/>
      </w:tabs>
      <w:spacing w:after="100" w:line="276" w:lineRule="auto"/>
      <w:ind w:left="220"/>
      <w:jc w:val="left"/>
    </w:pPr>
    <w:rPr>
      <w:rFonts w:ascii="仿宋" w:eastAsia="仿宋" w:hAnsi="仿宋"/>
      <w:noProof/>
      <w:kern w:val="0"/>
      <w:sz w:val="32"/>
      <w:szCs w:val="32"/>
    </w:rPr>
  </w:style>
  <w:style w:type="paragraph" w:styleId="12">
    <w:name w:val="toc 1"/>
    <w:basedOn w:val="a"/>
    <w:next w:val="a"/>
    <w:autoRedefine/>
    <w:uiPriority w:val="39"/>
    <w:unhideWhenUsed/>
    <w:qFormat/>
    <w:rsid w:val="00B4673E"/>
    <w:pPr>
      <w:widowControl/>
      <w:tabs>
        <w:tab w:val="right" w:leader="dot" w:pos="8296"/>
      </w:tabs>
      <w:spacing w:after="100"/>
      <w:jc w:val="left"/>
    </w:pPr>
    <w:rPr>
      <w:rFonts w:ascii="黑体" w:eastAsia="黑体" w:hAnsi="黑体" w:cs="黑体"/>
      <w:noProof/>
      <w:kern w:val="0"/>
      <w:sz w:val="30"/>
      <w:szCs w:val="30"/>
    </w:rPr>
  </w:style>
  <w:style w:type="paragraph" w:styleId="31">
    <w:name w:val="toc 3"/>
    <w:basedOn w:val="a"/>
    <w:next w:val="a"/>
    <w:autoRedefine/>
    <w:uiPriority w:val="39"/>
    <w:unhideWhenUsed/>
    <w:qFormat/>
    <w:rsid w:val="00063159"/>
    <w:pPr>
      <w:widowControl/>
      <w:spacing w:after="100" w:line="276" w:lineRule="auto"/>
      <w:ind w:left="440"/>
      <w:jc w:val="left"/>
    </w:pPr>
    <w:rPr>
      <w:kern w:val="0"/>
      <w:sz w:val="22"/>
    </w:rPr>
  </w:style>
  <w:style w:type="paragraph" w:styleId="af1">
    <w:name w:val="List Paragraph"/>
    <w:basedOn w:val="a"/>
    <w:uiPriority w:val="34"/>
    <w:qFormat/>
    <w:rsid w:val="008827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7441">
      <w:bodyDiv w:val="1"/>
      <w:marLeft w:val="0"/>
      <w:marRight w:val="0"/>
      <w:marTop w:val="0"/>
      <w:marBottom w:val="0"/>
      <w:divBdr>
        <w:top w:val="none" w:sz="0" w:space="0" w:color="auto"/>
        <w:left w:val="none" w:sz="0" w:space="0" w:color="auto"/>
        <w:bottom w:val="none" w:sz="0" w:space="0" w:color="auto"/>
        <w:right w:val="none" w:sz="0" w:space="0" w:color="auto"/>
      </w:divBdr>
    </w:div>
    <w:div w:id="210191790">
      <w:bodyDiv w:val="1"/>
      <w:marLeft w:val="0"/>
      <w:marRight w:val="0"/>
      <w:marTop w:val="0"/>
      <w:marBottom w:val="0"/>
      <w:divBdr>
        <w:top w:val="none" w:sz="0" w:space="0" w:color="auto"/>
        <w:left w:val="none" w:sz="0" w:space="0" w:color="auto"/>
        <w:bottom w:val="none" w:sz="0" w:space="0" w:color="auto"/>
        <w:right w:val="none" w:sz="0" w:space="0" w:color="auto"/>
      </w:divBdr>
    </w:div>
    <w:div w:id="590965759">
      <w:bodyDiv w:val="1"/>
      <w:marLeft w:val="0"/>
      <w:marRight w:val="0"/>
      <w:marTop w:val="0"/>
      <w:marBottom w:val="0"/>
      <w:divBdr>
        <w:top w:val="none" w:sz="0" w:space="0" w:color="auto"/>
        <w:left w:val="none" w:sz="0" w:space="0" w:color="auto"/>
        <w:bottom w:val="none" w:sz="0" w:space="0" w:color="auto"/>
        <w:right w:val="none" w:sz="0" w:space="0" w:color="auto"/>
      </w:divBdr>
    </w:div>
    <w:div w:id="656106734">
      <w:bodyDiv w:val="1"/>
      <w:marLeft w:val="0"/>
      <w:marRight w:val="0"/>
      <w:marTop w:val="0"/>
      <w:marBottom w:val="0"/>
      <w:divBdr>
        <w:top w:val="none" w:sz="0" w:space="0" w:color="auto"/>
        <w:left w:val="none" w:sz="0" w:space="0" w:color="auto"/>
        <w:bottom w:val="none" w:sz="0" w:space="0" w:color="auto"/>
        <w:right w:val="none" w:sz="0" w:space="0" w:color="auto"/>
      </w:divBdr>
    </w:div>
    <w:div w:id="720522894">
      <w:bodyDiv w:val="1"/>
      <w:marLeft w:val="0"/>
      <w:marRight w:val="0"/>
      <w:marTop w:val="0"/>
      <w:marBottom w:val="0"/>
      <w:divBdr>
        <w:top w:val="none" w:sz="0" w:space="0" w:color="auto"/>
        <w:left w:val="none" w:sz="0" w:space="0" w:color="auto"/>
        <w:bottom w:val="none" w:sz="0" w:space="0" w:color="auto"/>
        <w:right w:val="none" w:sz="0" w:space="0" w:color="auto"/>
      </w:divBdr>
    </w:div>
    <w:div w:id="1318151542">
      <w:bodyDiv w:val="1"/>
      <w:marLeft w:val="0"/>
      <w:marRight w:val="0"/>
      <w:marTop w:val="0"/>
      <w:marBottom w:val="0"/>
      <w:divBdr>
        <w:top w:val="none" w:sz="0" w:space="0" w:color="auto"/>
        <w:left w:val="none" w:sz="0" w:space="0" w:color="auto"/>
        <w:bottom w:val="none" w:sz="0" w:space="0" w:color="auto"/>
        <w:right w:val="none" w:sz="0" w:space="0" w:color="auto"/>
      </w:divBdr>
    </w:div>
    <w:div w:id="14204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1651-0ACA-4FEA-8AFF-13989C9E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74</Pages>
  <Words>10106</Words>
  <Characters>57605</Characters>
  <Application>Microsoft Office Word</Application>
  <DocSecurity>0</DocSecurity>
  <Lines>480</Lines>
  <Paragraphs>135</Paragraphs>
  <ScaleCrop>false</ScaleCrop>
  <Company>Microsoft</Company>
  <LinksUpToDate>false</LinksUpToDate>
  <CharactersWithSpaces>67576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谢华春(UE000484)</cp:lastModifiedBy>
  <cp:revision>8</cp:revision>
  <cp:lastPrinted>2019-10-21T16:17:00Z</cp:lastPrinted>
  <dcterms:created xsi:type="dcterms:W3CDTF">2019-12-10T05:55:00Z</dcterms:created>
  <dcterms:modified xsi:type="dcterms:W3CDTF">2019-12-13T10:32:00Z</dcterms:modified>
</cp:coreProperties>
</file>