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75" w:rsidRDefault="00630075" w:rsidP="00630075">
      <w:pPr>
        <w:pStyle w:val="a3"/>
        <w:shd w:val="clear" w:color="auto" w:fill="FFFFFF"/>
        <w:spacing w:before="0" w:beforeAutospacing="0" w:after="0" w:afterAutospacing="0" w:line="420" w:lineRule="atLeast"/>
        <w:jc w:val="center"/>
        <w:rPr>
          <w:color w:val="333333"/>
          <w:sz w:val="21"/>
          <w:szCs w:val="21"/>
        </w:rPr>
      </w:pPr>
      <w:r>
        <w:rPr>
          <w:rFonts w:hint="eastAsia"/>
          <w:color w:val="333333"/>
          <w:sz w:val="36"/>
          <w:szCs w:val="36"/>
        </w:rPr>
        <w:t>中华人民共和国疫苗管理法</w:t>
      </w:r>
    </w:p>
    <w:p w:rsidR="00630075" w:rsidRDefault="00630075" w:rsidP="00630075">
      <w:pPr>
        <w:pStyle w:val="a3"/>
        <w:shd w:val="clear" w:color="auto" w:fill="FFFFFF"/>
        <w:spacing w:before="0" w:beforeAutospacing="0" w:after="0" w:afterAutospacing="0" w:line="420" w:lineRule="atLeast"/>
        <w:jc w:val="center"/>
        <w:rPr>
          <w:rFonts w:hint="eastAsia"/>
          <w:color w:val="333333"/>
          <w:sz w:val="21"/>
          <w:szCs w:val="21"/>
        </w:rPr>
      </w:pP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（2019年6月29日第十三届全国人民代表大会常务委员会第十一次会议通过）</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b/>
          <w:bCs/>
          <w:color w:val="333333"/>
        </w:rPr>
        <w:t xml:space="preserve">　　第一章　总则</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为了加强疫苗管理，保证疫苗质量和供应，规范预防接种，促进疫苗行业发展，保障公众健康，维护公共卫生安全，制定本法。</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在中华人民共和国境内从事疫苗研制、生产、流通和预防接种及其监督管理活动，适用本法。本法未作规定的，适用《中华人民共和国药品管理法》、《中华人民共和国传染病防治法》等法律、行政法规的规定。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本法所称疫苗，是指为预防、控制疾病的发生、流行，用于人体免疫接种的预防性生物制品，包括免疫规划疫苗和非免疫规划疫苗。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国家对疫苗实行最严格的管理制度，坚持安全第一、风险管理、全程管控、科学监管、社会共治。</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国家坚持疫苗产品的战略性和公益性。</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国家支持疫苗基础研究和应用研究，促进疫苗研制和创新，将预防、控制重大疾病的疫苗研制、生产和储备纳入国家战略。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国家制定疫苗行业发展规划和产业政策，支持疫苗产业发展和结构优化，鼓励疫苗生产规模化、集约化，不断提升疫苗生产工艺和质量水平。</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第五条　疫苗上市许可持有人应当加强疫苗全生命周期质量管理，对疫苗的安全性、有效性和质量可控性负责。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从事疫苗研制、生产、流通和预防接种活动的单位和个人，应当遵守法律、法规、规章、标准和规范，保证全过程信息真实、准确、完整和可追溯，依法承担责任，接受社会监督。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第六条　国家实行免疫规划制度。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居住在中国境内的居民，依法享有接种免疫规划疫苗的权利，履行接种免疫规划疫苗的义务。政府免费向居民提供免疫规划疫苗。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县级以上人民政府及其有关部门应当保障适龄儿童接种免疫规划疫苗。监护人应当依法保证适龄儿童按时接种免疫规划疫苗。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县级以上人民政府应当将疫苗安全工作和预防接种工作纳入本级国民经济和社会发展规划，加强疫苗监督管理能力建设，建立健全疫苗监督管理工作机制。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县级以上地方人民政府对本行政区域疫苗监督管理工作负责，统一领导、组织、协调本行政区域疫苗监督管理工作。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国务院药品监督管理部门负责全国疫苗监督管理工作。国务院卫生健康主管部门负责全国预防接种监督管理工作。国务院其他有关部门在各自职责范围内负责与疫苗有关的监督管理工作。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药品监督管理部门负责本行政区域疫苗监督管理工作。设区的市级、县级人民政府承担药品监督管理职责的部门（以下称药品监督管理部门）负责本行政区域疫苗监督管理工作。县级以上地方人民政府卫生健康主管部门负责本行政区域预防接种监督管理工作。县级以上地方人民政府其他有关部门在各自职责范围内负责与疫苗有关的监督管理工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国务院和省、自治区、直辖市人民政府建立部门协调机制，统筹协调疫苗监督管理有关工作，定期分析疫苗安全形势，加强疫苗监督管理，保障疫苗供应。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国家实行疫苗全程电子追溯制度。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国务院药品监督管理部门会同国务院卫生健康主管部门制定统一的疫苗追溯标准和规范，建立全国疫苗电子追溯协同平台，整合疫苗生产、流通和预防接种全过程追溯信息，实现疫苗可追溯。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疫苗上市许可持有人应当建立疫苗电子追溯系统，与全国疫苗电子追溯协同平台相衔接，实现生产、流通和预防接种全过程最小包装单位疫苗可追溯、可核查。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疾病预防控制机构、接种单位应当依法如实记录疫苗流通、预防接种等情况，并按照规定向全国疫苗电子追溯协同平台提供追溯信息。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第十一条　疫苗研制、生产、检验等过程中应当建立健全生物安全管理制度，严格控制生物安全风险，加强菌毒株等病原微生物的生物安全管理，保护操作人员和公众的健康，保证菌毒株等病原微生物用途合法、正当。</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疫苗研制、生产、检验等使用的菌毒株和细胞株，应当明确历史、生物学特征、代次，建立详细档案，保证来源合法、清晰、可追溯；来源不明的，不得使用。</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各级人民政府及其有关部门、疾病预防控制机构、接种单位、疫苗上市许可持有人和疫苗行业协会等应当通过全国儿童预防接种日等活动定期开展疫苗安全法律、法规以及预防接种知识等的宣传教育、普及工作。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新闻媒体应当开展疫苗安全法律、法规以及预防接种知识等的公益宣传，并对疫苗违法行为进行舆论监督。有关疫苗的宣传报道应当全面、科学、客观、公正。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疫苗行业协会应当加强行业自律，建立健全行业规范，推动行业诚信体系建设，引导和督促会员依法开展生产经营等活动。</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第二章　疫苗研制和注册</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第十四条　国家根据疾病流行情况、人群免疫状况等因素，制定相关研制规划，安排必要资金，支持多联多价等新型疫苗的研制。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国家组织疫苗上市许可持有人、科研单位、医疗卫生机构联合攻关，研制疾病预防、控制急需的疫苗。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国家鼓励疫苗上市许可持有人加大研制和创新资金投入，优化生产工艺，提升质量控制水平，推动疫苗技术进步。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开展疫苗临床试验，应当经国务院药品监督管理部门依法批准。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疫苗临床试验应当由符合国务院药品监督管理部门和国务院卫生健康主管部门规定条件的三级医疗机构或者省级以上疾病预防控制机构实施或者组织实施。</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国家鼓励符合条件的医疗机构、疾病预防控制机构等依法开展疫苗临床试验。</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疫苗临床试验申办者应当制定临床试验方案，建立临床试验安全监测与评价制度，审慎选择受试者，合理设置受试者群体和年龄组，并根据风险程度采取有效措施，保护受试者合法权益。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第十八条　开展疫苗临床试验，应当取得受试者的书面知情同意；受试者为无民事行为能力人的，应当取得其监护人的书面知情同意；受试者为限制民事行为能力人的，应当取得本人及其监护人的书面知情同意。</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在中国境内上市的疫苗应当经国务院药品监督管理部门批准，取得药品注册证书；申请疫苗注册，应当提供真实、充分、可靠的数据、资料和样品。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对疾病预防、控制急需的疫苗和创新疫苗，国务院药品监督管理部门应当予以优先审评审批。</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应对重大突发公共卫生事件急需的疫苗或者国务院卫生健康主管部门认定急需的其他疫苗，经评估获益大于风险的，国务院药品监督管理部门可以附条件批准疫苗注册申请。</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出现特别重大突发公共卫生事件或者其他严重威胁公众健康的紧急事件，国务院卫生健康主管部门根据传染病预防、控制需要提出紧急使用疫苗的建议，经国务院药品监督管理部门组织论证同意后可以在一定范围和期限内紧急使用。</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国务院药品监督管理部门在批准疫苗注册申请时，对疫苗的生产工艺、质量控制标准和说明书、标签予以核准。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国务院药品监督管理部门应当在其网站上及时公布疫苗说明书、标签内容。</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第三章　疫苗生产和批签发</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国家对疫苗生产实行严格准入制度。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从事疫苗生产活动，应当经省级以上人民政府药品监督管理部门批准，取得药品生产许可证。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从事疫苗生产活动，除符合《中华人民共和国药品管理法》规定的从事药品生产活动的条件外，还应当具备下列条件：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（一）具备适度规模和足够的产能储备；</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（二）具有保证生物安全的制度和设施、设备；</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（三）符合疾病预防、控制需要。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疫苗上市许可持有人应当具备疫苗生产能力；超出疫苗生产能力确需委托生产的，应当经国务院药品监督管理部门批准。接受委托生产的，应当遵守本法规定和国家有关规定，保证疫苗质量。</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第二十三条　疫苗上市许可持有人的法定代表人、主要负责人应当具有良好的信用记录，生产管理负责人、质量管理负责人、质量受权人等关键岗位人员应当具有相关专业背景和从业经历。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疫苗上市许可持有人应当加强对前款规定人员的培训和考核，及时将其任职和变更情况向省、自治区、直辖市人民政府药品监督管理部门报告。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疫苗应当按照经核准的生产工艺和质量控制标准进行生产和检验，生产全过程应当符合药品生产质量管理规范的要求。</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疫苗上市许可持有人应当按照规定对疫苗生产全过程和疫苗质量进行审核、检验。</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疫苗上市许可持有人应当建立完整的生产质量管理体系，持续加强偏差管理，采用信息化手段如实记录生产、检验过程中形成的所有数据，确保生产全过程持续符合法定要求。</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第二十六条　国家实行疫苗批签发制度。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每批疫苗销售前或者进口时，应当经国务院药品监督管理部门指定的批签发机构按照相关技术要求进行审核、检验。符合要求的，发给批签发证明；不符合要求的，发给不予批签发通知书。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不予批签发的疫苗不得销售，并应当由省、自治区、直辖市人民政府药品监督管理部门监督销毁；不予批签发的进口疫苗应当由口岸所在地药品监督管理部门监督销毁或者依法进行其他处理。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国务院药品监督管理部门、批签发机构应当及时公布上市疫苗批签发结果，供公众查询。</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第二十七条　申请疫苗批签发应当按照规定向批签发机构提供批生产及检验记录摘要等资料和同批号产品等样品。进口疫苗还应当提供原产地证明、批签发证明；在原产地免予批签发的，应当提供免予批签发证明。</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预防、控制传染病疫情或者应对突发事件急需的疫苗，经国务院药品监督管理部门批准，免予批签发。</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疫苗批签发应当逐批进行资料审核和抽样检验。疫苗批签发检验项目和检验频次应当根据疫苗质量风险评估情况进行动态调整。</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对疫苗批签发申请资料或者样品的真实性有疑问，或者存在其他需要进一步核实的情况的，批签发机构应当予以核实，必要时应当采用现场抽样检验等方式组织开展现场核实。</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批签发机构在批签发过程中发现疫苗存在重大质量风险的，应当及时向国务院药品监督管理部门和省、自治区、直辖市人民政府药品监督管理部门报告。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接到报告的部门应当立即对疫苗上市许可持有人进行现场检查，根据检查结果通知批签发机构对疫苗上市许可持有人的相关产品或者所有产品不予批签发或者暂停批签发，并责令疫苗上市许可持有人整改。疫苗上市许可持有人应当立即整改，并及时将整改情况向责令其整改的部门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对生产工艺偏差、质量差异、生产过程中的故障和事故以及采取的措施，疫苗上市许可持有人应当如实记录，并在相应批产品申请批签发的文件中载明；可能影响疫苗质量的，疫苗上市许可持有人应当立即采取措施，并向省、自治区、直辖市人民政府药品监督管理部门报告。</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第四章　疫苗流通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第三十二条　国家免疫规划疫苗由国务院卫生健康主管部门会同国务院财政部门等组织集中招标或者统一谈判，形成并公布中标价格或者成交价格，各省、自治区、直辖市实行统一采购。</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国家免疫规划疫苗以外的其他免疫规划疫苗、非免疫规划疫苗由各省、自治区、直辖市通过省级公共资源交易平台组织采购。</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疫苗的价格由疫苗上市许可持有人依法自主合理制定。疫苗的价格水平、差价率、利润率应当保持在合理幅度。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省级疾病预防控制机构应当根据国家免疫规划和本行政区域疾病预防、控制需要，制定本行政区域免疫规划疫苗使用计划，并按照国家有关规定向组织采购疫苗的部门报告，同时报省、自治区、直辖市人民政府卫生健康主管部门备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疫苗上市许可持有人应当按照采购合同约定，向疾病预防控制机构供应疫苗。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疾病预防控制机构应当按照规定向接种单位供应疫苗。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疾病预防控制机构以外的单位和个人不得向接种单位供应疫苗，接种单位不得接收该疫苗。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第三十六条　疫苗上市许可持有人应当按照采购合同约定，向疾病预防控制机构或者疾病预防控制机构指定的接种单位配送疫苗。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疫苗上市许可持有人、疾病预防控制机构自行配送疫苗应当具备疫苗冷链储存、运输条件，也可以委托符合条件的疫苗配送单位配送疫苗。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疾病预防控制机构配送非免疫规划疫苗可以收取储存、运输费用，具体办法由国务院财政部门会同国务院价格主管部门制定，收费标准由省、自治区、直辖市人民政府价格主管部门会同财政部门制定。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疾病预防控制机构、接种单位、疫苗上市许可持有人、疫苗配送单位应当遵守疫苗储存、运输管理规范，保证疫苗质量。</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疫苗在储存、运输全过程中应当处于规定的温度环境，冷链储存、运输应当符合要求，并定时监测、记录温度。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疫苗储存、运输管理规范由国务院药品监督管理部门、国务院卫生健康主管部门共同制定。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疫苗上市许可持有人在销售疫苗时，应当提供加盖其印章的批签发证明复印件或者电子文件；销售进口疫苗的，还应当提供加盖其印章的进口药品通关单复印件或者电子文件。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疾病预防控制机构、接种单位在接收或者购进疫苗时，应当索取前款规定的证明文件，并保存至疫苗有效期满后不少于五年备查。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第三十九条　疫苗上市许可持有人应当按照规定，建立真实、准确、完整的销售记录，并保存至疫苗有效期满后不少于五年备查。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疾病预防控制机构、接种单位、疫苗配送单位应当按照规定，建立真实、准确、完整的接收、购进、储存、配送、供应记录，并保存至疫苗有效期满后不少于五年备查。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w:t>
      </w:r>
      <w:r>
        <w:rPr>
          <w:rFonts w:hint="eastAsia"/>
          <w:color w:val="333333"/>
        </w:rPr>
        <w:lastRenderedPageBreak/>
        <w:t>购进，并应当立即向县级以上地方人民政府药品监督管理部门、卫生健康主管部门报告。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第四十条　疾病预防控制机构、接种单位应当建立疫苗定期检查制度，对存在包装无法识别、储存温度不符合要求、超过有效期等问题的疫苗，采取隔离存放、设置警示标志等措施，并按照国务院药品监督管理部门、卫生健康主管部门、生态环境主管部门的规定处置。疾病预防控制机构、接种单位应当如实记录处置情况，处置记录应当保存至疫苗有效期满后不少于五年备查。</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第五章　预防接种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国务院卫生健康主管部门制定国家免疫规划；国家免疫规划疫苗种类由国务院卫生健康主管部门会同国务院财政部门拟订，报国务院批准后公布。</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国务院卫生健康主管部门建立国家免疫规划专家咨询委员会，并会同国务院财政部门建立国家免疫规划疫苗种类动态调整机制。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省、自治区、直辖市人民政府在执行国家免疫规划时，可以根据本行政区域疾病预防、控制需要，增加免疫规划疫苗种类，报国务院卫生健康主管部门备案并公布。</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国务院卫生健康主管部门应当制定、公布预防接种工作规范，强化预防接种规范化管理。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国务院卫生健康主管部门应当制定、公布国家免疫规划疫苗的免疫程序和非免疫规划疫苗的使用指导原则。</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省、自治区、直辖市人民政府卫生健康主管部门应当结合本行政区域实际情况制定接种方案，并报国务院卫生健康主管部门备案。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第四十三条　各级疾病预防控制机构应当按照各自职责，开展与预防接种相关的宣传、培训、技术指导、监测、评价、流行病学调查、应急处置等工作。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接种单位应当具备下列条件：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（一）取得医疗机构执业许可证；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（二）具有经过县级人民政府卫生健康主管部门组织的预防接种专业培训并考核合格的医师、护士或者乡村医生；</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（三）具有符合疫苗储存、运输管理规范的冷藏设施、设备和冷藏保管制度。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接种单位应当加强内部管理，开展预防接种工作应当遵守预防接种工作规范、免疫程序、疫苗使用指导原则和接种方案。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各级疾病预防控制机构应当加强对接种单位预防接种工作的技术指导和疫苗使用的管理。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医疗卫生人员在实施接种前，应当按照预防接种工作规范的要求，检查受种者健康状况、核查接种禁忌，查对预防接种证，检查疫苗、注射器的外观、批号、有效期，核对受种者的姓名、年龄和疫苗的品名、规格、剂量、接种部位、接种途径，做到受种者、预防接种证和疫苗信息相一致，确认无误后方可实施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医疗卫生人员应当对符合接种条件的受种者实施接种。受种者在现场留观期间出现不良反应的，医疗卫生人员应当按照预防接种工作规范的要求，及时采取救治等措施。</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第四十六条　医疗卫生人员应当按照国务院卫生健康主管部门的规定，真实、准确、完整记录疫苗的品种、上市许可持有人、最小包装单位的识别信息、有效期、接种时间、实施接种的医疗卫生人员、受种者等接种信息，确保接种信息可追溯、可查询。接种记录应当保存至疫苗有效期满后不少于五年备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国家对儿童实行预防接种证制度。在儿童出生后一个月内，其监护人应当到儿童居住地承担预防接种工作的接种单位或者出生医院为其办理预防接种证。接种单位或者出生医院不得拒绝办理。监护人应当妥善保管预防接种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预防接种实行居住地管理，儿童离开原居住地期间，由现居住地承担预防接种工作的接种单位负责对其实施接种。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预防接种证的格式由国务院卫生健康主管部门规定。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第四十八条　儿童入托、入学时，托幼机构、学校应当查验预防接种证，发现未按照规定接种免疫规划疫苗的，应当向儿童居住地或者托幼机构、学校所在地承担预防接种工作的接种单位报告，并配合接种单位督促其监护人按照规定补种。疾病预防控制机构应当为托幼机构、学校查验预防接种证等提供技术指导。</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儿童入托、入学预防接种证查验办法由国务院卫生健康主管部门会同国务院教育行政部门制定。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第四十九条　接种单位接种免疫规划疫苗不得收取任何费用。</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接种单位接种非免疫规划疫苗，除收取疫苗费用外，还可以收取接种服务费。接种服务费的收费标准由省、自治区、直辖市人民政府价格主管部门会同财政部门制定。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第五十条　县级以上地方人民政府卫生健康主管部门根据传染病监测和预警信息，为预防、控制传染病暴发、流行，报经本级人民政府决定，并报省级以上人民政府卫生健康主管部门备案，可以在本行政区域进行群体性预防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需要在全国范围或者跨省、自治区、直辖市范围内进行群体性预防接种的，应当由国务院卫生健康主管部门决定。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作出群体性预防接种决定的县级以上地方人民政府或者国务院卫生健康主管部门应当组织有关部门做好人员培训、宣传教育、物资调用等工作。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任何单位和个人不得擅自进行群体性预防接种。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第五十一条　传染病暴发、流行时，县级以上地方人民政府或者其卫生健康主管部门需要采取应急接种措施的，依照法律、行政法规的规定执行。</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第六章　异常反应监测和处理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第五十二条　预防接种异常反应，是指合格的疫苗在实施规范接种过程中或者实施规范接种后造成受种者机体组织器官、功能损害，相关各方均无过错的药品不良反应。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下列情形不属于预防接种异常反应：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（一）因疫苗本身特性引起的接种后一般反应；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（二）因疫苗质量问题给受种者造成的损害；</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（三）因接种单位违反预防接种工作规范、免疫程序、疫苗使用指导原则、接种方案给受种者造成的损害；</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（四）受种者在接种时正处于某种疾病的潜伏期或者前驱期，接种后偶合发病；</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（五）受种者有疫苗说明书规定的接种禁忌，在接种前受种者或者其监护人未如实提供受种者的健康状况和接种禁忌等情况，接种后受种者原有疾病急性复发或者病情加重；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（六）因心理因素发生的个体或者群体的心因性反应。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第五十三条　国家加强预防接种异常反应监测。预防接种异常反应监测方案由国务院卫生健康主管部门会同国务院药品监督管理部门制定。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第五十四条　接种单位、医疗机构等发现疑似预防接种异常反应的，应当按照规定向疾病预防控制机构报告。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设立专门机构，配备专职人员，主动收集、跟踪分析疑似预防接种异常反应，及时采取风险控制措施，将疑似预防接种异常反应向疾病预防控制机构报告，将质量分析报告提交省、自治区、直辖市人民政府药品监督管理部门。</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第五十五条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因预防接种导致受种者死亡、严重残疾，或者群体性疑似预防接种异常反应等对社会有重大影响的疑似预防接种异常反应，由设区的市级以上人民政府卫生健康主管部门、药品监督管理部门按照各自职责组织调查、处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第五十六条　国家实行预防接种异常反应补偿制度。实施接种过程中或者实施接种后出现受种者死亡、严重残疾、器官组织损伤等损害，属于预防接种异常反应或者不能排除的，应当给予补偿。补偿范围实行目录管理，并根据实际情况进行动态调整。</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预防接种异常反应补偿应当及时、便民、合理。预防接种异常反应补偿范围、标准、程序由国务院规定，省、自治区、直辖市制定具体实施办法。</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第七章　疫苗上市后管理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第五十七条　疫苗上市许可持有人应当建立健全疫苗全生命周期质量管理体系，制定并实施疫苗上市后风险管理计划，开展疫苗上市后研究，对疫苗的安全性、有效性和质量可控性进行进一步确证。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批准疫苗注册申请时提出进一步研究要求的疫苗，疫苗上市许可持有人应当在规定期限内完成研究；逾期未完成研究或者不能证明其获益大于风险的，国务院药品监督管理部门应当依法处理，直至注销该疫苗的药品注册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第五十八条　疫苗上市许可持有人应当对疫苗进行质量跟踪分析，持续提升质量控制标准，改进生产工艺，提高生产工艺稳定性。</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工艺、生产场地、关键设备等发生变更的，应当进行评估、验证，按照国务院药品监督管理部门有关变更管理的规定备案或者报告；变更可能影响疫苗安全性、有效性和质量可控性的，应当经国务院药品监督管理部门批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第五十九条　疫苗上市许可持有人应当根据疫苗上市后研究、预防接种异常反应等情况持续更新说明书、标签，并按照规定申请核准或者备案。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国务院药品监督管理部门应当在其网站上及时公布更新后的疫苗说明书、标签内容。</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第六十条　疫苗上市许可持有人应当建立疫苗质量回顾分析和风险报告制度，每年将疫苗生产流通、上市后研究、风险管理等情况按照规定如实向国务院药品监督管理部门报告。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第六十一条　国务院药品监督管理部门可以根据实际情况，责令疫苗上市许可持有人开展上市后评价或者直接组织开展上市后评价。</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对预防接种异常反应严重或者其他原因危害人体健康的疫苗，国务院药品监督管理部门应当注销该疫苗的药品注册证书。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第六十二条　国务院药品监督管理部门可以根据疾病预防、控制需要和疫苗行业发展情况，组织对疫苗品种开展上市后评价，发现该疫苗品种的产品设计、生产工艺、安全性、有效性或者质量可控性明显劣于预防、控制同种疾病的其他疫苗品种的，应当注销该品种所有疫苗的药品注册证书并废止相应的国家药品标准。</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 xml:space="preserve">　第八章　保障措施</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第六十三条　县级以上人民政府应当将疫苗安全工作、购买免疫规划疫苗和预防接种工作以及信息化建设等所需经费纳入本级政府预算，保证免疫规划制度的实施。</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县级人民政府按照国家有关规定对从事预防接种工作的乡村医生和其他基层医疗卫生人员给予补助。</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国家根据需要对经济欠发达地区的预防接种工作给予支持。省、自治区、直辖市人民政府和设区的市级人民政府应当对经济欠发达地区的县级人民政府开展与预防接种相关的工作给予必要的经费补助。</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第六十四条　省、自治区、直辖市人民政府根据本行政区域传染病流行趋势，在国务院卫生健康主管部门确定的传染病预防、控制项目范围内，确定本行政区域与预防接种相关的项目，并保证项目的实施。</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第六十五条　国务院卫生健康主管部门根据各省、自治区、直辖市国家免疫规划疫苗使用计划，向疫苗上市许可持有人提供国家免疫规划疫苗需求信息，疫苗上市许可持有人根据疫苗需求信息合理安排生产。</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疫苗存在供应短缺风险时，国务院卫生健康主管部门、国务院药品监督管理部门提出建议，国务院工业和信息化主管部门、国务院财政部门应当采取有效措施，保障疫苗生产、供应。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疫苗上市许可持有人应当依法组织生产，保障疫苗供应；疫苗上市许可持有人停止疫苗生产的，应当及时向国务院药品监督管理部门或者省、自治区、直辖市人民政府药品监督管理部门报告。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第六十六条　国家将疫苗纳入战略物资储备，实行中央和省级两级储备。</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国务院工业和信息化主管部门、财政部门会同国务院卫生健康主管部门、公安部门、市场监督管理部门和药品监督管理部门，根据疾病预防、控制和公共卫生应急准备的需要，加强储备疫苗的产能、产品管理，建立动态调整机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第六十七条　各级财政安排用于预防接种的经费应当专款专用，任何单位和个人不得挪用、挤占。</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有关单位和个人使用预防接种的经费应当依法接受审计机关的审计监督。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第六十八条　国家实行疫苗责任强制保险制度。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疫苗上市许可持有人应当按照规定投保疫苗责任强制保险。因疫苗质量问题造成受种者损害的，保险公司在承保的责任限额内予以赔付。</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疫苗责任强制保险制度的具体实施办法，由国务院药品监督管理部门会同国务院卫生健康主管部门、保险监督管理机构等制定。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第六十九条　传染病暴发、流行时，相关疫苗上市许可持有人应当及时生产和供应预防、控制传染病的疫苗。交通运输单位应当优先运输预防、控制传染病的疫苗。县级以上人民政府及其有关部门应当做好组织、协调、保障工作。</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第九章　监督管理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第七十条　药品监督管理部门、卫生健康主管部门按照各自职责对疫苗研制、生产、流通和预防接种全过程进行监督管理，监督疫苗上市许可持有人、疾病预防控制机构、接种单位等依法履行义务。</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药品监督管理部门依法对疫苗研制、生产、储存、运输以及预防接种中的疫苗质量进行监督检查。卫生健康主管部门依法对免疫规划制度的实施、预防接种活动进行监督检查。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药品监督管理部门应当加强对疫苗上市许可持有人的现场检查；必要时，可以对为疫苗研制、生产、流通等活动提供产品或者服务的单位和个人进行延伸检查；有关单位和个人应当予以配合，不得拒绝和隐瞒。</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第七十一条　国家建设中央和省级两级职业化、专业化药品检查员队伍，加强对疫苗的监督检查。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省、自治区、直辖市人民政府药品监督管理部门选派检查员入驻疫苗上市许可持有人。检查员负责监督检查药品生产质量管理规范执行情况，收集疫苗质量</w:t>
      </w:r>
      <w:r>
        <w:rPr>
          <w:rFonts w:hint="eastAsia"/>
          <w:color w:val="333333"/>
        </w:rPr>
        <w:lastRenderedPageBreak/>
        <w:t>风险和违法违规线索，向省、自治区、直辖市人民政府药品监督管理部门报告情况并提出建议，对派驻期间的行为负责。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第七十二条　疫苗质量管理存在安全隐患，疫苗上市许可持有人等未及时采取措施消除的，药品监督管理部门可以采取责任约谈、限期整改等措施。</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严重违反药品相关质量管理规范的，药品监督管理部门应当责令暂停疫苗生产、销售、配送，立即整改；整改完成后，经药品监督管理部门检查符合要求的，方可恢复生产、销售、配送。</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药品监督管理部门应当建立疫苗上市许可持有人及其相关人员信用记录制度，纳入全国信用信息共享平台，按照规定公示其严重失信信息，实施联合惩戒。</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第七十三条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未依照前款规定停止生产、销售、配送、使用或者召回疫苗的，县级以上人民政府药品监督管理部门、卫生健康主管部门应当按照各自职责责令停止生产、销售、配送、使用或者召回疫苗。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疫苗上市许可持有人、疾病预防控制机构、接种单位发现存在或者疑似存在质量问题的疫苗，不得瞒报、谎报、缓报、漏报，不得隐匿、伪造、毁灭有关证据。</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第七十四条　疫苗上市许可持有人应当建立信息公开制度，按照规定在其网站上及时公开疫苗产品信息、说明书和标签、药品相关质量管理规范执行情况、批签发情况、召回情况、接受检查和处罚情况以及投保疫苗责任强制保险情况等信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第七十五条　国务院药品监督管理部门会同国务院卫生健康主管部门等建立疫苗质量、预防接种等信息共享机制。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省级以上人民政府药品监督管理部门、卫生健康主管部门等应当按照科学、客观、及时、公开的原则，组织疫苗上市许可持有人、疾病预防控制机构、接种单位、新闻媒体、科研单位等，就疫苗质量和预防接种等信息进行交流沟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第七十六条　国家实行疫苗安全信息统一公布制度。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安全风险警示信息、重大疫苗安全事故及其调查处理信息和国务院确定需要统一公布的其他疫苗安全信息，由国务院药品监督管理部门会同有关部门公布。全国预防接种异常反应报告情况，由国务院卫生健康主管部门会同国务院药品监督管理部门统一公布。未经授权不得发布上述信息。公布重大疫苗安全信息，应当及时、准确、全面，并按照规定进行科学评估，作出必要的解释说明。</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县级以上人民政府药品监督管理部门发现可能误导公众和社会舆论的疫苗安全信息，应当立即会同卫生健康主管部门及其他有关部门、专业机构、相关疫苗上市许可持有人等进行核实、分析，并及时公布结果。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任何单位和个人不得编造、散布虚假疫苗安全信息。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第七十七条　任何单位和个人有权依法了解疫苗信息，对疫苗监督管理工作提出意见、建议。</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任何单位和个人有权向卫生健康主管部门、药品监督管理部门等部门举报疫苗违法行为，对卫生健康主管部门、药品监督管理部门等部门及其工作人员未依法履行监督管理职责的情况有权向本级或者上级人民政府及其有关部门、监察机关举报。有关部门、机关应当及时核实、处理；对查证属实的举报，按照规定给予举报人奖励；举报人举报所在单位严重违法行为，查证属实的，给予重奖。</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第七十八条　县级以上人民政府应当制定疫苗安全事件应急预案，对疫苗安全事件分级、处置组织指挥体系与职责、预防预警机制、处置程序、应急保障措施等作出规定。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疫苗上市许可持有人应当制定疫苗安全事件处置方案，定期检查各项防范措施的落实情况，及时消除安全隐患。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发生疫苗安全事件，疫苗上市许可持有人应当立即向国务院药品监督管理部门或者省、自治区、直辖市人民政府药品监督管理部门报告；疾病预防控制机构、接种单位、医疗机构应当立即向县级以上人民政府卫生健康主管部门、药品监督管理部门报告。药品监督管理部门应当会同卫生健康主管部门按照应急预案的规</w:t>
      </w:r>
      <w:r>
        <w:rPr>
          <w:rFonts w:hint="eastAsia"/>
          <w:color w:val="333333"/>
        </w:rPr>
        <w:lastRenderedPageBreak/>
        <w:t>定，成立疫苗安全事件处置指挥机构，开展医疗救治、风险控制、调查处理、信息发布、解释说明等工作，做好补种等善后处置工作。因质量问题造成的疫苗安全事件的补种费用由疫苗上市许可持有人承担。</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有关单位和个人不得瞒报、谎报、缓报、漏报疫苗安全事件，不得隐匿、伪造、毁灭有关证据。</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第十章　法律责任</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第七十九条　违反本法规定，构成犯罪的，依法从重追究刑事责任。</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第八十条　生产、销售的疫苗属于假药的，由省级以上人民政府药品监督管理部门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销售的疫苗属于劣药的，由省级以上人民政府药品监督管理部门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销售的疫苗属于假药，或者生产、销售的疫苗属于劣药且情节严重的，由省级以上人民政府药品监督管理部门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第八十一条　有下列情形之一的，由省级以上人民政府药品监督管理部门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w:t>
      </w:r>
      <w:r>
        <w:rPr>
          <w:rFonts w:hint="eastAsia"/>
          <w:color w:val="333333"/>
        </w:rPr>
        <w:lastRenderedPageBreak/>
        <w:t>的罚款，十年内直至终身禁止从事药品生产经营活动，由公安机关处五日以上十五日以下拘留：</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（一）申请疫苗临床试验、注册、批签发提供虚假数据、资料、样品或者有其他欺骗行为；</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（二）编造生产、检验记录或者更改产品批号；</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（三）疾病预防控制机构以外的单位或者个人向接种单位供应疫苗；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（四）委托生产疫苗未经批准；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（五）生产工艺、生产场地、关键设备等发生变更按照规定应当经批准而未经批准；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（六）更新疫苗说明书、标签按照规定应当经核准而未经核准。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第八十三条　违反本法规定，疫苗上市许可持有人有下列情形之一的，由省级以上人民政府药品监督管理部门责令改正，给予警告；拒不改正的，处二十万元以上五十万元以下的罚款；情节严重的，责令停产停业整顿，并处五十万元以上二百万元以下的罚款：</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（一）未按照规定建立疫苗电子追溯系统；</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（二）法定代表人、主要负责人和生产管理负责人、质量管理负责人、质量受权人等关键岗位人员不符合规定条件或者未按照规定对其进行培训、考核；</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（三）未按照规定报告或者备案；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（四）未按照规定开展上市后研究，或者未按照规定设立机构、配备人员主动收集、跟踪分析疑似预防接种异常反应；</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（五）未按照规定投保疫苗责任强制保险；</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（六）未按照规定建立信息公开制度。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第八十四条　违反本法规定，批签发机构有下列情形之一的，由国务院药品监督管理部门责令改正，给予警告，对主要负责人、直接负责的主管人员和其他直接责任人员依法给予警告直至降级处分：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（一）未按照规定进行审核和检验；</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（二）未及时公布上市疫苗批签发结果；</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（三）未按照规定进行核实；</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（四）发现疫苗存在重大质量风险未按照规定报告。</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违反本法规定，批签发机构未按照规定发给批签发证明或者不予批签发通知书的，由国务院药品监督管理部门责令改正，给予警告，对主要负责人、直接负责的主管人员和其他直接责任人员依法给予降级或者撤职处分；情节严重的，对主要负责人、直接负责的主管人员和其他直接责任人员依法给予开除处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（一）未按照规定供应、接收、采购疫苗；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（二）接种疫苗未遵守预防接种工作规范、免疫程序、疫苗使用指导原则、接种方案；</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（三）擅自进行群体性预防接种。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（一）未按照规定提供追溯信息；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（二）接收或者购进疫苗时未按照规定索取并保存相关证明文件、温度监测记录；</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（三）未按照规定建立并保存疫苗接收、购进、储存、配送、供应、接种、处置记录；</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（四）未按照规定告知、询问受种者或者其监护人有关情况。</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第九十条　疾病预防控制机构、接种单位违反本法规定收取费用的，由县级以上人民政府卫生健康主管部门监督其将违法收取的费用退还给原缴费的单位或者个人，并由县级以上人民政府市场监督管理部门依法给予处罚。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第九十二条　监护人未依法保证适龄儿童按时接种免疫规划疫苗的，由县级人民政府卫生健康主管部门批评教育，责令改正。</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托幼机构、学校在儿童入托、入学时未按照规定查验预防接种证，或者发现未按照规定接种的儿童后未向接种单位报告的，由县级以上地方人民政府教育行政部门责令改正，给予警告，对主要负责人、直接负责的主管人员和其他直接责任人员依法给予处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第九十三条　编造、散布虚假疫苗安全信息，或者在接种单位寻衅滋事，构成违反治安管理行为的，由公安机关依法给予治安管理处罚。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报纸、期刊、广播、电视、互联网站等传播媒介编造、散布虚假疫苗安全信息的，由有关部门依法给予处罚，对主要负责人、直接负责的主管人员和其他直接责任人员依法给予处分。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第九十四条　县级以上地方人民政府在疫苗监督管理工作中有下列情形之一的，对直接负责的主管人员和其他直接责任人员依法给予降级或者撤职处分；情节严重的，依法给予开除处分；造成严重后果的，其主要负责人应当引咎辞职：</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（一）履行职责不力，造成严重不良影响或者重大损失；</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（二）瞒报、谎报、缓报、漏报疫苗安全事件；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（三）干扰、阻碍对疫苗违法行为或者疫苗安全事件的调查；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（四）本行政区域发生特别重大疫苗安全事故，或者连续发生重大疫苗安全事故。</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第九十五条　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（一）未履行监督检查职责，或者发现违法行为不及时查处；</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（二）擅自进行群体性预防接种；</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（三）瞒报、谎报、缓报、漏报疫苗安全事件；</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（四）干扰、阻碍对疫苗违法行为或者疫苗安全事件的调查；</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（五）泄露举报人的信息；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（六）接到疑似预防接种异常反应相关报告，未按照规定组织调查、处理；</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（七）其他未履行疫苗监督管理职责的行为，造成严重不良影响或者重大损失。</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第九十六条　因疫苗质量问题造成受种者损害的，疫苗上市许可持有人应当依法承担赔偿责任。</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疾病预防控制机构、接种单位因违反预防接种工作规范、免疫程序、疫苗使用指导原则、接种方案，造成受种者损害的，应当依法承担赔偿责任。</w:t>
      </w:r>
    </w:p>
    <w:p w:rsidR="00630075" w:rsidRDefault="00630075" w:rsidP="00630075">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第十一章　附则</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第九十七条　本法下列用语的含义是：</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免疫规划疫苗，是指居民应当按照政府的规定接种的疫苗，包括国家免疫规划确定的疫苗，省、自治区、直辖市人民政府在执行国家免疫规划时增加的疫苗，以及县级以上人民政府或者其卫生健康主管部门组织的应急接种或者群体性预防接种所使用的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非免疫规划疫苗，是指由居民自愿接种的其他疫苗。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疫苗上市许可持有人，是指依法取得疫苗药品注册证书和药品生产许可证的企业。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第九十八条　国家鼓励疫苗生产企业按照国际采购要求生产、出口疫苗。</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出口的疫苗应当符合进口国（地区）的标准或者合同要求。</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第九十九条　出入境预防接种及所需疫苗的采购，由国境卫生检疫机关商国务院财政部门另行规定。</w:t>
      </w:r>
    </w:p>
    <w:p w:rsidR="00630075" w:rsidRDefault="00630075" w:rsidP="0063007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第一百条　本法自2019年12月1日起施行。</w:t>
      </w:r>
    </w:p>
    <w:p w:rsidR="00514F55" w:rsidRDefault="00514F55">
      <w:bookmarkStart w:id="0" w:name="_GoBack"/>
      <w:bookmarkEnd w:id="0"/>
    </w:p>
    <w:sectPr w:rsidR="00514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75"/>
    <w:rsid w:val="00514F55"/>
    <w:rsid w:val="0063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07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0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2763</Words>
  <Characters>15754</Characters>
  <Application>Microsoft Office Word</Application>
  <DocSecurity>0</DocSecurity>
  <Lines>131</Lines>
  <Paragraphs>36</Paragraphs>
  <ScaleCrop>false</ScaleCrop>
  <Company>Chinese ORG</Company>
  <LinksUpToDate>false</LinksUpToDate>
  <CharactersWithSpaces>18481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2019-11-19T01:40:00Z</dcterms:created>
  <dcterms:modified xsi:type="dcterms:W3CDTF">2019-11-19T01:40:00Z</dcterms:modified>
</cp:coreProperties>
</file>